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AA91C" w14:textId="77777777" w:rsidR="00E941FC"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38FA50D2" w14:textId="77777777" w:rsidR="00231099" w:rsidRDefault="00231099"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45021F6A" w14:textId="77777777" w:rsidR="00231099" w:rsidRDefault="00231099"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19280932" w14:textId="77777777" w:rsidR="00231099" w:rsidRDefault="00231099"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799E232D" w14:textId="5024E3B9" w:rsidR="00231099" w:rsidRPr="003058A3" w:rsidRDefault="00334D2D" w:rsidP="00334D2D">
      <w:pPr>
        <w:widowControl/>
        <w:tabs>
          <w:tab w:val="left" w:pos="6660"/>
        </w:tabs>
        <w:suppressAutoHyphens w:val="0"/>
        <w:autoSpaceDN/>
        <w:spacing w:before="120" w:after="120" w:line="276" w:lineRule="auto"/>
        <w:contextualSpacing/>
        <w:textAlignment w:val="auto"/>
        <w:rPr>
          <w:rFonts w:ascii="Verdana" w:hAnsi="Verdana"/>
          <w:b/>
          <w:kern w:val="0"/>
          <w:sz w:val="20"/>
          <w:szCs w:val="20"/>
        </w:rPr>
      </w:pPr>
      <w:r>
        <w:rPr>
          <w:rFonts w:ascii="Verdana" w:hAnsi="Verdana"/>
          <w:b/>
          <w:kern w:val="0"/>
          <w:sz w:val="20"/>
          <w:szCs w:val="20"/>
        </w:rPr>
        <w:tab/>
      </w:r>
    </w:p>
    <w:p w14:paraId="718677E7" w14:textId="77777777" w:rsidR="00E941FC" w:rsidRPr="003058A3"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4EB2C5DD" w14:textId="77777777" w:rsidR="00E941FC" w:rsidRPr="003058A3"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77E22CC2" w14:textId="60BA3E06" w:rsidR="00AE558B" w:rsidRPr="00334D2D" w:rsidRDefault="00E941FC" w:rsidP="00AE558B">
      <w:pPr>
        <w:spacing w:before="120" w:after="120"/>
        <w:contextualSpacing/>
        <w:jc w:val="center"/>
        <w:rPr>
          <w:rFonts w:ascii="Arial" w:hAnsi="Arial" w:cs="Arial"/>
          <w:b/>
          <w:caps/>
          <w:sz w:val="36"/>
          <w:szCs w:val="36"/>
        </w:rPr>
      </w:pPr>
      <w:r w:rsidRPr="00334D2D">
        <w:rPr>
          <w:rFonts w:ascii="Arial" w:hAnsi="Arial" w:cs="Arial"/>
          <w:b/>
          <w:caps/>
          <w:sz w:val="36"/>
          <w:szCs w:val="36"/>
        </w:rPr>
        <w:t>D-02.00.0</w:t>
      </w:r>
      <w:r w:rsidR="003E579A" w:rsidRPr="00334D2D">
        <w:rPr>
          <w:rFonts w:ascii="Arial" w:hAnsi="Arial" w:cs="Arial"/>
          <w:b/>
          <w:caps/>
          <w:sz w:val="36"/>
          <w:szCs w:val="36"/>
        </w:rPr>
        <w:t>0</w:t>
      </w:r>
    </w:p>
    <w:p w14:paraId="269C4CF7" w14:textId="77777777" w:rsidR="00AE558B" w:rsidRPr="00334D2D" w:rsidRDefault="00AE558B" w:rsidP="00AE558B">
      <w:pPr>
        <w:spacing w:before="120" w:after="120"/>
        <w:contextualSpacing/>
        <w:jc w:val="center"/>
        <w:rPr>
          <w:rFonts w:ascii="Arial" w:hAnsi="Arial" w:cs="Arial"/>
          <w:b/>
          <w:caps/>
          <w:sz w:val="36"/>
          <w:szCs w:val="36"/>
        </w:rPr>
      </w:pPr>
    </w:p>
    <w:p w14:paraId="4D8588E8" w14:textId="77777777" w:rsidR="00E75D24" w:rsidRPr="00334D2D" w:rsidRDefault="00E75D24" w:rsidP="00AE558B">
      <w:pPr>
        <w:spacing w:before="120" w:after="120"/>
        <w:contextualSpacing/>
        <w:jc w:val="center"/>
        <w:rPr>
          <w:rFonts w:ascii="Arial" w:hAnsi="Arial" w:cs="Arial"/>
          <w:b/>
          <w:caps/>
          <w:sz w:val="36"/>
          <w:szCs w:val="36"/>
        </w:rPr>
      </w:pPr>
    </w:p>
    <w:p w14:paraId="45F78116" w14:textId="77777777" w:rsidR="003E4315" w:rsidRPr="00334D2D" w:rsidRDefault="00AE558B" w:rsidP="00AE558B">
      <w:pPr>
        <w:spacing w:before="120" w:after="120"/>
        <w:contextualSpacing/>
        <w:jc w:val="center"/>
        <w:rPr>
          <w:rFonts w:ascii="Arial" w:hAnsi="Arial" w:cs="Arial"/>
          <w:b/>
          <w:caps/>
          <w:sz w:val="36"/>
          <w:szCs w:val="36"/>
        </w:rPr>
      </w:pPr>
      <w:r w:rsidRPr="00334D2D">
        <w:rPr>
          <w:rFonts w:ascii="Arial" w:hAnsi="Arial" w:cs="Arial"/>
          <w:b/>
          <w:caps/>
          <w:sz w:val="36"/>
          <w:szCs w:val="36"/>
        </w:rPr>
        <w:t>ROBOTY ZIEMNE</w:t>
      </w:r>
    </w:p>
    <w:p w14:paraId="554166E9" w14:textId="21514602" w:rsidR="00AE558B" w:rsidRPr="00334D2D" w:rsidRDefault="00AE558B" w:rsidP="00AE558B">
      <w:pPr>
        <w:spacing w:before="120" w:after="120"/>
        <w:contextualSpacing/>
        <w:jc w:val="center"/>
        <w:rPr>
          <w:rFonts w:ascii="Arial" w:hAnsi="Arial" w:cs="Arial"/>
          <w:b/>
          <w:caps/>
          <w:sz w:val="36"/>
          <w:szCs w:val="36"/>
        </w:rPr>
      </w:pPr>
      <w:r w:rsidRPr="00334D2D">
        <w:rPr>
          <w:rFonts w:ascii="Arial" w:hAnsi="Arial" w:cs="Arial"/>
          <w:b/>
          <w:caps/>
          <w:sz w:val="36"/>
          <w:szCs w:val="36"/>
        </w:rPr>
        <w:t xml:space="preserve"> WYMAGANIA OGÓLNE</w:t>
      </w:r>
    </w:p>
    <w:p w14:paraId="7AF1C081" w14:textId="77777777" w:rsidR="00E941FC" w:rsidRPr="00334D2D" w:rsidRDefault="00E941FC" w:rsidP="00E941FC">
      <w:pPr>
        <w:widowControl/>
        <w:suppressAutoHyphens w:val="0"/>
        <w:autoSpaceDN/>
        <w:spacing w:before="120" w:after="120" w:line="276" w:lineRule="auto"/>
        <w:contextualSpacing/>
        <w:jc w:val="center"/>
        <w:textAlignment w:val="auto"/>
        <w:rPr>
          <w:rFonts w:ascii="Arial" w:hAnsi="Arial" w:cs="Arial"/>
          <w:b/>
          <w:caps/>
          <w:kern w:val="0"/>
          <w:sz w:val="20"/>
          <w:szCs w:val="20"/>
        </w:rPr>
      </w:pPr>
    </w:p>
    <w:p w14:paraId="27730E19" w14:textId="77777777" w:rsidR="00E941FC" w:rsidRPr="00334D2D" w:rsidRDefault="00E941FC" w:rsidP="00E941FC">
      <w:pPr>
        <w:widowControl/>
        <w:suppressAutoHyphens w:val="0"/>
        <w:autoSpaceDN/>
        <w:spacing w:before="120" w:after="120" w:line="276" w:lineRule="auto"/>
        <w:contextualSpacing/>
        <w:jc w:val="center"/>
        <w:textAlignment w:val="auto"/>
        <w:rPr>
          <w:rFonts w:ascii="Arial" w:hAnsi="Arial" w:cs="Arial"/>
          <w:b/>
          <w:caps/>
          <w:kern w:val="0"/>
          <w:sz w:val="20"/>
          <w:szCs w:val="20"/>
        </w:rPr>
      </w:pPr>
    </w:p>
    <w:p w14:paraId="03F0AB07" w14:textId="1417A847" w:rsidR="00E941FC" w:rsidRPr="00334D2D" w:rsidRDefault="00E941FC" w:rsidP="00E941FC">
      <w:pPr>
        <w:widowControl/>
        <w:suppressAutoHyphens w:val="0"/>
        <w:autoSpaceDN/>
        <w:spacing w:before="120" w:after="120" w:line="276" w:lineRule="auto"/>
        <w:contextualSpacing/>
        <w:jc w:val="center"/>
        <w:textAlignment w:val="auto"/>
        <w:rPr>
          <w:rFonts w:ascii="Arial" w:hAnsi="Arial" w:cs="Arial"/>
          <w:b/>
          <w:caps/>
          <w:kern w:val="0"/>
          <w:sz w:val="20"/>
          <w:szCs w:val="20"/>
        </w:rPr>
      </w:pPr>
    </w:p>
    <w:p w14:paraId="6A9F5DEB" w14:textId="40ABC9FD" w:rsidR="00E941FC" w:rsidRPr="00334D2D" w:rsidRDefault="00E941FC" w:rsidP="00E941FC">
      <w:pPr>
        <w:widowControl/>
        <w:suppressAutoHyphens w:val="0"/>
        <w:autoSpaceDN/>
        <w:spacing w:before="120" w:after="120" w:line="276" w:lineRule="auto"/>
        <w:contextualSpacing/>
        <w:jc w:val="center"/>
        <w:textAlignment w:val="auto"/>
        <w:rPr>
          <w:rFonts w:ascii="Arial" w:hAnsi="Arial" w:cs="Arial"/>
          <w:b/>
          <w:caps/>
          <w:kern w:val="0"/>
          <w:sz w:val="20"/>
          <w:szCs w:val="20"/>
        </w:rPr>
      </w:pPr>
    </w:p>
    <w:p w14:paraId="1970D8DD" w14:textId="77777777" w:rsidR="00E941FC" w:rsidRPr="00334D2D" w:rsidRDefault="00E941FC" w:rsidP="00E941FC">
      <w:pPr>
        <w:widowControl/>
        <w:suppressAutoHyphens w:val="0"/>
        <w:autoSpaceDN/>
        <w:spacing w:before="120" w:after="120" w:line="276" w:lineRule="auto"/>
        <w:contextualSpacing/>
        <w:jc w:val="center"/>
        <w:textAlignment w:val="auto"/>
        <w:rPr>
          <w:rFonts w:ascii="Arial" w:hAnsi="Arial" w:cs="Arial"/>
          <w:b/>
          <w:caps/>
          <w:kern w:val="0"/>
          <w:sz w:val="20"/>
          <w:szCs w:val="20"/>
        </w:rPr>
      </w:pPr>
    </w:p>
    <w:p w14:paraId="42DDEC22" w14:textId="77777777" w:rsidR="00E941FC" w:rsidRPr="00334D2D" w:rsidRDefault="00E941FC" w:rsidP="00E941FC">
      <w:pPr>
        <w:widowControl/>
        <w:suppressAutoHyphens w:val="0"/>
        <w:autoSpaceDN/>
        <w:spacing w:before="120" w:after="120" w:line="276" w:lineRule="auto"/>
        <w:contextualSpacing/>
        <w:jc w:val="center"/>
        <w:textAlignment w:val="auto"/>
        <w:rPr>
          <w:rFonts w:ascii="Arial" w:hAnsi="Arial" w:cs="Arial"/>
          <w:b/>
          <w:caps/>
          <w:kern w:val="0"/>
          <w:sz w:val="20"/>
          <w:szCs w:val="20"/>
        </w:rPr>
      </w:pPr>
    </w:p>
    <w:p w14:paraId="038CBBAB" w14:textId="77777777" w:rsidR="00E941FC" w:rsidRPr="00334D2D" w:rsidRDefault="00E941FC" w:rsidP="00E941FC">
      <w:pPr>
        <w:widowControl/>
        <w:suppressAutoHyphens w:val="0"/>
        <w:autoSpaceDN/>
        <w:spacing w:before="120" w:after="120" w:line="276" w:lineRule="auto"/>
        <w:contextualSpacing/>
        <w:jc w:val="center"/>
        <w:textAlignment w:val="auto"/>
        <w:rPr>
          <w:rFonts w:ascii="Arial" w:hAnsi="Arial" w:cs="Arial"/>
          <w:b/>
          <w:caps/>
          <w:kern w:val="0"/>
          <w:sz w:val="20"/>
          <w:szCs w:val="20"/>
        </w:rPr>
      </w:pPr>
    </w:p>
    <w:p w14:paraId="4908522F" w14:textId="77777777" w:rsidR="00E941FC" w:rsidRPr="00334D2D" w:rsidRDefault="00E941FC" w:rsidP="00E941FC">
      <w:pPr>
        <w:widowControl/>
        <w:suppressAutoHyphens w:val="0"/>
        <w:autoSpaceDN/>
        <w:spacing w:before="120" w:after="120" w:line="276" w:lineRule="auto"/>
        <w:contextualSpacing/>
        <w:jc w:val="center"/>
        <w:textAlignment w:val="auto"/>
        <w:rPr>
          <w:rFonts w:ascii="Arial" w:hAnsi="Arial" w:cs="Arial"/>
          <w:b/>
          <w:caps/>
          <w:kern w:val="0"/>
          <w:sz w:val="20"/>
          <w:szCs w:val="20"/>
        </w:rPr>
      </w:pPr>
    </w:p>
    <w:p w14:paraId="5F459E5A" w14:textId="77777777" w:rsidR="00E941FC" w:rsidRPr="00334D2D" w:rsidRDefault="00E941FC" w:rsidP="00E941FC">
      <w:pPr>
        <w:widowControl/>
        <w:suppressAutoHyphens w:val="0"/>
        <w:autoSpaceDN/>
        <w:spacing w:before="120" w:after="120" w:line="276" w:lineRule="auto"/>
        <w:contextualSpacing/>
        <w:jc w:val="center"/>
        <w:textAlignment w:val="auto"/>
        <w:rPr>
          <w:rFonts w:ascii="Arial" w:hAnsi="Arial" w:cs="Arial"/>
          <w:b/>
          <w:caps/>
          <w:kern w:val="0"/>
          <w:sz w:val="20"/>
          <w:szCs w:val="20"/>
        </w:rPr>
      </w:pPr>
    </w:p>
    <w:p w14:paraId="0CD8D544" w14:textId="77777777" w:rsidR="00E941FC" w:rsidRPr="00334D2D" w:rsidRDefault="00E941FC" w:rsidP="00E941FC">
      <w:pPr>
        <w:widowControl/>
        <w:suppressAutoHyphens w:val="0"/>
        <w:autoSpaceDN/>
        <w:spacing w:before="120" w:after="120" w:line="276" w:lineRule="auto"/>
        <w:contextualSpacing/>
        <w:jc w:val="center"/>
        <w:textAlignment w:val="auto"/>
        <w:rPr>
          <w:rFonts w:ascii="Arial" w:hAnsi="Arial" w:cs="Arial"/>
          <w:b/>
          <w:caps/>
          <w:kern w:val="0"/>
          <w:sz w:val="20"/>
          <w:szCs w:val="20"/>
        </w:rPr>
      </w:pPr>
    </w:p>
    <w:p w14:paraId="757A3AC3" w14:textId="77777777" w:rsidR="00E941FC" w:rsidRPr="00334D2D" w:rsidRDefault="00E941FC" w:rsidP="00E941FC">
      <w:pPr>
        <w:widowControl/>
        <w:suppressAutoHyphens w:val="0"/>
        <w:autoSpaceDN/>
        <w:spacing w:before="120" w:after="120" w:line="276" w:lineRule="auto"/>
        <w:contextualSpacing/>
        <w:jc w:val="center"/>
        <w:textAlignment w:val="auto"/>
        <w:rPr>
          <w:rFonts w:ascii="Arial" w:hAnsi="Arial" w:cs="Arial"/>
          <w:b/>
          <w:caps/>
          <w:kern w:val="0"/>
          <w:sz w:val="20"/>
          <w:szCs w:val="20"/>
        </w:rPr>
      </w:pPr>
    </w:p>
    <w:p w14:paraId="6D2D395B" w14:textId="77777777" w:rsidR="00E941FC" w:rsidRPr="00334D2D" w:rsidRDefault="00E941FC" w:rsidP="00E941FC">
      <w:pPr>
        <w:widowControl/>
        <w:suppressAutoHyphens w:val="0"/>
        <w:autoSpaceDN/>
        <w:spacing w:before="120" w:after="120" w:line="276" w:lineRule="auto"/>
        <w:contextualSpacing/>
        <w:jc w:val="center"/>
        <w:textAlignment w:val="auto"/>
        <w:rPr>
          <w:rFonts w:ascii="Arial" w:hAnsi="Arial" w:cs="Arial"/>
          <w:b/>
          <w:caps/>
          <w:kern w:val="0"/>
          <w:sz w:val="20"/>
          <w:szCs w:val="20"/>
        </w:rPr>
      </w:pPr>
    </w:p>
    <w:p w14:paraId="7AFE5543" w14:textId="77777777" w:rsidR="00E941FC" w:rsidRPr="00334D2D" w:rsidRDefault="00E941FC" w:rsidP="00E941FC">
      <w:pPr>
        <w:widowControl/>
        <w:suppressAutoHyphens w:val="0"/>
        <w:autoSpaceDN/>
        <w:spacing w:before="120" w:after="120" w:line="276" w:lineRule="auto"/>
        <w:contextualSpacing/>
        <w:jc w:val="center"/>
        <w:textAlignment w:val="auto"/>
        <w:rPr>
          <w:rFonts w:ascii="Arial" w:hAnsi="Arial" w:cs="Arial"/>
          <w:b/>
          <w:caps/>
          <w:kern w:val="0"/>
          <w:sz w:val="20"/>
          <w:szCs w:val="20"/>
        </w:rPr>
      </w:pPr>
    </w:p>
    <w:p w14:paraId="0A19D943" w14:textId="77777777" w:rsidR="00E941FC" w:rsidRPr="00334D2D" w:rsidRDefault="00E941FC" w:rsidP="00E941FC">
      <w:pPr>
        <w:widowControl/>
        <w:suppressAutoHyphens w:val="0"/>
        <w:autoSpaceDN/>
        <w:spacing w:before="120" w:after="120" w:line="276" w:lineRule="auto"/>
        <w:contextualSpacing/>
        <w:jc w:val="center"/>
        <w:textAlignment w:val="auto"/>
        <w:rPr>
          <w:rFonts w:ascii="Arial" w:hAnsi="Arial" w:cs="Arial"/>
          <w:b/>
          <w:caps/>
          <w:kern w:val="0"/>
          <w:sz w:val="20"/>
          <w:szCs w:val="20"/>
        </w:rPr>
      </w:pPr>
    </w:p>
    <w:p w14:paraId="1CB0A4CD" w14:textId="77777777" w:rsidR="00E941FC" w:rsidRPr="00334D2D" w:rsidRDefault="00E941FC" w:rsidP="00E941FC">
      <w:pPr>
        <w:widowControl/>
        <w:suppressAutoHyphens w:val="0"/>
        <w:autoSpaceDN/>
        <w:spacing w:before="120" w:after="120" w:line="276" w:lineRule="auto"/>
        <w:contextualSpacing/>
        <w:jc w:val="center"/>
        <w:textAlignment w:val="auto"/>
        <w:rPr>
          <w:rFonts w:ascii="Arial" w:hAnsi="Arial" w:cs="Arial"/>
          <w:b/>
          <w:caps/>
          <w:kern w:val="0"/>
          <w:sz w:val="20"/>
          <w:szCs w:val="20"/>
        </w:rPr>
      </w:pPr>
    </w:p>
    <w:p w14:paraId="3FAF0E8F" w14:textId="77777777" w:rsidR="00E941FC" w:rsidRPr="00334D2D" w:rsidRDefault="00E941FC" w:rsidP="00E941FC">
      <w:pPr>
        <w:widowControl/>
        <w:suppressAutoHyphens w:val="0"/>
        <w:autoSpaceDN/>
        <w:spacing w:before="120" w:after="120" w:line="276" w:lineRule="auto"/>
        <w:contextualSpacing/>
        <w:jc w:val="center"/>
        <w:textAlignment w:val="auto"/>
        <w:rPr>
          <w:rFonts w:ascii="Arial" w:hAnsi="Arial" w:cs="Arial"/>
          <w:b/>
          <w:caps/>
          <w:kern w:val="0"/>
          <w:sz w:val="20"/>
          <w:szCs w:val="20"/>
        </w:rPr>
      </w:pPr>
    </w:p>
    <w:p w14:paraId="39CE65BB" w14:textId="77777777" w:rsidR="00E941FC" w:rsidRPr="00334D2D" w:rsidRDefault="00E941FC" w:rsidP="00E941FC">
      <w:pPr>
        <w:widowControl/>
        <w:suppressAutoHyphens w:val="0"/>
        <w:autoSpaceDN/>
        <w:spacing w:before="120" w:after="120" w:line="276" w:lineRule="auto"/>
        <w:contextualSpacing/>
        <w:jc w:val="center"/>
        <w:textAlignment w:val="auto"/>
        <w:rPr>
          <w:rFonts w:ascii="Arial" w:hAnsi="Arial" w:cs="Arial"/>
          <w:b/>
          <w:caps/>
          <w:kern w:val="0"/>
          <w:sz w:val="20"/>
          <w:szCs w:val="20"/>
        </w:rPr>
      </w:pPr>
    </w:p>
    <w:p w14:paraId="3E219259" w14:textId="77777777" w:rsidR="00E941FC" w:rsidRPr="00334D2D" w:rsidRDefault="00E941FC" w:rsidP="00E941FC">
      <w:pPr>
        <w:widowControl/>
        <w:suppressAutoHyphens w:val="0"/>
        <w:autoSpaceDN/>
        <w:spacing w:before="120" w:after="120" w:line="276" w:lineRule="auto"/>
        <w:contextualSpacing/>
        <w:jc w:val="center"/>
        <w:textAlignment w:val="auto"/>
        <w:rPr>
          <w:rFonts w:ascii="Arial" w:hAnsi="Arial" w:cs="Arial"/>
          <w:b/>
          <w:caps/>
          <w:kern w:val="0"/>
          <w:sz w:val="20"/>
          <w:szCs w:val="20"/>
        </w:rPr>
      </w:pPr>
    </w:p>
    <w:p w14:paraId="28F82AE3" w14:textId="77777777" w:rsidR="00E941FC" w:rsidRPr="00334D2D" w:rsidRDefault="00E941FC" w:rsidP="00E941FC">
      <w:pPr>
        <w:widowControl/>
        <w:suppressAutoHyphens w:val="0"/>
        <w:autoSpaceDN/>
        <w:spacing w:before="120" w:after="120" w:line="276" w:lineRule="auto"/>
        <w:contextualSpacing/>
        <w:jc w:val="center"/>
        <w:textAlignment w:val="auto"/>
        <w:rPr>
          <w:rFonts w:ascii="Arial" w:hAnsi="Arial" w:cs="Arial"/>
          <w:b/>
          <w:caps/>
          <w:kern w:val="0"/>
          <w:sz w:val="20"/>
          <w:szCs w:val="20"/>
        </w:rPr>
      </w:pPr>
    </w:p>
    <w:p w14:paraId="5392160A" w14:textId="77777777" w:rsidR="00E941FC" w:rsidRPr="00334D2D" w:rsidRDefault="00E941FC" w:rsidP="00E941FC">
      <w:pPr>
        <w:widowControl/>
        <w:suppressAutoHyphens w:val="0"/>
        <w:autoSpaceDN/>
        <w:spacing w:before="120" w:after="120" w:line="276" w:lineRule="auto"/>
        <w:contextualSpacing/>
        <w:jc w:val="center"/>
        <w:textAlignment w:val="auto"/>
        <w:rPr>
          <w:rFonts w:ascii="Arial" w:hAnsi="Arial" w:cs="Arial"/>
          <w:b/>
          <w:caps/>
          <w:kern w:val="0"/>
          <w:sz w:val="20"/>
          <w:szCs w:val="20"/>
        </w:rPr>
      </w:pPr>
    </w:p>
    <w:p w14:paraId="266453BA" w14:textId="77777777" w:rsidR="00E941FC" w:rsidRPr="00334D2D" w:rsidRDefault="00E941FC" w:rsidP="00E941FC">
      <w:pPr>
        <w:widowControl/>
        <w:suppressAutoHyphens w:val="0"/>
        <w:autoSpaceDN/>
        <w:spacing w:before="120" w:after="120" w:line="276" w:lineRule="auto"/>
        <w:contextualSpacing/>
        <w:jc w:val="center"/>
        <w:textAlignment w:val="auto"/>
        <w:rPr>
          <w:rFonts w:ascii="Arial" w:hAnsi="Arial" w:cs="Arial"/>
          <w:b/>
          <w:caps/>
          <w:kern w:val="0"/>
          <w:sz w:val="20"/>
          <w:szCs w:val="20"/>
        </w:rPr>
      </w:pPr>
    </w:p>
    <w:p w14:paraId="71ECD518" w14:textId="77777777" w:rsidR="00E941FC" w:rsidRPr="00334D2D" w:rsidRDefault="00E941FC" w:rsidP="00E941FC">
      <w:pPr>
        <w:widowControl/>
        <w:suppressAutoHyphens w:val="0"/>
        <w:autoSpaceDN/>
        <w:spacing w:before="120" w:after="120" w:line="276" w:lineRule="auto"/>
        <w:contextualSpacing/>
        <w:jc w:val="center"/>
        <w:textAlignment w:val="auto"/>
        <w:rPr>
          <w:rFonts w:ascii="Arial" w:hAnsi="Arial" w:cs="Arial"/>
          <w:b/>
          <w:caps/>
          <w:kern w:val="0"/>
          <w:sz w:val="20"/>
          <w:szCs w:val="20"/>
        </w:rPr>
      </w:pPr>
    </w:p>
    <w:p w14:paraId="25B7E159" w14:textId="77777777" w:rsidR="00E941FC" w:rsidRPr="00334D2D" w:rsidRDefault="00E941FC" w:rsidP="00E941FC">
      <w:pPr>
        <w:widowControl/>
        <w:suppressAutoHyphens w:val="0"/>
        <w:autoSpaceDN/>
        <w:spacing w:before="120" w:after="120" w:line="276" w:lineRule="auto"/>
        <w:contextualSpacing/>
        <w:jc w:val="center"/>
        <w:textAlignment w:val="auto"/>
        <w:rPr>
          <w:rFonts w:ascii="Arial" w:hAnsi="Arial" w:cs="Arial"/>
          <w:b/>
          <w:caps/>
          <w:kern w:val="0"/>
          <w:sz w:val="20"/>
          <w:szCs w:val="20"/>
        </w:rPr>
      </w:pPr>
    </w:p>
    <w:p w14:paraId="1A4CCEE7" w14:textId="77777777" w:rsidR="00E941FC" w:rsidRPr="00334D2D" w:rsidRDefault="00E941FC" w:rsidP="00E941FC">
      <w:pPr>
        <w:widowControl/>
        <w:suppressAutoHyphens w:val="0"/>
        <w:autoSpaceDN/>
        <w:spacing w:before="120" w:after="120" w:line="276" w:lineRule="auto"/>
        <w:contextualSpacing/>
        <w:jc w:val="center"/>
        <w:textAlignment w:val="auto"/>
        <w:rPr>
          <w:rFonts w:ascii="Arial" w:hAnsi="Arial" w:cs="Arial"/>
          <w:b/>
          <w:caps/>
          <w:kern w:val="0"/>
          <w:sz w:val="20"/>
          <w:szCs w:val="20"/>
        </w:rPr>
      </w:pPr>
    </w:p>
    <w:p w14:paraId="0FAA36E8" w14:textId="77777777" w:rsidR="00E941FC" w:rsidRPr="00334D2D" w:rsidRDefault="00E941FC" w:rsidP="00E941FC">
      <w:pPr>
        <w:widowControl/>
        <w:suppressAutoHyphens w:val="0"/>
        <w:autoSpaceDN/>
        <w:spacing w:before="120" w:after="120" w:line="276" w:lineRule="auto"/>
        <w:contextualSpacing/>
        <w:jc w:val="center"/>
        <w:textAlignment w:val="auto"/>
        <w:rPr>
          <w:rFonts w:ascii="Arial" w:hAnsi="Arial" w:cs="Arial"/>
          <w:b/>
          <w:caps/>
          <w:kern w:val="0"/>
          <w:sz w:val="20"/>
          <w:szCs w:val="20"/>
        </w:rPr>
      </w:pPr>
    </w:p>
    <w:p w14:paraId="10092499" w14:textId="77777777" w:rsidR="00E941FC" w:rsidRPr="00334D2D" w:rsidRDefault="00E941FC" w:rsidP="00E941FC">
      <w:pPr>
        <w:widowControl/>
        <w:suppressAutoHyphens w:val="0"/>
        <w:autoSpaceDN/>
        <w:spacing w:before="120" w:after="120" w:line="276" w:lineRule="auto"/>
        <w:contextualSpacing/>
        <w:jc w:val="center"/>
        <w:textAlignment w:val="auto"/>
        <w:rPr>
          <w:rFonts w:ascii="Arial" w:hAnsi="Arial" w:cs="Arial"/>
          <w:b/>
          <w:caps/>
          <w:kern w:val="0"/>
          <w:sz w:val="20"/>
          <w:szCs w:val="20"/>
        </w:rPr>
      </w:pPr>
    </w:p>
    <w:p w14:paraId="49CDAB8B" w14:textId="77777777" w:rsidR="00E941FC" w:rsidRPr="00334D2D" w:rsidRDefault="00E941FC" w:rsidP="00E941FC">
      <w:pPr>
        <w:widowControl/>
        <w:suppressAutoHyphens w:val="0"/>
        <w:autoSpaceDN/>
        <w:spacing w:before="120" w:after="120" w:line="276" w:lineRule="auto"/>
        <w:contextualSpacing/>
        <w:jc w:val="center"/>
        <w:textAlignment w:val="auto"/>
        <w:rPr>
          <w:rFonts w:ascii="Arial" w:hAnsi="Arial" w:cs="Arial"/>
          <w:b/>
          <w:caps/>
          <w:kern w:val="0"/>
          <w:sz w:val="20"/>
          <w:szCs w:val="20"/>
        </w:rPr>
      </w:pPr>
    </w:p>
    <w:p w14:paraId="723AC28B" w14:textId="77777777" w:rsidR="00E941FC" w:rsidRPr="00334D2D" w:rsidRDefault="00E941FC" w:rsidP="00E941FC">
      <w:pPr>
        <w:widowControl/>
        <w:suppressAutoHyphens w:val="0"/>
        <w:autoSpaceDN/>
        <w:spacing w:before="120" w:after="120" w:line="276" w:lineRule="auto"/>
        <w:contextualSpacing/>
        <w:jc w:val="center"/>
        <w:textAlignment w:val="auto"/>
        <w:rPr>
          <w:rFonts w:ascii="Arial" w:hAnsi="Arial" w:cs="Arial"/>
          <w:b/>
          <w:caps/>
          <w:kern w:val="0"/>
          <w:sz w:val="20"/>
          <w:szCs w:val="20"/>
        </w:rPr>
      </w:pPr>
    </w:p>
    <w:p w14:paraId="53464089" w14:textId="77777777" w:rsidR="00E941FC" w:rsidRPr="00334D2D" w:rsidRDefault="00E941FC" w:rsidP="00E941FC">
      <w:pPr>
        <w:widowControl/>
        <w:suppressAutoHyphens w:val="0"/>
        <w:autoSpaceDN/>
        <w:spacing w:before="120" w:after="120" w:line="276" w:lineRule="auto"/>
        <w:contextualSpacing/>
        <w:jc w:val="center"/>
        <w:textAlignment w:val="auto"/>
        <w:rPr>
          <w:rFonts w:ascii="Arial" w:hAnsi="Arial" w:cs="Arial"/>
          <w:b/>
          <w:caps/>
          <w:kern w:val="0"/>
          <w:sz w:val="20"/>
          <w:szCs w:val="20"/>
        </w:rPr>
      </w:pPr>
    </w:p>
    <w:p w14:paraId="4926B34B" w14:textId="77777777" w:rsidR="00E941FC" w:rsidRPr="00334D2D" w:rsidRDefault="00E941FC" w:rsidP="00E941FC">
      <w:pPr>
        <w:widowControl/>
        <w:suppressAutoHyphens w:val="0"/>
        <w:autoSpaceDN/>
        <w:spacing w:before="120" w:after="120" w:line="276" w:lineRule="auto"/>
        <w:contextualSpacing/>
        <w:jc w:val="center"/>
        <w:textAlignment w:val="auto"/>
        <w:rPr>
          <w:rFonts w:ascii="Arial" w:hAnsi="Arial" w:cs="Arial"/>
          <w:b/>
          <w:caps/>
          <w:kern w:val="0"/>
          <w:sz w:val="20"/>
          <w:szCs w:val="20"/>
        </w:rPr>
      </w:pPr>
    </w:p>
    <w:p w14:paraId="6CB910D2" w14:textId="77777777" w:rsidR="00E941FC" w:rsidRPr="00334D2D" w:rsidRDefault="00E941FC" w:rsidP="00E941FC">
      <w:pPr>
        <w:widowControl/>
        <w:suppressAutoHyphens w:val="0"/>
        <w:autoSpaceDN/>
        <w:spacing w:before="120" w:after="120" w:line="276" w:lineRule="auto"/>
        <w:contextualSpacing/>
        <w:jc w:val="center"/>
        <w:textAlignment w:val="auto"/>
        <w:rPr>
          <w:rFonts w:ascii="Arial" w:hAnsi="Arial" w:cs="Arial"/>
          <w:b/>
          <w:caps/>
          <w:kern w:val="0"/>
          <w:sz w:val="20"/>
          <w:szCs w:val="20"/>
        </w:rPr>
      </w:pPr>
    </w:p>
    <w:p w14:paraId="12C73A8F" w14:textId="77777777" w:rsidR="00E941FC" w:rsidRPr="00334D2D" w:rsidRDefault="00E941FC" w:rsidP="00E941FC">
      <w:pPr>
        <w:widowControl/>
        <w:suppressAutoHyphens w:val="0"/>
        <w:autoSpaceDN/>
        <w:spacing w:before="120" w:after="120" w:line="276" w:lineRule="auto"/>
        <w:contextualSpacing/>
        <w:jc w:val="center"/>
        <w:textAlignment w:val="auto"/>
        <w:rPr>
          <w:rFonts w:ascii="Arial" w:hAnsi="Arial" w:cs="Arial"/>
          <w:b/>
          <w:caps/>
          <w:kern w:val="0"/>
          <w:sz w:val="20"/>
          <w:szCs w:val="20"/>
        </w:rPr>
      </w:pPr>
    </w:p>
    <w:p w14:paraId="74611385" w14:textId="77777777" w:rsidR="00E941FC" w:rsidRPr="00334D2D" w:rsidRDefault="00E941FC" w:rsidP="00231099">
      <w:pPr>
        <w:widowControl/>
        <w:suppressAutoHyphens w:val="0"/>
        <w:autoSpaceDN/>
        <w:spacing w:before="120" w:after="120" w:line="276" w:lineRule="auto"/>
        <w:contextualSpacing/>
        <w:jc w:val="both"/>
        <w:textAlignment w:val="auto"/>
        <w:rPr>
          <w:rFonts w:ascii="Arial" w:eastAsia="Calibri" w:hAnsi="Arial" w:cs="Arial"/>
          <w:caps/>
          <w:kern w:val="0"/>
          <w:sz w:val="20"/>
          <w:szCs w:val="20"/>
          <w:lang w:eastAsia="en-US"/>
        </w:rPr>
      </w:pPr>
    </w:p>
    <w:p w14:paraId="4B36BB98" w14:textId="77777777" w:rsidR="00E941FC" w:rsidRPr="00334D2D" w:rsidRDefault="00E941FC" w:rsidP="00E941FC">
      <w:pPr>
        <w:widowControl/>
        <w:suppressAutoHyphens w:val="0"/>
        <w:autoSpaceDN/>
        <w:spacing w:before="120" w:after="120" w:line="276" w:lineRule="auto"/>
        <w:ind w:firstLine="454"/>
        <w:contextualSpacing/>
        <w:jc w:val="both"/>
        <w:textAlignment w:val="auto"/>
        <w:rPr>
          <w:rFonts w:ascii="Arial" w:eastAsia="Calibri" w:hAnsi="Arial" w:cs="Arial"/>
          <w:caps/>
          <w:kern w:val="0"/>
          <w:sz w:val="20"/>
          <w:szCs w:val="20"/>
        </w:rPr>
      </w:pPr>
    </w:p>
    <w:p w14:paraId="054C066E" w14:textId="77777777" w:rsidR="00231099" w:rsidRDefault="00231099" w:rsidP="00E941FC">
      <w:pPr>
        <w:widowControl/>
        <w:suppressAutoHyphens w:val="0"/>
        <w:autoSpaceDN/>
        <w:spacing w:before="120" w:after="120" w:line="276" w:lineRule="auto"/>
        <w:jc w:val="both"/>
        <w:textAlignment w:val="auto"/>
        <w:rPr>
          <w:rFonts w:ascii="Arial" w:eastAsia="Calibri" w:hAnsi="Arial" w:cs="Arial"/>
          <w:caps/>
          <w:kern w:val="0"/>
          <w:sz w:val="20"/>
          <w:szCs w:val="20"/>
        </w:rPr>
      </w:pPr>
    </w:p>
    <w:p w14:paraId="2D982B30" w14:textId="77777777" w:rsidR="00404BC8" w:rsidRDefault="00404BC8" w:rsidP="00E941FC">
      <w:pPr>
        <w:widowControl/>
        <w:suppressAutoHyphens w:val="0"/>
        <w:autoSpaceDN/>
        <w:spacing w:before="120" w:after="120" w:line="276" w:lineRule="auto"/>
        <w:jc w:val="both"/>
        <w:textAlignment w:val="auto"/>
        <w:rPr>
          <w:rFonts w:ascii="Arial" w:eastAsia="Calibri" w:hAnsi="Arial" w:cs="Arial"/>
          <w:caps/>
          <w:kern w:val="0"/>
          <w:sz w:val="20"/>
          <w:szCs w:val="20"/>
        </w:rPr>
      </w:pPr>
    </w:p>
    <w:p w14:paraId="2414D926" w14:textId="77777777" w:rsidR="00404BC8" w:rsidRPr="00334D2D" w:rsidRDefault="00404BC8" w:rsidP="00E941FC">
      <w:pPr>
        <w:widowControl/>
        <w:suppressAutoHyphens w:val="0"/>
        <w:autoSpaceDN/>
        <w:spacing w:before="120" w:after="120" w:line="276" w:lineRule="auto"/>
        <w:jc w:val="both"/>
        <w:textAlignment w:val="auto"/>
        <w:rPr>
          <w:rFonts w:ascii="Arial" w:eastAsia="Calibri" w:hAnsi="Arial" w:cs="Arial"/>
          <w:caps/>
          <w:kern w:val="0"/>
          <w:sz w:val="20"/>
          <w:szCs w:val="20"/>
          <w:lang w:eastAsia="en-US"/>
        </w:rPr>
      </w:pPr>
    </w:p>
    <w:bookmarkStart w:id="0" w:name="_Toc8213927" w:displacedByCustomXml="next"/>
    <w:sdt>
      <w:sdtPr>
        <w:rPr>
          <w:rFonts w:ascii="Arial" w:eastAsia="Times New Roman" w:hAnsi="Arial" w:cs="Arial"/>
          <w:caps/>
          <w:snapToGrid/>
          <w:color w:val="auto"/>
          <w:kern w:val="3"/>
          <w:sz w:val="22"/>
          <w:szCs w:val="22"/>
        </w:rPr>
        <w:id w:val="894935456"/>
        <w:docPartObj>
          <w:docPartGallery w:val="Table of Contents"/>
          <w:docPartUnique/>
        </w:docPartObj>
      </w:sdtPr>
      <w:sdtEndPr>
        <w:rPr>
          <w:b/>
          <w:bCs/>
        </w:rPr>
      </w:sdtEndPr>
      <w:sdtContent>
        <w:p w14:paraId="51E80D1C" w14:textId="55A13708" w:rsidR="00F12883" w:rsidRPr="00334D2D" w:rsidRDefault="00624BED" w:rsidP="00624BED">
          <w:pPr>
            <w:pStyle w:val="Nagwekspisutreci"/>
            <w:jc w:val="left"/>
            <w:rPr>
              <w:rFonts w:ascii="Arial" w:hAnsi="Arial" w:cs="Arial"/>
              <w:caps/>
              <w:color w:val="auto"/>
              <w:sz w:val="20"/>
              <w:szCs w:val="20"/>
            </w:rPr>
          </w:pPr>
          <w:r w:rsidRPr="00334D2D">
            <w:rPr>
              <w:rFonts w:ascii="Arial" w:hAnsi="Arial" w:cs="Arial"/>
              <w:caps/>
              <w:color w:val="auto"/>
              <w:sz w:val="20"/>
              <w:szCs w:val="20"/>
            </w:rPr>
            <w:t>SPIS TREŚCI</w:t>
          </w:r>
        </w:p>
        <w:p w14:paraId="59D5625E" w14:textId="70DED5AA" w:rsidR="00037F9F" w:rsidRPr="00334D2D" w:rsidRDefault="00F12883" w:rsidP="00AE16DF">
          <w:pPr>
            <w:pStyle w:val="Spistreci1"/>
            <w:tabs>
              <w:tab w:val="clear" w:pos="7371"/>
              <w:tab w:val="left" w:pos="440"/>
              <w:tab w:val="right" w:leader="dot" w:pos="9356"/>
            </w:tabs>
            <w:spacing w:before="0" w:after="100" w:line="276" w:lineRule="auto"/>
            <w:rPr>
              <w:rFonts w:ascii="Arial" w:eastAsiaTheme="minorEastAsia" w:hAnsi="Arial" w:cs="Arial"/>
              <w:b w:val="0"/>
              <w:noProof/>
            </w:rPr>
          </w:pPr>
          <w:r w:rsidRPr="00334D2D">
            <w:rPr>
              <w:rFonts w:ascii="Arial" w:hAnsi="Arial" w:cs="Arial"/>
              <w:b w:val="0"/>
            </w:rPr>
            <w:fldChar w:fldCharType="begin"/>
          </w:r>
          <w:r w:rsidRPr="00334D2D">
            <w:rPr>
              <w:rFonts w:ascii="Arial" w:hAnsi="Arial" w:cs="Arial"/>
              <w:b w:val="0"/>
            </w:rPr>
            <w:instrText xml:space="preserve"> TOC \o "1-3" \h \z \u </w:instrText>
          </w:r>
          <w:r w:rsidRPr="00334D2D">
            <w:rPr>
              <w:rFonts w:ascii="Arial" w:hAnsi="Arial" w:cs="Arial"/>
              <w:b w:val="0"/>
            </w:rPr>
            <w:fldChar w:fldCharType="separate"/>
          </w:r>
          <w:hyperlink w:anchor="_Toc8219584" w:history="1">
            <w:r w:rsidR="00037F9F" w:rsidRPr="00334D2D">
              <w:rPr>
                <w:rStyle w:val="Hipercze"/>
                <w:rFonts w:ascii="Arial" w:hAnsi="Arial" w:cs="Arial"/>
                <w:b w:val="0"/>
                <w:noProof/>
                <w:color w:val="auto"/>
              </w:rPr>
              <w:t>1.</w:t>
            </w:r>
            <w:r w:rsidR="00037F9F" w:rsidRPr="00334D2D">
              <w:rPr>
                <w:rFonts w:ascii="Arial" w:eastAsiaTheme="minorEastAsia" w:hAnsi="Arial" w:cs="Arial"/>
                <w:b w:val="0"/>
                <w:noProof/>
              </w:rPr>
              <w:tab/>
            </w:r>
            <w:r w:rsidR="00037F9F" w:rsidRPr="00334D2D">
              <w:rPr>
                <w:rStyle w:val="Hipercze"/>
                <w:rFonts w:ascii="Arial" w:hAnsi="Arial" w:cs="Arial"/>
                <w:b w:val="0"/>
                <w:noProof/>
                <w:color w:val="auto"/>
              </w:rPr>
              <w:t>WSTĘP</w:t>
            </w:r>
            <w:r w:rsidR="00037F9F" w:rsidRPr="00334D2D">
              <w:rPr>
                <w:rFonts w:ascii="Arial" w:hAnsi="Arial" w:cs="Arial"/>
                <w:b w:val="0"/>
                <w:noProof/>
                <w:webHidden/>
              </w:rPr>
              <w:tab/>
            </w:r>
            <w:r w:rsidR="00037F9F" w:rsidRPr="00334D2D">
              <w:rPr>
                <w:rFonts w:ascii="Arial" w:hAnsi="Arial" w:cs="Arial"/>
                <w:b w:val="0"/>
                <w:noProof/>
                <w:webHidden/>
              </w:rPr>
              <w:fldChar w:fldCharType="begin"/>
            </w:r>
            <w:r w:rsidR="00037F9F" w:rsidRPr="00334D2D">
              <w:rPr>
                <w:rFonts w:ascii="Arial" w:hAnsi="Arial" w:cs="Arial"/>
                <w:b w:val="0"/>
                <w:noProof/>
                <w:webHidden/>
              </w:rPr>
              <w:instrText xml:space="preserve"> PAGEREF _Toc8219584 \h </w:instrText>
            </w:r>
            <w:r w:rsidR="00037F9F" w:rsidRPr="00334D2D">
              <w:rPr>
                <w:rFonts w:ascii="Arial" w:hAnsi="Arial" w:cs="Arial"/>
                <w:b w:val="0"/>
                <w:noProof/>
                <w:webHidden/>
              </w:rPr>
            </w:r>
            <w:r w:rsidR="00037F9F" w:rsidRPr="00334D2D">
              <w:rPr>
                <w:rFonts w:ascii="Arial" w:hAnsi="Arial" w:cs="Arial"/>
                <w:b w:val="0"/>
                <w:noProof/>
                <w:webHidden/>
              </w:rPr>
              <w:fldChar w:fldCharType="separate"/>
            </w:r>
            <w:r w:rsidR="003E4315" w:rsidRPr="00334D2D">
              <w:rPr>
                <w:rFonts w:ascii="Arial" w:hAnsi="Arial" w:cs="Arial"/>
                <w:b w:val="0"/>
                <w:noProof/>
                <w:webHidden/>
              </w:rPr>
              <w:t>5</w:t>
            </w:r>
            <w:r w:rsidR="00037F9F" w:rsidRPr="00334D2D">
              <w:rPr>
                <w:rFonts w:ascii="Arial" w:hAnsi="Arial" w:cs="Arial"/>
                <w:b w:val="0"/>
                <w:noProof/>
                <w:webHidden/>
              </w:rPr>
              <w:fldChar w:fldCharType="end"/>
            </w:r>
          </w:hyperlink>
        </w:p>
        <w:p w14:paraId="6A2B887D" w14:textId="4174EC03" w:rsidR="00037F9F" w:rsidRPr="00334D2D" w:rsidRDefault="00037F9F" w:rsidP="00AE16DF">
          <w:pPr>
            <w:pStyle w:val="Spistreci21"/>
            <w:spacing w:after="100" w:line="276" w:lineRule="auto"/>
            <w:rPr>
              <w:rFonts w:ascii="Arial" w:eastAsiaTheme="minorEastAsia" w:hAnsi="Arial" w:cs="Arial"/>
              <w:caps/>
              <w:kern w:val="0"/>
              <w:sz w:val="20"/>
              <w:szCs w:val="20"/>
            </w:rPr>
          </w:pPr>
          <w:hyperlink w:anchor="_Toc8219585" w:history="1">
            <w:r w:rsidRPr="00334D2D">
              <w:rPr>
                <w:rStyle w:val="Hipercze"/>
                <w:rFonts w:ascii="Arial" w:hAnsi="Arial" w:cs="Arial"/>
                <w:caps/>
                <w:color w:val="auto"/>
                <w:sz w:val="20"/>
                <w:szCs w:val="20"/>
              </w:rPr>
              <w:t>1.1.</w:t>
            </w:r>
            <w:r w:rsidRPr="00334D2D">
              <w:rPr>
                <w:rFonts w:ascii="Arial" w:eastAsiaTheme="minorEastAsia" w:hAnsi="Arial" w:cs="Arial"/>
                <w:caps/>
                <w:kern w:val="0"/>
                <w:sz w:val="20"/>
                <w:szCs w:val="20"/>
              </w:rPr>
              <w:tab/>
            </w:r>
            <w:r w:rsidRPr="00334D2D">
              <w:rPr>
                <w:rStyle w:val="Hipercze"/>
                <w:rFonts w:ascii="Arial" w:hAnsi="Arial" w:cs="Arial"/>
                <w:caps/>
                <w:color w:val="auto"/>
                <w:sz w:val="20"/>
                <w:szCs w:val="20"/>
              </w:rPr>
              <w:t>Nazwa zadania</w:t>
            </w:r>
            <w:r w:rsidRPr="00334D2D">
              <w:rPr>
                <w:rFonts w:ascii="Arial" w:hAnsi="Arial" w:cs="Arial"/>
                <w:caps/>
                <w:webHidden/>
                <w:sz w:val="20"/>
                <w:szCs w:val="20"/>
              </w:rPr>
              <w:tab/>
            </w:r>
            <w:r w:rsidRPr="00334D2D">
              <w:rPr>
                <w:rFonts w:ascii="Arial" w:hAnsi="Arial" w:cs="Arial"/>
                <w:caps/>
                <w:webHidden/>
                <w:sz w:val="20"/>
                <w:szCs w:val="20"/>
              </w:rPr>
              <w:fldChar w:fldCharType="begin"/>
            </w:r>
            <w:r w:rsidRPr="00334D2D">
              <w:rPr>
                <w:rFonts w:ascii="Arial" w:hAnsi="Arial" w:cs="Arial"/>
                <w:caps/>
                <w:webHidden/>
                <w:sz w:val="20"/>
                <w:szCs w:val="20"/>
              </w:rPr>
              <w:instrText xml:space="preserve"> PAGEREF _Toc8219585 \h </w:instrText>
            </w:r>
            <w:r w:rsidRPr="00334D2D">
              <w:rPr>
                <w:rFonts w:ascii="Arial" w:hAnsi="Arial" w:cs="Arial"/>
                <w:caps/>
                <w:webHidden/>
                <w:sz w:val="20"/>
                <w:szCs w:val="20"/>
              </w:rPr>
            </w:r>
            <w:r w:rsidRPr="00334D2D">
              <w:rPr>
                <w:rFonts w:ascii="Arial" w:hAnsi="Arial" w:cs="Arial"/>
                <w:caps/>
                <w:webHidden/>
                <w:sz w:val="20"/>
                <w:szCs w:val="20"/>
              </w:rPr>
              <w:fldChar w:fldCharType="separate"/>
            </w:r>
            <w:r w:rsidR="003E4315" w:rsidRPr="00334D2D">
              <w:rPr>
                <w:rFonts w:ascii="Arial" w:hAnsi="Arial" w:cs="Arial"/>
                <w:caps/>
                <w:webHidden/>
                <w:sz w:val="20"/>
                <w:szCs w:val="20"/>
              </w:rPr>
              <w:t>5</w:t>
            </w:r>
            <w:r w:rsidRPr="00334D2D">
              <w:rPr>
                <w:rFonts w:ascii="Arial" w:hAnsi="Arial" w:cs="Arial"/>
                <w:caps/>
                <w:webHidden/>
                <w:sz w:val="20"/>
                <w:szCs w:val="20"/>
              </w:rPr>
              <w:fldChar w:fldCharType="end"/>
            </w:r>
          </w:hyperlink>
        </w:p>
        <w:p w14:paraId="2320032C" w14:textId="32C0EADC" w:rsidR="00037F9F" w:rsidRPr="00334D2D" w:rsidRDefault="00037F9F" w:rsidP="00AE16DF">
          <w:pPr>
            <w:pStyle w:val="Spistreci21"/>
            <w:spacing w:after="100" w:line="276" w:lineRule="auto"/>
            <w:rPr>
              <w:rFonts w:ascii="Arial" w:eastAsiaTheme="minorEastAsia" w:hAnsi="Arial" w:cs="Arial"/>
              <w:caps/>
              <w:kern w:val="0"/>
              <w:sz w:val="20"/>
              <w:szCs w:val="20"/>
            </w:rPr>
          </w:pPr>
          <w:hyperlink w:anchor="_Toc8219587" w:history="1">
            <w:r w:rsidRPr="00334D2D">
              <w:rPr>
                <w:rStyle w:val="Hipercze"/>
                <w:rFonts w:ascii="Arial" w:hAnsi="Arial" w:cs="Arial"/>
                <w:caps/>
                <w:color w:val="auto"/>
                <w:sz w:val="20"/>
                <w:szCs w:val="20"/>
              </w:rPr>
              <w:t>1.2.</w:t>
            </w:r>
            <w:r w:rsidRPr="00334D2D">
              <w:rPr>
                <w:rFonts w:ascii="Arial" w:eastAsiaTheme="minorEastAsia" w:hAnsi="Arial" w:cs="Arial"/>
                <w:caps/>
                <w:kern w:val="0"/>
                <w:sz w:val="20"/>
                <w:szCs w:val="20"/>
              </w:rPr>
              <w:tab/>
            </w:r>
            <w:r w:rsidRPr="00334D2D">
              <w:rPr>
                <w:rStyle w:val="Hipercze"/>
                <w:rFonts w:ascii="Arial" w:hAnsi="Arial" w:cs="Arial"/>
                <w:caps/>
                <w:color w:val="auto"/>
                <w:sz w:val="20"/>
                <w:szCs w:val="20"/>
              </w:rPr>
              <w:t xml:space="preserve">Przedmiot </w:t>
            </w:r>
            <w:r w:rsidR="00111D0B" w:rsidRPr="00334D2D">
              <w:rPr>
                <w:rStyle w:val="Hipercze"/>
                <w:rFonts w:ascii="Arial" w:hAnsi="Arial" w:cs="Arial"/>
                <w:caps/>
                <w:color w:val="auto"/>
                <w:sz w:val="20"/>
                <w:szCs w:val="20"/>
              </w:rPr>
              <w:t>STWiORB</w:t>
            </w:r>
            <w:r w:rsidRPr="00334D2D">
              <w:rPr>
                <w:rFonts w:ascii="Arial" w:hAnsi="Arial" w:cs="Arial"/>
                <w:caps/>
                <w:webHidden/>
                <w:sz w:val="20"/>
                <w:szCs w:val="20"/>
              </w:rPr>
              <w:tab/>
            </w:r>
            <w:r w:rsidRPr="00334D2D">
              <w:rPr>
                <w:rFonts w:ascii="Arial" w:hAnsi="Arial" w:cs="Arial"/>
                <w:caps/>
                <w:webHidden/>
                <w:sz w:val="20"/>
                <w:szCs w:val="20"/>
              </w:rPr>
              <w:fldChar w:fldCharType="begin"/>
            </w:r>
            <w:r w:rsidRPr="00334D2D">
              <w:rPr>
                <w:rFonts w:ascii="Arial" w:hAnsi="Arial" w:cs="Arial"/>
                <w:caps/>
                <w:webHidden/>
                <w:sz w:val="20"/>
                <w:szCs w:val="20"/>
              </w:rPr>
              <w:instrText xml:space="preserve"> PAGEREF _Toc8219587 \h </w:instrText>
            </w:r>
            <w:r w:rsidRPr="00334D2D">
              <w:rPr>
                <w:rFonts w:ascii="Arial" w:hAnsi="Arial" w:cs="Arial"/>
                <w:caps/>
                <w:webHidden/>
                <w:sz w:val="20"/>
                <w:szCs w:val="20"/>
              </w:rPr>
            </w:r>
            <w:r w:rsidRPr="00334D2D">
              <w:rPr>
                <w:rFonts w:ascii="Arial" w:hAnsi="Arial" w:cs="Arial"/>
                <w:caps/>
                <w:webHidden/>
                <w:sz w:val="20"/>
                <w:szCs w:val="20"/>
              </w:rPr>
              <w:fldChar w:fldCharType="separate"/>
            </w:r>
            <w:r w:rsidR="003E4315" w:rsidRPr="00334D2D">
              <w:rPr>
                <w:rFonts w:ascii="Arial" w:hAnsi="Arial" w:cs="Arial"/>
                <w:caps/>
                <w:webHidden/>
                <w:sz w:val="20"/>
                <w:szCs w:val="20"/>
              </w:rPr>
              <w:t>5</w:t>
            </w:r>
            <w:r w:rsidRPr="00334D2D">
              <w:rPr>
                <w:rFonts w:ascii="Arial" w:hAnsi="Arial" w:cs="Arial"/>
                <w:caps/>
                <w:webHidden/>
                <w:sz w:val="20"/>
                <w:szCs w:val="20"/>
              </w:rPr>
              <w:fldChar w:fldCharType="end"/>
            </w:r>
          </w:hyperlink>
        </w:p>
        <w:p w14:paraId="1E2667B5" w14:textId="219C0DB5" w:rsidR="00037F9F" w:rsidRPr="00334D2D" w:rsidRDefault="00037F9F" w:rsidP="00AE16DF">
          <w:pPr>
            <w:pStyle w:val="Spistreci21"/>
            <w:spacing w:after="100" w:line="276" w:lineRule="auto"/>
            <w:rPr>
              <w:rFonts w:ascii="Arial" w:eastAsiaTheme="minorEastAsia" w:hAnsi="Arial" w:cs="Arial"/>
              <w:caps/>
              <w:kern w:val="0"/>
              <w:sz w:val="20"/>
              <w:szCs w:val="20"/>
            </w:rPr>
          </w:pPr>
          <w:hyperlink w:anchor="_Toc8219588" w:history="1">
            <w:r w:rsidRPr="00334D2D">
              <w:rPr>
                <w:rStyle w:val="Hipercze"/>
                <w:rFonts w:ascii="Arial" w:hAnsi="Arial" w:cs="Arial"/>
                <w:caps/>
                <w:color w:val="auto"/>
                <w:sz w:val="20"/>
                <w:szCs w:val="20"/>
              </w:rPr>
              <w:t>1.3.</w:t>
            </w:r>
            <w:r w:rsidRPr="00334D2D">
              <w:rPr>
                <w:rFonts w:ascii="Arial" w:eastAsiaTheme="minorEastAsia" w:hAnsi="Arial" w:cs="Arial"/>
                <w:caps/>
                <w:kern w:val="0"/>
                <w:sz w:val="20"/>
                <w:szCs w:val="20"/>
              </w:rPr>
              <w:tab/>
            </w:r>
            <w:r w:rsidRPr="00334D2D">
              <w:rPr>
                <w:rStyle w:val="Hipercze"/>
                <w:rFonts w:ascii="Arial" w:hAnsi="Arial" w:cs="Arial"/>
                <w:caps/>
                <w:color w:val="auto"/>
                <w:sz w:val="20"/>
                <w:szCs w:val="20"/>
              </w:rPr>
              <w:t xml:space="preserve">Zakres stosowania </w:t>
            </w:r>
            <w:r w:rsidR="002160BF" w:rsidRPr="00334D2D">
              <w:rPr>
                <w:rStyle w:val="Hipercze"/>
                <w:rFonts w:ascii="Arial" w:hAnsi="Arial" w:cs="Arial"/>
                <w:caps/>
                <w:color w:val="auto"/>
                <w:sz w:val="20"/>
                <w:szCs w:val="20"/>
              </w:rPr>
              <w:t>STWiORB</w:t>
            </w:r>
            <w:r w:rsidRPr="00334D2D">
              <w:rPr>
                <w:rFonts w:ascii="Arial" w:hAnsi="Arial" w:cs="Arial"/>
                <w:caps/>
                <w:webHidden/>
                <w:sz w:val="20"/>
                <w:szCs w:val="20"/>
              </w:rPr>
              <w:tab/>
            </w:r>
            <w:r w:rsidRPr="00334D2D">
              <w:rPr>
                <w:rFonts w:ascii="Arial" w:hAnsi="Arial" w:cs="Arial"/>
                <w:caps/>
                <w:webHidden/>
                <w:sz w:val="20"/>
                <w:szCs w:val="20"/>
              </w:rPr>
              <w:fldChar w:fldCharType="begin"/>
            </w:r>
            <w:r w:rsidRPr="00334D2D">
              <w:rPr>
                <w:rFonts w:ascii="Arial" w:hAnsi="Arial" w:cs="Arial"/>
                <w:caps/>
                <w:webHidden/>
                <w:sz w:val="20"/>
                <w:szCs w:val="20"/>
              </w:rPr>
              <w:instrText xml:space="preserve"> PAGEREF _Toc8219588 \h </w:instrText>
            </w:r>
            <w:r w:rsidRPr="00334D2D">
              <w:rPr>
                <w:rFonts w:ascii="Arial" w:hAnsi="Arial" w:cs="Arial"/>
                <w:caps/>
                <w:webHidden/>
                <w:sz w:val="20"/>
                <w:szCs w:val="20"/>
              </w:rPr>
            </w:r>
            <w:r w:rsidRPr="00334D2D">
              <w:rPr>
                <w:rFonts w:ascii="Arial" w:hAnsi="Arial" w:cs="Arial"/>
                <w:caps/>
                <w:webHidden/>
                <w:sz w:val="20"/>
                <w:szCs w:val="20"/>
              </w:rPr>
              <w:fldChar w:fldCharType="separate"/>
            </w:r>
            <w:r w:rsidR="003E4315" w:rsidRPr="00334D2D">
              <w:rPr>
                <w:rFonts w:ascii="Arial" w:hAnsi="Arial" w:cs="Arial"/>
                <w:caps/>
                <w:webHidden/>
                <w:sz w:val="20"/>
                <w:szCs w:val="20"/>
              </w:rPr>
              <w:t>5</w:t>
            </w:r>
            <w:r w:rsidRPr="00334D2D">
              <w:rPr>
                <w:rFonts w:ascii="Arial" w:hAnsi="Arial" w:cs="Arial"/>
                <w:caps/>
                <w:webHidden/>
                <w:sz w:val="20"/>
                <w:szCs w:val="20"/>
              </w:rPr>
              <w:fldChar w:fldCharType="end"/>
            </w:r>
          </w:hyperlink>
        </w:p>
        <w:p w14:paraId="4265517D" w14:textId="30546A35" w:rsidR="00037F9F" w:rsidRPr="00334D2D" w:rsidRDefault="00037F9F" w:rsidP="00AE16DF">
          <w:pPr>
            <w:pStyle w:val="Spistreci21"/>
            <w:spacing w:after="100" w:line="276" w:lineRule="auto"/>
            <w:rPr>
              <w:rFonts w:ascii="Arial" w:eastAsiaTheme="minorEastAsia" w:hAnsi="Arial" w:cs="Arial"/>
              <w:caps/>
              <w:kern w:val="0"/>
              <w:sz w:val="20"/>
              <w:szCs w:val="20"/>
            </w:rPr>
          </w:pPr>
          <w:hyperlink w:anchor="_Toc8219589" w:history="1">
            <w:r w:rsidRPr="00334D2D">
              <w:rPr>
                <w:rStyle w:val="Hipercze"/>
                <w:rFonts w:ascii="Arial" w:hAnsi="Arial" w:cs="Arial"/>
                <w:caps/>
                <w:color w:val="auto"/>
                <w:sz w:val="20"/>
                <w:szCs w:val="20"/>
              </w:rPr>
              <w:t>1.4.</w:t>
            </w:r>
            <w:r w:rsidRPr="00334D2D">
              <w:rPr>
                <w:rFonts w:ascii="Arial" w:eastAsiaTheme="minorEastAsia" w:hAnsi="Arial" w:cs="Arial"/>
                <w:caps/>
                <w:kern w:val="0"/>
                <w:sz w:val="20"/>
                <w:szCs w:val="20"/>
              </w:rPr>
              <w:tab/>
            </w:r>
            <w:r w:rsidRPr="00334D2D">
              <w:rPr>
                <w:rStyle w:val="Hipercze"/>
                <w:rFonts w:ascii="Arial" w:hAnsi="Arial" w:cs="Arial"/>
                <w:caps/>
                <w:color w:val="auto"/>
                <w:sz w:val="20"/>
                <w:szCs w:val="20"/>
              </w:rPr>
              <w:t>Informacje ogólne o terenie budowy</w:t>
            </w:r>
            <w:r w:rsidRPr="00334D2D">
              <w:rPr>
                <w:rFonts w:ascii="Arial" w:hAnsi="Arial" w:cs="Arial"/>
                <w:caps/>
                <w:webHidden/>
                <w:sz w:val="20"/>
                <w:szCs w:val="20"/>
              </w:rPr>
              <w:tab/>
            </w:r>
            <w:r w:rsidRPr="00334D2D">
              <w:rPr>
                <w:rFonts w:ascii="Arial" w:hAnsi="Arial" w:cs="Arial"/>
                <w:caps/>
                <w:webHidden/>
                <w:sz w:val="20"/>
                <w:szCs w:val="20"/>
              </w:rPr>
              <w:fldChar w:fldCharType="begin"/>
            </w:r>
            <w:r w:rsidRPr="00334D2D">
              <w:rPr>
                <w:rFonts w:ascii="Arial" w:hAnsi="Arial" w:cs="Arial"/>
                <w:caps/>
                <w:webHidden/>
                <w:sz w:val="20"/>
                <w:szCs w:val="20"/>
              </w:rPr>
              <w:instrText xml:space="preserve"> PAGEREF _Toc8219589 \h </w:instrText>
            </w:r>
            <w:r w:rsidRPr="00334D2D">
              <w:rPr>
                <w:rFonts w:ascii="Arial" w:hAnsi="Arial" w:cs="Arial"/>
                <w:caps/>
                <w:webHidden/>
                <w:sz w:val="20"/>
                <w:szCs w:val="20"/>
              </w:rPr>
            </w:r>
            <w:r w:rsidRPr="00334D2D">
              <w:rPr>
                <w:rFonts w:ascii="Arial" w:hAnsi="Arial" w:cs="Arial"/>
                <w:caps/>
                <w:webHidden/>
                <w:sz w:val="20"/>
                <w:szCs w:val="20"/>
              </w:rPr>
              <w:fldChar w:fldCharType="separate"/>
            </w:r>
            <w:r w:rsidR="003E4315" w:rsidRPr="00334D2D">
              <w:rPr>
                <w:rFonts w:ascii="Arial" w:hAnsi="Arial" w:cs="Arial"/>
                <w:caps/>
                <w:webHidden/>
                <w:sz w:val="20"/>
                <w:szCs w:val="20"/>
              </w:rPr>
              <w:t>5</w:t>
            </w:r>
            <w:r w:rsidRPr="00334D2D">
              <w:rPr>
                <w:rFonts w:ascii="Arial" w:hAnsi="Arial" w:cs="Arial"/>
                <w:caps/>
                <w:webHidden/>
                <w:sz w:val="20"/>
                <w:szCs w:val="20"/>
              </w:rPr>
              <w:fldChar w:fldCharType="end"/>
            </w:r>
          </w:hyperlink>
        </w:p>
        <w:p w14:paraId="43F3EDDE" w14:textId="6043FAAB" w:rsidR="00037F9F" w:rsidRPr="00334D2D" w:rsidRDefault="00037F9F" w:rsidP="00AE16DF">
          <w:pPr>
            <w:pStyle w:val="Spistreci21"/>
            <w:spacing w:after="100" w:line="276" w:lineRule="auto"/>
            <w:rPr>
              <w:rFonts w:ascii="Arial" w:eastAsiaTheme="minorEastAsia" w:hAnsi="Arial" w:cs="Arial"/>
              <w:caps/>
              <w:kern w:val="0"/>
              <w:sz w:val="20"/>
              <w:szCs w:val="20"/>
            </w:rPr>
          </w:pPr>
          <w:hyperlink w:anchor="_Toc8219591" w:history="1">
            <w:r w:rsidRPr="00334D2D">
              <w:rPr>
                <w:rStyle w:val="Hipercze"/>
                <w:rFonts w:ascii="Arial" w:hAnsi="Arial" w:cs="Arial"/>
                <w:caps/>
                <w:color w:val="auto"/>
                <w:sz w:val="20"/>
                <w:szCs w:val="20"/>
              </w:rPr>
              <w:t>1.5.</w:t>
            </w:r>
            <w:r w:rsidRPr="00334D2D">
              <w:rPr>
                <w:rFonts w:ascii="Arial" w:eastAsiaTheme="minorEastAsia" w:hAnsi="Arial" w:cs="Arial"/>
                <w:caps/>
                <w:kern w:val="0"/>
                <w:sz w:val="20"/>
                <w:szCs w:val="20"/>
              </w:rPr>
              <w:tab/>
            </w:r>
            <w:r w:rsidRPr="00334D2D">
              <w:rPr>
                <w:rStyle w:val="Hipercze"/>
                <w:rFonts w:ascii="Arial" w:hAnsi="Arial" w:cs="Arial"/>
                <w:caps/>
                <w:color w:val="auto"/>
                <w:sz w:val="20"/>
                <w:szCs w:val="20"/>
              </w:rPr>
              <w:t>Nazwy i kody</w:t>
            </w:r>
            <w:r w:rsidRPr="00334D2D">
              <w:rPr>
                <w:rFonts w:ascii="Arial" w:hAnsi="Arial" w:cs="Arial"/>
                <w:caps/>
                <w:webHidden/>
                <w:sz w:val="20"/>
                <w:szCs w:val="20"/>
              </w:rPr>
              <w:tab/>
            </w:r>
            <w:r w:rsidRPr="00334D2D">
              <w:rPr>
                <w:rFonts w:ascii="Arial" w:hAnsi="Arial" w:cs="Arial"/>
                <w:caps/>
                <w:webHidden/>
                <w:sz w:val="20"/>
                <w:szCs w:val="20"/>
              </w:rPr>
              <w:fldChar w:fldCharType="begin"/>
            </w:r>
            <w:r w:rsidRPr="00334D2D">
              <w:rPr>
                <w:rFonts w:ascii="Arial" w:hAnsi="Arial" w:cs="Arial"/>
                <w:caps/>
                <w:webHidden/>
                <w:sz w:val="20"/>
                <w:szCs w:val="20"/>
              </w:rPr>
              <w:instrText xml:space="preserve"> PAGEREF _Toc8219591 \h </w:instrText>
            </w:r>
            <w:r w:rsidRPr="00334D2D">
              <w:rPr>
                <w:rFonts w:ascii="Arial" w:hAnsi="Arial" w:cs="Arial"/>
                <w:caps/>
                <w:webHidden/>
                <w:sz w:val="20"/>
                <w:szCs w:val="20"/>
              </w:rPr>
            </w:r>
            <w:r w:rsidRPr="00334D2D">
              <w:rPr>
                <w:rFonts w:ascii="Arial" w:hAnsi="Arial" w:cs="Arial"/>
                <w:caps/>
                <w:webHidden/>
                <w:sz w:val="20"/>
                <w:szCs w:val="20"/>
              </w:rPr>
              <w:fldChar w:fldCharType="separate"/>
            </w:r>
            <w:r w:rsidR="003E4315" w:rsidRPr="00334D2D">
              <w:rPr>
                <w:rFonts w:ascii="Arial" w:hAnsi="Arial" w:cs="Arial"/>
                <w:caps/>
                <w:webHidden/>
                <w:sz w:val="20"/>
                <w:szCs w:val="20"/>
              </w:rPr>
              <w:t>5</w:t>
            </w:r>
            <w:r w:rsidRPr="00334D2D">
              <w:rPr>
                <w:rFonts w:ascii="Arial" w:hAnsi="Arial" w:cs="Arial"/>
                <w:caps/>
                <w:webHidden/>
                <w:sz w:val="20"/>
                <w:szCs w:val="20"/>
              </w:rPr>
              <w:fldChar w:fldCharType="end"/>
            </w:r>
          </w:hyperlink>
        </w:p>
        <w:p w14:paraId="7FF94618" w14:textId="7AF01891" w:rsidR="00037F9F" w:rsidRPr="00334D2D" w:rsidRDefault="00037F9F" w:rsidP="00AE16DF">
          <w:pPr>
            <w:pStyle w:val="Spistreci21"/>
            <w:spacing w:after="100" w:line="276" w:lineRule="auto"/>
            <w:rPr>
              <w:rFonts w:ascii="Arial" w:eastAsiaTheme="minorEastAsia" w:hAnsi="Arial" w:cs="Arial"/>
              <w:caps/>
              <w:kern w:val="0"/>
              <w:sz w:val="20"/>
              <w:szCs w:val="20"/>
            </w:rPr>
          </w:pPr>
          <w:hyperlink w:anchor="_Toc8219592" w:history="1">
            <w:r w:rsidRPr="00334D2D">
              <w:rPr>
                <w:rStyle w:val="Hipercze"/>
                <w:rFonts w:ascii="Arial" w:hAnsi="Arial" w:cs="Arial"/>
                <w:caps/>
                <w:color w:val="auto"/>
                <w:sz w:val="20"/>
                <w:szCs w:val="20"/>
              </w:rPr>
              <w:t>1.6.</w:t>
            </w:r>
            <w:r w:rsidRPr="00334D2D">
              <w:rPr>
                <w:rFonts w:ascii="Arial" w:eastAsiaTheme="minorEastAsia" w:hAnsi="Arial" w:cs="Arial"/>
                <w:caps/>
                <w:kern w:val="0"/>
                <w:sz w:val="20"/>
                <w:szCs w:val="20"/>
              </w:rPr>
              <w:tab/>
            </w:r>
            <w:r w:rsidRPr="00334D2D">
              <w:rPr>
                <w:rStyle w:val="Hipercze"/>
                <w:rFonts w:ascii="Arial" w:hAnsi="Arial" w:cs="Arial"/>
                <w:caps/>
                <w:color w:val="auto"/>
                <w:sz w:val="20"/>
                <w:szCs w:val="20"/>
              </w:rPr>
              <w:t>Określenia podstawowe</w:t>
            </w:r>
            <w:r w:rsidRPr="00334D2D">
              <w:rPr>
                <w:rFonts w:ascii="Arial" w:hAnsi="Arial" w:cs="Arial"/>
                <w:caps/>
                <w:webHidden/>
                <w:sz w:val="20"/>
                <w:szCs w:val="20"/>
              </w:rPr>
              <w:tab/>
            </w:r>
            <w:r w:rsidRPr="00334D2D">
              <w:rPr>
                <w:rFonts w:ascii="Arial" w:hAnsi="Arial" w:cs="Arial"/>
                <w:caps/>
                <w:webHidden/>
                <w:sz w:val="20"/>
                <w:szCs w:val="20"/>
              </w:rPr>
              <w:fldChar w:fldCharType="begin"/>
            </w:r>
            <w:r w:rsidRPr="00334D2D">
              <w:rPr>
                <w:rFonts w:ascii="Arial" w:hAnsi="Arial" w:cs="Arial"/>
                <w:caps/>
                <w:webHidden/>
                <w:sz w:val="20"/>
                <w:szCs w:val="20"/>
              </w:rPr>
              <w:instrText xml:space="preserve"> PAGEREF _Toc8219592 \h </w:instrText>
            </w:r>
            <w:r w:rsidRPr="00334D2D">
              <w:rPr>
                <w:rFonts w:ascii="Arial" w:hAnsi="Arial" w:cs="Arial"/>
                <w:caps/>
                <w:webHidden/>
                <w:sz w:val="20"/>
                <w:szCs w:val="20"/>
              </w:rPr>
            </w:r>
            <w:r w:rsidRPr="00334D2D">
              <w:rPr>
                <w:rFonts w:ascii="Arial" w:hAnsi="Arial" w:cs="Arial"/>
                <w:caps/>
                <w:webHidden/>
                <w:sz w:val="20"/>
                <w:szCs w:val="20"/>
              </w:rPr>
              <w:fldChar w:fldCharType="separate"/>
            </w:r>
            <w:r w:rsidR="003E4315" w:rsidRPr="00334D2D">
              <w:rPr>
                <w:rFonts w:ascii="Arial" w:hAnsi="Arial" w:cs="Arial"/>
                <w:caps/>
                <w:webHidden/>
                <w:sz w:val="20"/>
                <w:szCs w:val="20"/>
              </w:rPr>
              <w:t>5</w:t>
            </w:r>
            <w:r w:rsidRPr="00334D2D">
              <w:rPr>
                <w:rFonts w:ascii="Arial" w:hAnsi="Arial" w:cs="Arial"/>
                <w:caps/>
                <w:webHidden/>
                <w:sz w:val="20"/>
                <w:szCs w:val="20"/>
              </w:rPr>
              <w:fldChar w:fldCharType="end"/>
            </w:r>
          </w:hyperlink>
        </w:p>
        <w:p w14:paraId="19030EDE" w14:textId="4F88E923" w:rsidR="00037F9F" w:rsidRPr="00334D2D" w:rsidRDefault="00037F9F" w:rsidP="00AE16DF">
          <w:pPr>
            <w:pStyle w:val="Spistreci21"/>
            <w:spacing w:after="100" w:line="276" w:lineRule="auto"/>
            <w:rPr>
              <w:rFonts w:ascii="Arial" w:eastAsiaTheme="minorEastAsia" w:hAnsi="Arial" w:cs="Arial"/>
              <w:caps/>
              <w:kern w:val="0"/>
              <w:sz w:val="20"/>
              <w:szCs w:val="20"/>
            </w:rPr>
          </w:pPr>
          <w:hyperlink w:anchor="_Toc8219594" w:history="1">
            <w:r w:rsidRPr="00334D2D">
              <w:rPr>
                <w:rStyle w:val="Hipercze"/>
                <w:rFonts w:ascii="Arial" w:hAnsi="Arial" w:cs="Arial"/>
                <w:caps/>
                <w:color w:val="auto"/>
                <w:sz w:val="20"/>
                <w:szCs w:val="20"/>
              </w:rPr>
              <w:t>1.7.</w:t>
            </w:r>
            <w:r w:rsidRPr="00334D2D">
              <w:rPr>
                <w:rFonts w:ascii="Arial" w:eastAsiaTheme="minorEastAsia" w:hAnsi="Arial" w:cs="Arial"/>
                <w:caps/>
                <w:kern w:val="0"/>
                <w:sz w:val="20"/>
                <w:szCs w:val="20"/>
              </w:rPr>
              <w:tab/>
            </w:r>
            <w:r w:rsidRPr="00334D2D">
              <w:rPr>
                <w:rStyle w:val="Hipercze"/>
                <w:rFonts w:ascii="Arial" w:hAnsi="Arial" w:cs="Arial"/>
                <w:caps/>
                <w:color w:val="auto"/>
                <w:sz w:val="20"/>
                <w:szCs w:val="20"/>
              </w:rPr>
              <w:t>Ogólne wymagania dotyczące robót</w:t>
            </w:r>
            <w:r w:rsidRPr="00334D2D">
              <w:rPr>
                <w:rFonts w:ascii="Arial" w:hAnsi="Arial" w:cs="Arial"/>
                <w:caps/>
                <w:webHidden/>
                <w:sz w:val="20"/>
                <w:szCs w:val="20"/>
              </w:rPr>
              <w:tab/>
            </w:r>
            <w:r w:rsidRPr="00334D2D">
              <w:rPr>
                <w:rFonts w:ascii="Arial" w:hAnsi="Arial" w:cs="Arial"/>
                <w:caps/>
                <w:webHidden/>
                <w:sz w:val="20"/>
                <w:szCs w:val="20"/>
              </w:rPr>
              <w:fldChar w:fldCharType="begin"/>
            </w:r>
            <w:r w:rsidRPr="00334D2D">
              <w:rPr>
                <w:rFonts w:ascii="Arial" w:hAnsi="Arial" w:cs="Arial"/>
                <w:caps/>
                <w:webHidden/>
                <w:sz w:val="20"/>
                <w:szCs w:val="20"/>
              </w:rPr>
              <w:instrText xml:space="preserve"> PAGEREF _Toc8219594 \h </w:instrText>
            </w:r>
            <w:r w:rsidRPr="00334D2D">
              <w:rPr>
                <w:rFonts w:ascii="Arial" w:hAnsi="Arial" w:cs="Arial"/>
                <w:caps/>
                <w:webHidden/>
                <w:sz w:val="20"/>
                <w:szCs w:val="20"/>
              </w:rPr>
            </w:r>
            <w:r w:rsidRPr="00334D2D">
              <w:rPr>
                <w:rFonts w:ascii="Arial" w:hAnsi="Arial" w:cs="Arial"/>
                <w:caps/>
                <w:webHidden/>
                <w:sz w:val="20"/>
                <w:szCs w:val="20"/>
              </w:rPr>
              <w:fldChar w:fldCharType="separate"/>
            </w:r>
            <w:r w:rsidR="003E4315" w:rsidRPr="00334D2D">
              <w:rPr>
                <w:rFonts w:ascii="Arial" w:hAnsi="Arial" w:cs="Arial"/>
                <w:caps/>
                <w:webHidden/>
                <w:sz w:val="20"/>
                <w:szCs w:val="20"/>
              </w:rPr>
              <w:t>10</w:t>
            </w:r>
            <w:r w:rsidRPr="00334D2D">
              <w:rPr>
                <w:rFonts w:ascii="Arial" w:hAnsi="Arial" w:cs="Arial"/>
                <w:caps/>
                <w:webHidden/>
                <w:sz w:val="20"/>
                <w:szCs w:val="20"/>
              </w:rPr>
              <w:fldChar w:fldCharType="end"/>
            </w:r>
          </w:hyperlink>
        </w:p>
        <w:p w14:paraId="255E0FC6" w14:textId="0118BC1C" w:rsidR="00037F9F" w:rsidRPr="00334D2D" w:rsidRDefault="00037F9F" w:rsidP="00AE16DF">
          <w:pPr>
            <w:pStyle w:val="Spistreci1"/>
            <w:tabs>
              <w:tab w:val="clear" w:pos="7371"/>
              <w:tab w:val="left" w:pos="440"/>
              <w:tab w:val="right" w:leader="dot" w:pos="9356"/>
            </w:tabs>
            <w:spacing w:before="0" w:after="100" w:line="276" w:lineRule="auto"/>
            <w:rPr>
              <w:rFonts w:ascii="Arial" w:eastAsiaTheme="minorEastAsia" w:hAnsi="Arial" w:cs="Arial"/>
              <w:b w:val="0"/>
              <w:noProof/>
            </w:rPr>
          </w:pPr>
          <w:hyperlink w:anchor="_Toc8219595" w:history="1">
            <w:r w:rsidRPr="00334D2D">
              <w:rPr>
                <w:rStyle w:val="Hipercze"/>
                <w:rFonts w:ascii="Arial" w:hAnsi="Arial" w:cs="Arial"/>
                <w:b w:val="0"/>
                <w:noProof/>
                <w:color w:val="auto"/>
              </w:rPr>
              <w:t>2.</w:t>
            </w:r>
            <w:r w:rsidRPr="00334D2D">
              <w:rPr>
                <w:rFonts w:ascii="Arial" w:eastAsiaTheme="minorEastAsia" w:hAnsi="Arial" w:cs="Arial"/>
                <w:b w:val="0"/>
                <w:noProof/>
              </w:rPr>
              <w:tab/>
            </w:r>
            <w:r w:rsidRPr="00334D2D">
              <w:rPr>
                <w:rStyle w:val="Hipercze"/>
                <w:rFonts w:ascii="Arial" w:hAnsi="Arial" w:cs="Arial"/>
                <w:b w:val="0"/>
                <w:noProof/>
                <w:color w:val="auto"/>
              </w:rPr>
              <w:t>MATERIAŁY</w:t>
            </w:r>
            <w:r w:rsidRPr="00334D2D">
              <w:rPr>
                <w:rFonts w:ascii="Arial" w:hAnsi="Arial" w:cs="Arial"/>
                <w:b w:val="0"/>
                <w:noProof/>
                <w:webHidden/>
              </w:rPr>
              <w:tab/>
            </w:r>
            <w:r w:rsidRPr="00334D2D">
              <w:rPr>
                <w:rFonts w:ascii="Arial" w:hAnsi="Arial" w:cs="Arial"/>
                <w:b w:val="0"/>
                <w:noProof/>
                <w:webHidden/>
              </w:rPr>
              <w:fldChar w:fldCharType="begin"/>
            </w:r>
            <w:r w:rsidRPr="00334D2D">
              <w:rPr>
                <w:rFonts w:ascii="Arial" w:hAnsi="Arial" w:cs="Arial"/>
                <w:b w:val="0"/>
                <w:noProof/>
                <w:webHidden/>
              </w:rPr>
              <w:instrText xml:space="preserve"> PAGEREF _Toc8219595 \h </w:instrText>
            </w:r>
            <w:r w:rsidRPr="00334D2D">
              <w:rPr>
                <w:rFonts w:ascii="Arial" w:hAnsi="Arial" w:cs="Arial"/>
                <w:b w:val="0"/>
                <w:noProof/>
                <w:webHidden/>
              </w:rPr>
            </w:r>
            <w:r w:rsidRPr="00334D2D">
              <w:rPr>
                <w:rFonts w:ascii="Arial" w:hAnsi="Arial" w:cs="Arial"/>
                <w:b w:val="0"/>
                <w:noProof/>
                <w:webHidden/>
              </w:rPr>
              <w:fldChar w:fldCharType="separate"/>
            </w:r>
            <w:r w:rsidR="003E4315" w:rsidRPr="00334D2D">
              <w:rPr>
                <w:rFonts w:ascii="Arial" w:hAnsi="Arial" w:cs="Arial"/>
                <w:b w:val="0"/>
                <w:noProof/>
                <w:webHidden/>
              </w:rPr>
              <w:t>10</w:t>
            </w:r>
            <w:r w:rsidRPr="00334D2D">
              <w:rPr>
                <w:rFonts w:ascii="Arial" w:hAnsi="Arial" w:cs="Arial"/>
                <w:b w:val="0"/>
                <w:noProof/>
                <w:webHidden/>
              </w:rPr>
              <w:fldChar w:fldCharType="end"/>
            </w:r>
          </w:hyperlink>
        </w:p>
        <w:p w14:paraId="248FF074" w14:textId="57364B31" w:rsidR="00037F9F" w:rsidRPr="00334D2D" w:rsidRDefault="00037F9F" w:rsidP="00AE16DF">
          <w:pPr>
            <w:pStyle w:val="Spistreci21"/>
            <w:spacing w:after="100" w:line="276" w:lineRule="auto"/>
            <w:rPr>
              <w:rFonts w:ascii="Arial" w:eastAsiaTheme="minorEastAsia" w:hAnsi="Arial" w:cs="Arial"/>
              <w:caps/>
              <w:kern w:val="0"/>
              <w:sz w:val="20"/>
              <w:szCs w:val="20"/>
            </w:rPr>
          </w:pPr>
          <w:hyperlink w:anchor="_Toc8219596" w:history="1">
            <w:r w:rsidRPr="00334D2D">
              <w:rPr>
                <w:rStyle w:val="Hipercze"/>
                <w:rFonts w:ascii="Arial" w:hAnsi="Arial" w:cs="Arial"/>
                <w:caps/>
                <w:color w:val="auto"/>
                <w:sz w:val="20"/>
                <w:szCs w:val="20"/>
              </w:rPr>
              <w:t>2.1.</w:t>
            </w:r>
            <w:r w:rsidRPr="00334D2D">
              <w:rPr>
                <w:rFonts w:ascii="Arial" w:eastAsiaTheme="minorEastAsia" w:hAnsi="Arial" w:cs="Arial"/>
                <w:caps/>
                <w:kern w:val="0"/>
                <w:sz w:val="20"/>
                <w:szCs w:val="20"/>
              </w:rPr>
              <w:tab/>
            </w:r>
            <w:r w:rsidRPr="00334D2D">
              <w:rPr>
                <w:rStyle w:val="Hipercze"/>
                <w:rFonts w:ascii="Arial" w:hAnsi="Arial" w:cs="Arial"/>
                <w:caps/>
                <w:color w:val="auto"/>
                <w:sz w:val="20"/>
                <w:szCs w:val="20"/>
              </w:rPr>
              <w:t>Ogólne wymagania dotyczące materiałów</w:t>
            </w:r>
            <w:r w:rsidRPr="00334D2D">
              <w:rPr>
                <w:rFonts w:ascii="Arial" w:hAnsi="Arial" w:cs="Arial"/>
                <w:caps/>
                <w:webHidden/>
                <w:sz w:val="20"/>
                <w:szCs w:val="20"/>
              </w:rPr>
              <w:tab/>
            </w:r>
            <w:r w:rsidRPr="00334D2D">
              <w:rPr>
                <w:rFonts w:ascii="Arial" w:hAnsi="Arial" w:cs="Arial"/>
                <w:caps/>
                <w:webHidden/>
                <w:sz w:val="20"/>
                <w:szCs w:val="20"/>
              </w:rPr>
              <w:fldChar w:fldCharType="begin"/>
            </w:r>
            <w:r w:rsidRPr="00334D2D">
              <w:rPr>
                <w:rFonts w:ascii="Arial" w:hAnsi="Arial" w:cs="Arial"/>
                <w:caps/>
                <w:webHidden/>
                <w:sz w:val="20"/>
                <w:szCs w:val="20"/>
              </w:rPr>
              <w:instrText xml:space="preserve"> PAGEREF _Toc8219596 \h </w:instrText>
            </w:r>
            <w:r w:rsidRPr="00334D2D">
              <w:rPr>
                <w:rFonts w:ascii="Arial" w:hAnsi="Arial" w:cs="Arial"/>
                <w:caps/>
                <w:webHidden/>
                <w:sz w:val="20"/>
                <w:szCs w:val="20"/>
              </w:rPr>
            </w:r>
            <w:r w:rsidRPr="00334D2D">
              <w:rPr>
                <w:rFonts w:ascii="Arial" w:hAnsi="Arial" w:cs="Arial"/>
                <w:caps/>
                <w:webHidden/>
                <w:sz w:val="20"/>
                <w:szCs w:val="20"/>
              </w:rPr>
              <w:fldChar w:fldCharType="separate"/>
            </w:r>
            <w:r w:rsidR="003E4315" w:rsidRPr="00334D2D">
              <w:rPr>
                <w:rFonts w:ascii="Arial" w:hAnsi="Arial" w:cs="Arial"/>
                <w:caps/>
                <w:webHidden/>
                <w:sz w:val="20"/>
                <w:szCs w:val="20"/>
              </w:rPr>
              <w:t>10</w:t>
            </w:r>
            <w:r w:rsidRPr="00334D2D">
              <w:rPr>
                <w:rFonts w:ascii="Arial" w:hAnsi="Arial" w:cs="Arial"/>
                <w:caps/>
                <w:webHidden/>
                <w:sz w:val="20"/>
                <w:szCs w:val="20"/>
              </w:rPr>
              <w:fldChar w:fldCharType="end"/>
            </w:r>
          </w:hyperlink>
        </w:p>
        <w:p w14:paraId="41085D98" w14:textId="73E80EF9" w:rsidR="00037F9F" w:rsidRPr="00334D2D" w:rsidRDefault="00037F9F" w:rsidP="00AE16DF">
          <w:pPr>
            <w:pStyle w:val="Spistreci21"/>
            <w:spacing w:after="100" w:line="276" w:lineRule="auto"/>
            <w:rPr>
              <w:rFonts w:ascii="Arial" w:eastAsiaTheme="minorEastAsia" w:hAnsi="Arial" w:cs="Arial"/>
              <w:caps/>
              <w:kern w:val="0"/>
              <w:sz w:val="20"/>
              <w:szCs w:val="20"/>
            </w:rPr>
          </w:pPr>
          <w:hyperlink w:anchor="_Toc8219597" w:history="1">
            <w:r w:rsidRPr="00334D2D">
              <w:rPr>
                <w:rStyle w:val="Hipercze"/>
                <w:rFonts w:ascii="Arial" w:hAnsi="Arial" w:cs="Arial"/>
                <w:caps/>
                <w:color w:val="auto"/>
                <w:sz w:val="20"/>
                <w:szCs w:val="20"/>
              </w:rPr>
              <w:t>2.2.</w:t>
            </w:r>
            <w:r w:rsidRPr="00334D2D">
              <w:rPr>
                <w:rFonts w:ascii="Arial" w:eastAsiaTheme="minorEastAsia" w:hAnsi="Arial" w:cs="Arial"/>
                <w:caps/>
                <w:kern w:val="0"/>
                <w:sz w:val="20"/>
                <w:szCs w:val="20"/>
              </w:rPr>
              <w:tab/>
            </w:r>
            <w:r w:rsidRPr="00334D2D">
              <w:rPr>
                <w:rStyle w:val="Hipercze"/>
                <w:rFonts w:ascii="Arial" w:hAnsi="Arial" w:cs="Arial"/>
                <w:caps/>
                <w:color w:val="auto"/>
                <w:sz w:val="20"/>
                <w:szCs w:val="20"/>
              </w:rPr>
              <w:t>Podział gruntów i materiałów nasypowych</w:t>
            </w:r>
            <w:r w:rsidRPr="00334D2D">
              <w:rPr>
                <w:rFonts w:ascii="Arial" w:hAnsi="Arial" w:cs="Arial"/>
                <w:caps/>
                <w:webHidden/>
                <w:sz w:val="20"/>
                <w:szCs w:val="20"/>
              </w:rPr>
              <w:tab/>
            </w:r>
            <w:r w:rsidRPr="00334D2D">
              <w:rPr>
                <w:rFonts w:ascii="Arial" w:hAnsi="Arial" w:cs="Arial"/>
                <w:caps/>
                <w:webHidden/>
                <w:sz w:val="20"/>
                <w:szCs w:val="20"/>
              </w:rPr>
              <w:fldChar w:fldCharType="begin"/>
            </w:r>
            <w:r w:rsidRPr="00334D2D">
              <w:rPr>
                <w:rFonts w:ascii="Arial" w:hAnsi="Arial" w:cs="Arial"/>
                <w:caps/>
                <w:webHidden/>
                <w:sz w:val="20"/>
                <w:szCs w:val="20"/>
              </w:rPr>
              <w:instrText xml:space="preserve"> PAGEREF _Toc8219597 \h </w:instrText>
            </w:r>
            <w:r w:rsidRPr="00334D2D">
              <w:rPr>
                <w:rFonts w:ascii="Arial" w:hAnsi="Arial" w:cs="Arial"/>
                <w:caps/>
                <w:webHidden/>
                <w:sz w:val="20"/>
                <w:szCs w:val="20"/>
              </w:rPr>
            </w:r>
            <w:r w:rsidRPr="00334D2D">
              <w:rPr>
                <w:rFonts w:ascii="Arial" w:hAnsi="Arial" w:cs="Arial"/>
                <w:caps/>
                <w:webHidden/>
                <w:sz w:val="20"/>
                <w:szCs w:val="20"/>
              </w:rPr>
              <w:fldChar w:fldCharType="separate"/>
            </w:r>
            <w:r w:rsidR="003E4315" w:rsidRPr="00334D2D">
              <w:rPr>
                <w:rFonts w:ascii="Arial" w:hAnsi="Arial" w:cs="Arial"/>
                <w:caps/>
                <w:webHidden/>
                <w:sz w:val="20"/>
                <w:szCs w:val="20"/>
              </w:rPr>
              <w:t>10</w:t>
            </w:r>
            <w:r w:rsidRPr="00334D2D">
              <w:rPr>
                <w:rFonts w:ascii="Arial" w:hAnsi="Arial" w:cs="Arial"/>
                <w:caps/>
                <w:webHidden/>
                <w:sz w:val="20"/>
                <w:szCs w:val="20"/>
              </w:rPr>
              <w:fldChar w:fldCharType="end"/>
            </w:r>
          </w:hyperlink>
        </w:p>
        <w:p w14:paraId="78FB66AF" w14:textId="39E1B2A0" w:rsidR="00037F9F" w:rsidRPr="00334D2D" w:rsidRDefault="00037F9F" w:rsidP="00AE16DF">
          <w:pPr>
            <w:pStyle w:val="Spistreci21"/>
            <w:spacing w:after="100" w:line="276" w:lineRule="auto"/>
            <w:rPr>
              <w:rFonts w:ascii="Arial" w:eastAsiaTheme="minorEastAsia" w:hAnsi="Arial" w:cs="Arial"/>
              <w:caps/>
              <w:kern w:val="0"/>
              <w:sz w:val="20"/>
              <w:szCs w:val="20"/>
            </w:rPr>
          </w:pPr>
          <w:hyperlink w:anchor="_Toc8219598" w:history="1">
            <w:r w:rsidRPr="00334D2D">
              <w:rPr>
                <w:rStyle w:val="Hipercze"/>
                <w:rFonts w:ascii="Arial" w:hAnsi="Arial" w:cs="Arial"/>
                <w:caps/>
                <w:color w:val="auto"/>
                <w:sz w:val="20"/>
                <w:szCs w:val="20"/>
              </w:rPr>
              <w:t>2.3.</w:t>
            </w:r>
            <w:r w:rsidRPr="00334D2D">
              <w:rPr>
                <w:rFonts w:ascii="Arial" w:eastAsiaTheme="minorEastAsia" w:hAnsi="Arial" w:cs="Arial"/>
                <w:caps/>
                <w:kern w:val="0"/>
                <w:sz w:val="20"/>
                <w:szCs w:val="20"/>
              </w:rPr>
              <w:tab/>
            </w:r>
            <w:r w:rsidRPr="00334D2D">
              <w:rPr>
                <w:rStyle w:val="Hipercze"/>
                <w:rFonts w:ascii="Arial" w:hAnsi="Arial" w:cs="Arial"/>
                <w:caps/>
                <w:color w:val="auto"/>
                <w:sz w:val="20"/>
                <w:szCs w:val="20"/>
              </w:rPr>
              <w:t>Zasady wykorzystania gruntów oraz materiałów antropogenicznych</w:t>
            </w:r>
            <w:r w:rsidRPr="00334D2D">
              <w:rPr>
                <w:rFonts w:ascii="Arial" w:hAnsi="Arial" w:cs="Arial"/>
                <w:caps/>
                <w:webHidden/>
                <w:sz w:val="20"/>
                <w:szCs w:val="20"/>
              </w:rPr>
              <w:tab/>
            </w:r>
            <w:r w:rsidRPr="00334D2D">
              <w:rPr>
                <w:rFonts w:ascii="Arial" w:hAnsi="Arial" w:cs="Arial"/>
                <w:caps/>
                <w:webHidden/>
                <w:sz w:val="20"/>
                <w:szCs w:val="20"/>
              </w:rPr>
              <w:fldChar w:fldCharType="begin"/>
            </w:r>
            <w:r w:rsidRPr="00334D2D">
              <w:rPr>
                <w:rFonts w:ascii="Arial" w:hAnsi="Arial" w:cs="Arial"/>
                <w:caps/>
                <w:webHidden/>
                <w:sz w:val="20"/>
                <w:szCs w:val="20"/>
              </w:rPr>
              <w:instrText xml:space="preserve"> PAGEREF _Toc8219598 \h </w:instrText>
            </w:r>
            <w:r w:rsidRPr="00334D2D">
              <w:rPr>
                <w:rFonts w:ascii="Arial" w:hAnsi="Arial" w:cs="Arial"/>
                <w:caps/>
                <w:webHidden/>
                <w:sz w:val="20"/>
                <w:szCs w:val="20"/>
              </w:rPr>
            </w:r>
            <w:r w:rsidRPr="00334D2D">
              <w:rPr>
                <w:rFonts w:ascii="Arial" w:hAnsi="Arial" w:cs="Arial"/>
                <w:caps/>
                <w:webHidden/>
                <w:sz w:val="20"/>
                <w:szCs w:val="20"/>
              </w:rPr>
              <w:fldChar w:fldCharType="separate"/>
            </w:r>
            <w:r w:rsidR="003E4315" w:rsidRPr="00334D2D">
              <w:rPr>
                <w:rFonts w:ascii="Arial" w:hAnsi="Arial" w:cs="Arial"/>
                <w:caps/>
                <w:webHidden/>
                <w:sz w:val="20"/>
                <w:szCs w:val="20"/>
              </w:rPr>
              <w:t>13</w:t>
            </w:r>
            <w:r w:rsidRPr="00334D2D">
              <w:rPr>
                <w:rFonts w:ascii="Arial" w:hAnsi="Arial" w:cs="Arial"/>
                <w:caps/>
                <w:webHidden/>
                <w:sz w:val="20"/>
                <w:szCs w:val="20"/>
              </w:rPr>
              <w:fldChar w:fldCharType="end"/>
            </w:r>
          </w:hyperlink>
        </w:p>
        <w:p w14:paraId="5F9F38F0" w14:textId="4E04EF9A" w:rsidR="00037F9F" w:rsidRPr="00334D2D" w:rsidRDefault="00037F9F" w:rsidP="00AE16DF">
          <w:pPr>
            <w:pStyle w:val="Spistreci21"/>
            <w:spacing w:after="100" w:line="276" w:lineRule="auto"/>
            <w:rPr>
              <w:rFonts w:ascii="Arial" w:eastAsiaTheme="minorEastAsia" w:hAnsi="Arial" w:cs="Arial"/>
              <w:caps/>
              <w:kern w:val="0"/>
              <w:sz w:val="20"/>
              <w:szCs w:val="20"/>
            </w:rPr>
          </w:pPr>
          <w:hyperlink w:anchor="_Toc8219599" w:history="1">
            <w:r w:rsidRPr="00334D2D">
              <w:rPr>
                <w:rStyle w:val="Hipercze"/>
                <w:rFonts w:ascii="Arial" w:hAnsi="Arial" w:cs="Arial"/>
                <w:caps/>
                <w:color w:val="auto"/>
                <w:sz w:val="20"/>
                <w:szCs w:val="20"/>
              </w:rPr>
              <w:t>2.4.</w:t>
            </w:r>
            <w:r w:rsidRPr="00334D2D">
              <w:rPr>
                <w:rFonts w:ascii="Arial" w:eastAsiaTheme="minorEastAsia" w:hAnsi="Arial" w:cs="Arial"/>
                <w:caps/>
                <w:kern w:val="0"/>
                <w:sz w:val="20"/>
                <w:szCs w:val="20"/>
              </w:rPr>
              <w:tab/>
            </w:r>
            <w:r w:rsidRPr="00334D2D">
              <w:rPr>
                <w:rStyle w:val="Hipercze"/>
                <w:rFonts w:ascii="Arial" w:hAnsi="Arial" w:cs="Arial"/>
                <w:caps/>
                <w:color w:val="auto"/>
                <w:sz w:val="20"/>
                <w:szCs w:val="20"/>
              </w:rPr>
              <w:t>Materiały do wykonania warstwy ulepszonego podłoża</w:t>
            </w:r>
            <w:r w:rsidRPr="00334D2D">
              <w:rPr>
                <w:rFonts w:ascii="Arial" w:hAnsi="Arial" w:cs="Arial"/>
                <w:caps/>
                <w:webHidden/>
                <w:sz w:val="20"/>
                <w:szCs w:val="20"/>
              </w:rPr>
              <w:tab/>
            </w:r>
            <w:r w:rsidRPr="00334D2D">
              <w:rPr>
                <w:rFonts w:ascii="Arial" w:hAnsi="Arial" w:cs="Arial"/>
                <w:caps/>
                <w:webHidden/>
                <w:sz w:val="20"/>
                <w:szCs w:val="20"/>
              </w:rPr>
              <w:fldChar w:fldCharType="begin"/>
            </w:r>
            <w:r w:rsidRPr="00334D2D">
              <w:rPr>
                <w:rFonts w:ascii="Arial" w:hAnsi="Arial" w:cs="Arial"/>
                <w:caps/>
                <w:webHidden/>
                <w:sz w:val="20"/>
                <w:szCs w:val="20"/>
              </w:rPr>
              <w:instrText xml:space="preserve"> PAGEREF _Toc8219599 \h </w:instrText>
            </w:r>
            <w:r w:rsidRPr="00334D2D">
              <w:rPr>
                <w:rFonts w:ascii="Arial" w:hAnsi="Arial" w:cs="Arial"/>
                <w:caps/>
                <w:webHidden/>
                <w:sz w:val="20"/>
                <w:szCs w:val="20"/>
              </w:rPr>
            </w:r>
            <w:r w:rsidRPr="00334D2D">
              <w:rPr>
                <w:rFonts w:ascii="Arial" w:hAnsi="Arial" w:cs="Arial"/>
                <w:caps/>
                <w:webHidden/>
                <w:sz w:val="20"/>
                <w:szCs w:val="20"/>
              </w:rPr>
              <w:fldChar w:fldCharType="separate"/>
            </w:r>
            <w:r w:rsidR="003E4315" w:rsidRPr="00334D2D">
              <w:rPr>
                <w:rFonts w:ascii="Arial" w:hAnsi="Arial" w:cs="Arial"/>
                <w:caps/>
                <w:webHidden/>
                <w:sz w:val="20"/>
                <w:szCs w:val="20"/>
              </w:rPr>
              <w:t>15</w:t>
            </w:r>
            <w:r w:rsidRPr="00334D2D">
              <w:rPr>
                <w:rFonts w:ascii="Arial" w:hAnsi="Arial" w:cs="Arial"/>
                <w:caps/>
                <w:webHidden/>
                <w:sz w:val="20"/>
                <w:szCs w:val="20"/>
              </w:rPr>
              <w:fldChar w:fldCharType="end"/>
            </w:r>
          </w:hyperlink>
        </w:p>
        <w:p w14:paraId="7A5848A5" w14:textId="054DFE76" w:rsidR="00037F9F" w:rsidRPr="00334D2D" w:rsidRDefault="00037F9F" w:rsidP="00AE16DF">
          <w:pPr>
            <w:pStyle w:val="Spistreci21"/>
            <w:spacing w:after="100" w:line="276" w:lineRule="auto"/>
            <w:rPr>
              <w:rFonts w:ascii="Arial" w:eastAsiaTheme="minorEastAsia" w:hAnsi="Arial" w:cs="Arial"/>
              <w:caps/>
              <w:kern w:val="0"/>
              <w:sz w:val="20"/>
              <w:szCs w:val="20"/>
            </w:rPr>
          </w:pPr>
          <w:hyperlink w:anchor="_Toc8219600" w:history="1">
            <w:r w:rsidRPr="00334D2D">
              <w:rPr>
                <w:rStyle w:val="Hipercze"/>
                <w:rFonts w:ascii="Arial" w:hAnsi="Arial" w:cs="Arial"/>
                <w:caps/>
                <w:color w:val="auto"/>
                <w:sz w:val="20"/>
                <w:szCs w:val="20"/>
              </w:rPr>
              <w:t>2.5.</w:t>
            </w:r>
            <w:r w:rsidRPr="00334D2D">
              <w:rPr>
                <w:rFonts w:ascii="Arial" w:eastAsiaTheme="minorEastAsia" w:hAnsi="Arial" w:cs="Arial"/>
                <w:caps/>
                <w:kern w:val="0"/>
                <w:sz w:val="20"/>
                <w:szCs w:val="20"/>
              </w:rPr>
              <w:tab/>
            </w:r>
            <w:r w:rsidRPr="00334D2D">
              <w:rPr>
                <w:rStyle w:val="Hipercze"/>
                <w:rFonts w:ascii="Arial" w:hAnsi="Arial" w:cs="Arial"/>
                <w:caps/>
                <w:color w:val="auto"/>
                <w:sz w:val="20"/>
                <w:szCs w:val="20"/>
              </w:rPr>
              <w:t>Geosyntetyki</w:t>
            </w:r>
            <w:r w:rsidRPr="00334D2D">
              <w:rPr>
                <w:rFonts w:ascii="Arial" w:hAnsi="Arial" w:cs="Arial"/>
                <w:caps/>
                <w:webHidden/>
                <w:sz w:val="20"/>
                <w:szCs w:val="20"/>
              </w:rPr>
              <w:tab/>
            </w:r>
            <w:r w:rsidRPr="00334D2D">
              <w:rPr>
                <w:rFonts w:ascii="Arial" w:hAnsi="Arial" w:cs="Arial"/>
                <w:caps/>
                <w:webHidden/>
                <w:sz w:val="20"/>
                <w:szCs w:val="20"/>
              </w:rPr>
              <w:fldChar w:fldCharType="begin"/>
            </w:r>
            <w:r w:rsidRPr="00334D2D">
              <w:rPr>
                <w:rFonts w:ascii="Arial" w:hAnsi="Arial" w:cs="Arial"/>
                <w:caps/>
                <w:webHidden/>
                <w:sz w:val="20"/>
                <w:szCs w:val="20"/>
              </w:rPr>
              <w:instrText xml:space="preserve"> PAGEREF _Toc8219600 \h </w:instrText>
            </w:r>
            <w:r w:rsidRPr="00334D2D">
              <w:rPr>
                <w:rFonts w:ascii="Arial" w:hAnsi="Arial" w:cs="Arial"/>
                <w:caps/>
                <w:webHidden/>
                <w:sz w:val="20"/>
                <w:szCs w:val="20"/>
              </w:rPr>
            </w:r>
            <w:r w:rsidRPr="00334D2D">
              <w:rPr>
                <w:rFonts w:ascii="Arial" w:hAnsi="Arial" w:cs="Arial"/>
                <w:caps/>
                <w:webHidden/>
                <w:sz w:val="20"/>
                <w:szCs w:val="20"/>
              </w:rPr>
              <w:fldChar w:fldCharType="separate"/>
            </w:r>
            <w:r w:rsidR="003E4315" w:rsidRPr="00334D2D">
              <w:rPr>
                <w:rFonts w:ascii="Arial" w:hAnsi="Arial" w:cs="Arial"/>
                <w:caps/>
                <w:webHidden/>
                <w:sz w:val="20"/>
                <w:szCs w:val="20"/>
              </w:rPr>
              <w:t>15</w:t>
            </w:r>
            <w:r w:rsidRPr="00334D2D">
              <w:rPr>
                <w:rFonts w:ascii="Arial" w:hAnsi="Arial" w:cs="Arial"/>
                <w:caps/>
                <w:webHidden/>
                <w:sz w:val="20"/>
                <w:szCs w:val="20"/>
              </w:rPr>
              <w:fldChar w:fldCharType="end"/>
            </w:r>
          </w:hyperlink>
        </w:p>
        <w:p w14:paraId="27E7CCA4" w14:textId="3789341E" w:rsidR="00037F9F" w:rsidRPr="00334D2D" w:rsidRDefault="00037F9F" w:rsidP="00AE16DF">
          <w:pPr>
            <w:pStyle w:val="Spistreci1"/>
            <w:tabs>
              <w:tab w:val="clear" w:pos="7371"/>
              <w:tab w:val="left" w:pos="440"/>
              <w:tab w:val="right" w:leader="dot" w:pos="9356"/>
            </w:tabs>
            <w:spacing w:before="0" w:after="100" w:line="276" w:lineRule="auto"/>
            <w:rPr>
              <w:rFonts w:ascii="Arial" w:eastAsiaTheme="minorEastAsia" w:hAnsi="Arial" w:cs="Arial"/>
              <w:b w:val="0"/>
              <w:noProof/>
            </w:rPr>
          </w:pPr>
          <w:hyperlink w:anchor="_Toc8219601" w:history="1">
            <w:r w:rsidRPr="00334D2D">
              <w:rPr>
                <w:rStyle w:val="Hipercze"/>
                <w:rFonts w:ascii="Arial" w:hAnsi="Arial" w:cs="Arial"/>
                <w:b w:val="0"/>
                <w:noProof/>
                <w:color w:val="auto"/>
              </w:rPr>
              <w:t>3.</w:t>
            </w:r>
            <w:r w:rsidRPr="00334D2D">
              <w:rPr>
                <w:rFonts w:ascii="Arial" w:eastAsiaTheme="minorEastAsia" w:hAnsi="Arial" w:cs="Arial"/>
                <w:b w:val="0"/>
                <w:noProof/>
              </w:rPr>
              <w:tab/>
            </w:r>
            <w:r w:rsidRPr="00334D2D">
              <w:rPr>
                <w:rStyle w:val="Hipercze"/>
                <w:rFonts w:ascii="Arial" w:hAnsi="Arial" w:cs="Arial"/>
                <w:b w:val="0"/>
                <w:noProof/>
                <w:color w:val="auto"/>
              </w:rPr>
              <w:t>SPRZĘT</w:t>
            </w:r>
            <w:r w:rsidRPr="00334D2D">
              <w:rPr>
                <w:rFonts w:ascii="Arial" w:hAnsi="Arial" w:cs="Arial"/>
                <w:b w:val="0"/>
                <w:noProof/>
                <w:webHidden/>
              </w:rPr>
              <w:tab/>
            </w:r>
            <w:r w:rsidRPr="00334D2D">
              <w:rPr>
                <w:rFonts w:ascii="Arial" w:hAnsi="Arial" w:cs="Arial"/>
                <w:b w:val="0"/>
                <w:noProof/>
                <w:webHidden/>
              </w:rPr>
              <w:fldChar w:fldCharType="begin"/>
            </w:r>
            <w:r w:rsidRPr="00334D2D">
              <w:rPr>
                <w:rFonts w:ascii="Arial" w:hAnsi="Arial" w:cs="Arial"/>
                <w:b w:val="0"/>
                <w:noProof/>
                <w:webHidden/>
              </w:rPr>
              <w:instrText xml:space="preserve"> PAGEREF _Toc8219601 \h </w:instrText>
            </w:r>
            <w:r w:rsidRPr="00334D2D">
              <w:rPr>
                <w:rFonts w:ascii="Arial" w:hAnsi="Arial" w:cs="Arial"/>
                <w:b w:val="0"/>
                <w:noProof/>
                <w:webHidden/>
              </w:rPr>
            </w:r>
            <w:r w:rsidRPr="00334D2D">
              <w:rPr>
                <w:rFonts w:ascii="Arial" w:hAnsi="Arial" w:cs="Arial"/>
                <w:b w:val="0"/>
                <w:noProof/>
                <w:webHidden/>
              </w:rPr>
              <w:fldChar w:fldCharType="separate"/>
            </w:r>
            <w:r w:rsidR="003E4315" w:rsidRPr="00334D2D">
              <w:rPr>
                <w:rFonts w:ascii="Arial" w:hAnsi="Arial" w:cs="Arial"/>
                <w:b w:val="0"/>
                <w:noProof/>
                <w:webHidden/>
              </w:rPr>
              <w:t>15</w:t>
            </w:r>
            <w:r w:rsidRPr="00334D2D">
              <w:rPr>
                <w:rFonts w:ascii="Arial" w:hAnsi="Arial" w:cs="Arial"/>
                <w:b w:val="0"/>
                <w:noProof/>
                <w:webHidden/>
              </w:rPr>
              <w:fldChar w:fldCharType="end"/>
            </w:r>
          </w:hyperlink>
        </w:p>
        <w:p w14:paraId="02A27C3C" w14:textId="33DAE4E5" w:rsidR="00037F9F" w:rsidRPr="00334D2D" w:rsidRDefault="00037F9F" w:rsidP="00AE16DF">
          <w:pPr>
            <w:pStyle w:val="Spistreci21"/>
            <w:spacing w:after="100" w:line="276" w:lineRule="auto"/>
            <w:rPr>
              <w:rFonts w:ascii="Arial" w:eastAsiaTheme="minorEastAsia" w:hAnsi="Arial" w:cs="Arial"/>
              <w:caps/>
              <w:kern w:val="0"/>
              <w:sz w:val="20"/>
              <w:szCs w:val="20"/>
            </w:rPr>
          </w:pPr>
          <w:hyperlink w:anchor="_Toc8219602" w:history="1">
            <w:r w:rsidRPr="00334D2D">
              <w:rPr>
                <w:rStyle w:val="Hipercze"/>
                <w:rFonts w:ascii="Arial" w:hAnsi="Arial" w:cs="Arial"/>
                <w:caps/>
                <w:color w:val="auto"/>
                <w:sz w:val="20"/>
                <w:szCs w:val="20"/>
              </w:rPr>
              <w:t>3.1.</w:t>
            </w:r>
            <w:r w:rsidRPr="00334D2D">
              <w:rPr>
                <w:rFonts w:ascii="Arial" w:eastAsiaTheme="minorEastAsia" w:hAnsi="Arial" w:cs="Arial"/>
                <w:caps/>
                <w:kern w:val="0"/>
                <w:sz w:val="20"/>
                <w:szCs w:val="20"/>
              </w:rPr>
              <w:tab/>
            </w:r>
            <w:r w:rsidRPr="00334D2D">
              <w:rPr>
                <w:rStyle w:val="Hipercze"/>
                <w:rFonts w:ascii="Arial" w:hAnsi="Arial" w:cs="Arial"/>
                <w:caps/>
                <w:color w:val="auto"/>
                <w:sz w:val="20"/>
                <w:szCs w:val="20"/>
              </w:rPr>
              <w:t>Ogólne wymagania dotyczące sprzętu</w:t>
            </w:r>
            <w:r w:rsidRPr="00334D2D">
              <w:rPr>
                <w:rFonts w:ascii="Arial" w:hAnsi="Arial" w:cs="Arial"/>
                <w:caps/>
                <w:webHidden/>
                <w:sz w:val="20"/>
                <w:szCs w:val="20"/>
              </w:rPr>
              <w:tab/>
            </w:r>
            <w:r w:rsidRPr="00334D2D">
              <w:rPr>
                <w:rFonts w:ascii="Arial" w:hAnsi="Arial" w:cs="Arial"/>
                <w:caps/>
                <w:webHidden/>
                <w:sz w:val="20"/>
                <w:szCs w:val="20"/>
              </w:rPr>
              <w:fldChar w:fldCharType="begin"/>
            </w:r>
            <w:r w:rsidRPr="00334D2D">
              <w:rPr>
                <w:rFonts w:ascii="Arial" w:hAnsi="Arial" w:cs="Arial"/>
                <w:caps/>
                <w:webHidden/>
                <w:sz w:val="20"/>
                <w:szCs w:val="20"/>
              </w:rPr>
              <w:instrText xml:space="preserve"> PAGEREF _Toc8219602 \h </w:instrText>
            </w:r>
            <w:r w:rsidRPr="00334D2D">
              <w:rPr>
                <w:rFonts w:ascii="Arial" w:hAnsi="Arial" w:cs="Arial"/>
                <w:caps/>
                <w:webHidden/>
                <w:sz w:val="20"/>
                <w:szCs w:val="20"/>
              </w:rPr>
            </w:r>
            <w:r w:rsidRPr="00334D2D">
              <w:rPr>
                <w:rFonts w:ascii="Arial" w:hAnsi="Arial" w:cs="Arial"/>
                <w:caps/>
                <w:webHidden/>
                <w:sz w:val="20"/>
                <w:szCs w:val="20"/>
              </w:rPr>
              <w:fldChar w:fldCharType="separate"/>
            </w:r>
            <w:r w:rsidR="003E4315" w:rsidRPr="00334D2D">
              <w:rPr>
                <w:rFonts w:ascii="Arial" w:hAnsi="Arial" w:cs="Arial"/>
                <w:caps/>
                <w:webHidden/>
                <w:sz w:val="20"/>
                <w:szCs w:val="20"/>
              </w:rPr>
              <w:t>15</w:t>
            </w:r>
            <w:r w:rsidRPr="00334D2D">
              <w:rPr>
                <w:rFonts w:ascii="Arial" w:hAnsi="Arial" w:cs="Arial"/>
                <w:caps/>
                <w:webHidden/>
                <w:sz w:val="20"/>
                <w:szCs w:val="20"/>
              </w:rPr>
              <w:fldChar w:fldCharType="end"/>
            </w:r>
          </w:hyperlink>
        </w:p>
        <w:p w14:paraId="2E84B64E" w14:textId="6928430D" w:rsidR="00037F9F" w:rsidRPr="00334D2D" w:rsidRDefault="00037F9F" w:rsidP="00AE16DF">
          <w:pPr>
            <w:pStyle w:val="Spistreci21"/>
            <w:spacing w:after="100" w:line="276" w:lineRule="auto"/>
            <w:rPr>
              <w:rFonts w:ascii="Arial" w:eastAsiaTheme="minorEastAsia" w:hAnsi="Arial" w:cs="Arial"/>
              <w:caps/>
              <w:kern w:val="0"/>
              <w:sz w:val="20"/>
              <w:szCs w:val="20"/>
            </w:rPr>
          </w:pPr>
          <w:hyperlink w:anchor="_Toc8219603" w:history="1">
            <w:r w:rsidRPr="00334D2D">
              <w:rPr>
                <w:rStyle w:val="Hipercze"/>
                <w:rFonts w:ascii="Arial" w:hAnsi="Arial" w:cs="Arial"/>
                <w:caps/>
                <w:color w:val="auto"/>
                <w:sz w:val="20"/>
                <w:szCs w:val="20"/>
              </w:rPr>
              <w:t>3.2.</w:t>
            </w:r>
            <w:r w:rsidRPr="00334D2D">
              <w:rPr>
                <w:rFonts w:ascii="Arial" w:eastAsiaTheme="minorEastAsia" w:hAnsi="Arial" w:cs="Arial"/>
                <w:caps/>
                <w:kern w:val="0"/>
                <w:sz w:val="20"/>
                <w:szCs w:val="20"/>
              </w:rPr>
              <w:tab/>
            </w:r>
            <w:r w:rsidRPr="00334D2D">
              <w:rPr>
                <w:rStyle w:val="Hipercze"/>
                <w:rFonts w:ascii="Arial" w:hAnsi="Arial" w:cs="Arial"/>
                <w:caps/>
                <w:color w:val="auto"/>
                <w:sz w:val="20"/>
                <w:szCs w:val="20"/>
              </w:rPr>
              <w:t>Sprzęt do robót ziemnych</w:t>
            </w:r>
            <w:r w:rsidRPr="00334D2D">
              <w:rPr>
                <w:rFonts w:ascii="Arial" w:hAnsi="Arial" w:cs="Arial"/>
                <w:caps/>
                <w:webHidden/>
                <w:sz w:val="20"/>
                <w:szCs w:val="20"/>
              </w:rPr>
              <w:tab/>
            </w:r>
            <w:r w:rsidRPr="00334D2D">
              <w:rPr>
                <w:rFonts w:ascii="Arial" w:hAnsi="Arial" w:cs="Arial"/>
                <w:caps/>
                <w:webHidden/>
                <w:sz w:val="20"/>
                <w:szCs w:val="20"/>
              </w:rPr>
              <w:fldChar w:fldCharType="begin"/>
            </w:r>
            <w:r w:rsidRPr="00334D2D">
              <w:rPr>
                <w:rFonts w:ascii="Arial" w:hAnsi="Arial" w:cs="Arial"/>
                <w:caps/>
                <w:webHidden/>
                <w:sz w:val="20"/>
                <w:szCs w:val="20"/>
              </w:rPr>
              <w:instrText xml:space="preserve"> PAGEREF _Toc8219603 \h </w:instrText>
            </w:r>
            <w:r w:rsidRPr="00334D2D">
              <w:rPr>
                <w:rFonts w:ascii="Arial" w:hAnsi="Arial" w:cs="Arial"/>
                <w:caps/>
                <w:webHidden/>
                <w:sz w:val="20"/>
                <w:szCs w:val="20"/>
              </w:rPr>
            </w:r>
            <w:r w:rsidRPr="00334D2D">
              <w:rPr>
                <w:rFonts w:ascii="Arial" w:hAnsi="Arial" w:cs="Arial"/>
                <w:caps/>
                <w:webHidden/>
                <w:sz w:val="20"/>
                <w:szCs w:val="20"/>
              </w:rPr>
              <w:fldChar w:fldCharType="separate"/>
            </w:r>
            <w:r w:rsidR="003E4315" w:rsidRPr="00334D2D">
              <w:rPr>
                <w:rFonts w:ascii="Arial" w:hAnsi="Arial" w:cs="Arial"/>
                <w:caps/>
                <w:webHidden/>
                <w:sz w:val="20"/>
                <w:szCs w:val="20"/>
              </w:rPr>
              <w:t>15</w:t>
            </w:r>
            <w:r w:rsidRPr="00334D2D">
              <w:rPr>
                <w:rFonts w:ascii="Arial" w:hAnsi="Arial" w:cs="Arial"/>
                <w:caps/>
                <w:webHidden/>
                <w:sz w:val="20"/>
                <w:szCs w:val="20"/>
              </w:rPr>
              <w:fldChar w:fldCharType="end"/>
            </w:r>
          </w:hyperlink>
        </w:p>
        <w:p w14:paraId="3452A422" w14:textId="6A314DB9" w:rsidR="00037F9F" w:rsidRPr="00334D2D" w:rsidRDefault="00037F9F" w:rsidP="00AE16DF">
          <w:pPr>
            <w:pStyle w:val="Spistreci1"/>
            <w:tabs>
              <w:tab w:val="clear" w:pos="7371"/>
              <w:tab w:val="left" w:pos="440"/>
              <w:tab w:val="right" w:leader="dot" w:pos="9356"/>
            </w:tabs>
            <w:spacing w:before="0" w:after="100" w:line="276" w:lineRule="auto"/>
            <w:rPr>
              <w:rFonts w:ascii="Arial" w:eastAsiaTheme="minorEastAsia" w:hAnsi="Arial" w:cs="Arial"/>
              <w:b w:val="0"/>
              <w:noProof/>
            </w:rPr>
          </w:pPr>
          <w:hyperlink w:anchor="_Toc8219605" w:history="1">
            <w:r w:rsidRPr="00334D2D">
              <w:rPr>
                <w:rStyle w:val="Hipercze"/>
                <w:rFonts w:ascii="Arial" w:hAnsi="Arial" w:cs="Arial"/>
                <w:b w:val="0"/>
                <w:noProof/>
                <w:color w:val="auto"/>
              </w:rPr>
              <w:t>4.</w:t>
            </w:r>
            <w:r w:rsidRPr="00334D2D">
              <w:rPr>
                <w:rFonts w:ascii="Arial" w:eastAsiaTheme="minorEastAsia" w:hAnsi="Arial" w:cs="Arial"/>
                <w:b w:val="0"/>
                <w:noProof/>
              </w:rPr>
              <w:tab/>
            </w:r>
            <w:r w:rsidRPr="00334D2D">
              <w:rPr>
                <w:rStyle w:val="Hipercze"/>
                <w:rFonts w:ascii="Arial" w:hAnsi="Arial" w:cs="Arial"/>
                <w:b w:val="0"/>
                <w:noProof/>
                <w:color w:val="auto"/>
              </w:rPr>
              <w:t>TRANSPORT</w:t>
            </w:r>
            <w:r w:rsidRPr="00334D2D">
              <w:rPr>
                <w:rFonts w:ascii="Arial" w:hAnsi="Arial" w:cs="Arial"/>
                <w:b w:val="0"/>
                <w:noProof/>
                <w:webHidden/>
              </w:rPr>
              <w:tab/>
            </w:r>
            <w:r w:rsidRPr="00334D2D">
              <w:rPr>
                <w:rFonts w:ascii="Arial" w:hAnsi="Arial" w:cs="Arial"/>
                <w:b w:val="0"/>
                <w:noProof/>
                <w:webHidden/>
              </w:rPr>
              <w:fldChar w:fldCharType="begin"/>
            </w:r>
            <w:r w:rsidRPr="00334D2D">
              <w:rPr>
                <w:rFonts w:ascii="Arial" w:hAnsi="Arial" w:cs="Arial"/>
                <w:b w:val="0"/>
                <w:noProof/>
                <w:webHidden/>
              </w:rPr>
              <w:instrText xml:space="preserve"> PAGEREF _Toc8219605 \h </w:instrText>
            </w:r>
            <w:r w:rsidRPr="00334D2D">
              <w:rPr>
                <w:rFonts w:ascii="Arial" w:hAnsi="Arial" w:cs="Arial"/>
                <w:b w:val="0"/>
                <w:noProof/>
                <w:webHidden/>
              </w:rPr>
            </w:r>
            <w:r w:rsidRPr="00334D2D">
              <w:rPr>
                <w:rFonts w:ascii="Arial" w:hAnsi="Arial" w:cs="Arial"/>
                <w:b w:val="0"/>
                <w:noProof/>
                <w:webHidden/>
              </w:rPr>
              <w:fldChar w:fldCharType="separate"/>
            </w:r>
            <w:r w:rsidR="003E4315" w:rsidRPr="00334D2D">
              <w:rPr>
                <w:rFonts w:ascii="Arial" w:hAnsi="Arial" w:cs="Arial"/>
                <w:b w:val="0"/>
                <w:noProof/>
                <w:webHidden/>
              </w:rPr>
              <w:t>17</w:t>
            </w:r>
            <w:r w:rsidRPr="00334D2D">
              <w:rPr>
                <w:rFonts w:ascii="Arial" w:hAnsi="Arial" w:cs="Arial"/>
                <w:b w:val="0"/>
                <w:noProof/>
                <w:webHidden/>
              </w:rPr>
              <w:fldChar w:fldCharType="end"/>
            </w:r>
          </w:hyperlink>
        </w:p>
        <w:p w14:paraId="616F7601" w14:textId="39F86557" w:rsidR="00037F9F" w:rsidRPr="00334D2D" w:rsidRDefault="00037F9F" w:rsidP="00AE16DF">
          <w:pPr>
            <w:pStyle w:val="Spistreci21"/>
            <w:spacing w:after="100" w:line="276" w:lineRule="auto"/>
            <w:rPr>
              <w:rFonts w:ascii="Arial" w:eastAsiaTheme="minorEastAsia" w:hAnsi="Arial" w:cs="Arial"/>
              <w:caps/>
              <w:kern w:val="0"/>
              <w:sz w:val="20"/>
              <w:szCs w:val="20"/>
            </w:rPr>
          </w:pPr>
          <w:hyperlink w:anchor="_Toc8219606" w:history="1">
            <w:r w:rsidRPr="00334D2D">
              <w:rPr>
                <w:rStyle w:val="Hipercze"/>
                <w:rFonts w:ascii="Arial" w:hAnsi="Arial" w:cs="Arial"/>
                <w:caps/>
                <w:color w:val="auto"/>
                <w:sz w:val="20"/>
                <w:szCs w:val="20"/>
              </w:rPr>
              <w:t>4.1.</w:t>
            </w:r>
            <w:r w:rsidRPr="00334D2D">
              <w:rPr>
                <w:rFonts w:ascii="Arial" w:eastAsiaTheme="minorEastAsia" w:hAnsi="Arial" w:cs="Arial"/>
                <w:caps/>
                <w:kern w:val="0"/>
                <w:sz w:val="20"/>
                <w:szCs w:val="20"/>
              </w:rPr>
              <w:tab/>
            </w:r>
            <w:r w:rsidRPr="00334D2D">
              <w:rPr>
                <w:rStyle w:val="Hipercze"/>
                <w:rFonts w:ascii="Arial" w:hAnsi="Arial" w:cs="Arial"/>
                <w:caps/>
                <w:color w:val="auto"/>
                <w:sz w:val="20"/>
                <w:szCs w:val="20"/>
              </w:rPr>
              <w:t>Ogólne wymagania dotyczące transportu</w:t>
            </w:r>
            <w:r w:rsidRPr="00334D2D">
              <w:rPr>
                <w:rFonts w:ascii="Arial" w:hAnsi="Arial" w:cs="Arial"/>
                <w:caps/>
                <w:webHidden/>
                <w:sz w:val="20"/>
                <w:szCs w:val="20"/>
              </w:rPr>
              <w:tab/>
            </w:r>
            <w:r w:rsidRPr="00334D2D">
              <w:rPr>
                <w:rFonts w:ascii="Arial" w:hAnsi="Arial" w:cs="Arial"/>
                <w:caps/>
                <w:webHidden/>
                <w:sz w:val="20"/>
                <w:szCs w:val="20"/>
              </w:rPr>
              <w:fldChar w:fldCharType="begin"/>
            </w:r>
            <w:r w:rsidRPr="00334D2D">
              <w:rPr>
                <w:rFonts w:ascii="Arial" w:hAnsi="Arial" w:cs="Arial"/>
                <w:caps/>
                <w:webHidden/>
                <w:sz w:val="20"/>
                <w:szCs w:val="20"/>
              </w:rPr>
              <w:instrText xml:space="preserve"> PAGEREF _Toc8219606 \h </w:instrText>
            </w:r>
            <w:r w:rsidRPr="00334D2D">
              <w:rPr>
                <w:rFonts w:ascii="Arial" w:hAnsi="Arial" w:cs="Arial"/>
                <w:caps/>
                <w:webHidden/>
                <w:sz w:val="20"/>
                <w:szCs w:val="20"/>
              </w:rPr>
            </w:r>
            <w:r w:rsidRPr="00334D2D">
              <w:rPr>
                <w:rFonts w:ascii="Arial" w:hAnsi="Arial" w:cs="Arial"/>
                <w:caps/>
                <w:webHidden/>
                <w:sz w:val="20"/>
                <w:szCs w:val="20"/>
              </w:rPr>
              <w:fldChar w:fldCharType="separate"/>
            </w:r>
            <w:r w:rsidR="003E4315" w:rsidRPr="00334D2D">
              <w:rPr>
                <w:rFonts w:ascii="Arial" w:hAnsi="Arial" w:cs="Arial"/>
                <w:caps/>
                <w:webHidden/>
                <w:sz w:val="20"/>
                <w:szCs w:val="20"/>
              </w:rPr>
              <w:t>17</w:t>
            </w:r>
            <w:r w:rsidRPr="00334D2D">
              <w:rPr>
                <w:rFonts w:ascii="Arial" w:hAnsi="Arial" w:cs="Arial"/>
                <w:caps/>
                <w:webHidden/>
                <w:sz w:val="20"/>
                <w:szCs w:val="20"/>
              </w:rPr>
              <w:fldChar w:fldCharType="end"/>
            </w:r>
          </w:hyperlink>
        </w:p>
        <w:p w14:paraId="0C0EF369" w14:textId="0BAA83BF" w:rsidR="00037F9F" w:rsidRPr="00334D2D" w:rsidRDefault="00037F9F" w:rsidP="00AE16DF">
          <w:pPr>
            <w:pStyle w:val="Spistreci21"/>
            <w:spacing w:after="100" w:line="276" w:lineRule="auto"/>
            <w:rPr>
              <w:rFonts w:ascii="Arial" w:eastAsiaTheme="minorEastAsia" w:hAnsi="Arial" w:cs="Arial"/>
              <w:caps/>
              <w:kern w:val="0"/>
              <w:sz w:val="20"/>
              <w:szCs w:val="20"/>
            </w:rPr>
          </w:pPr>
          <w:hyperlink w:anchor="_Toc8219607" w:history="1">
            <w:r w:rsidRPr="00334D2D">
              <w:rPr>
                <w:rStyle w:val="Hipercze"/>
                <w:rFonts w:ascii="Arial" w:hAnsi="Arial" w:cs="Arial"/>
                <w:caps/>
                <w:color w:val="auto"/>
                <w:sz w:val="20"/>
                <w:szCs w:val="20"/>
              </w:rPr>
              <w:t>4.2.</w:t>
            </w:r>
            <w:r w:rsidRPr="00334D2D">
              <w:rPr>
                <w:rFonts w:ascii="Arial" w:eastAsiaTheme="minorEastAsia" w:hAnsi="Arial" w:cs="Arial"/>
                <w:caps/>
                <w:kern w:val="0"/>
                <w:sz w:val="20"/>
                <w:szCs w:val="20"/>
              </w:rPr>
              <w:tab/>
            </w:r>
            <w:r w:rsidRPr="00334D2D">
              <w:rPr>
                <w:rStyle w:val="Hipercze"/>
                <w:rFonts w:ascii="Arial" w:hAnsi="Arial" w:cs="Arial"/>
                <w:caps/>
                <w:color w:val="auto"/>
                <w:sz w:val="20"/>
                <w:szCs w:val="20"/>
              </w:rPr>
              <w:t>Transport gruntów</w:t>
            </w:r>
            <w:r w:rsidRPr="00334D2D">
              <w:rPr>
                <w:rFonts w:ascii="Arial" w:hAnsi="Arial" w:cs="Arial"/>
                <w:caps/>
                <w:webHidden/>
                <w:sz w:val="20"/>
                <w:szCs w:val="20"/>
              </w:rPr>
              <w:tab/>
            </w:r>
            <w:r w:rsidRPr="00334D2D">
              <w:rPr>
                <w:rFonts w:ascii="Arial" w:hAnsi="Arial" w:cs="Arial"/>
                <w:caps/>
                <w:webHidden/>
                <w:sz w:val="20"/>
                <w:szCs w:val="20"/>
              </w:rPr>
              <w:fldChar w:fldCharType="begin"/>
            </w:r>
            <w:r w:rsidRPr="00334D2D">
              <w:rPr>
                <w:rFonts w:ascii="Arial" w:hAnsi="Arial" w:cs="Arial"/>
                <w:caps/>
                <w:webHidden/>
                <w:sz w:val="20"/>
                <w:szCs w:val="20"/>
              </w:rPr>
              <w:instrText xml:space="preserve"> PAGEREF _Toc8219607 \h </w:instrText>
            </w:r>
            <w:r w:rsidRPr="00334D2D">
              <w:rPr>
                <w:rFonts w:ascii="Arial" w:hAnsi="Arial" w:cs="Arial"/>
                <w:caps/>
                <w:webHidden/>
                <w:sz w:val="20"/>
                <w:szCs w:val="20"/>
              </w:rPr>
            </w:r>
            <w:r w:rsidRPr="00334D2D">
              <w:rPr>
                <w:rFonts w:ascii="Arial" w:hAnsi="Arial" w:cs="Arial"/>
                <w:caps/>
                <w:webHidden/>
                <w:sz w:val="20"/>
                <w:szCs w:val="20"/>
              </w:rPr>
              <w:fldChar w:fldCharType="separate"/>
            </w:r>
            <w:r w:rsidR="003E4315" w:rsidRPr="00334D2D">
              <w:rPr>
                <w:rFonts w:ascii="Arial" w:hAnsi="Arial" w:cs="Arial"/>
                <w:caps/>
                <w:webHidden/>
                <w:sz w:val="20"/>
                <w:szCs w:val="20"/>
              </w:rPr>
              <w:t>17</w:t>
            </w:r>
            <w:r w:rsidRPr="00334D2D">
              <w:rPr>
                <w:rFonts w:ascii="Arial" w:hAnsi="Arial" w:cs="Arial"/>
                <w:caps/>
                <w:webHidden/>
                <w:sz w:val="20"/>
                <w:szCs w:val="20"/>
              </w:rPr>
              <w:fldChar w:fldCharType="end"/>
            </w:r>
          </w:hyperlink>
        </w:p>
        <w:p w14:paraId="349CBDF7" w14:textId="6270866A" w:rsidR="00037F9F" w:rsidRPr="00334D2D" w:rsidRDefault="00037F9F" w:rsidP="00AE16DF">
          <w:pPr>
            <w:pStyle w:val="Spistreci21"/>
            <w:spacing w:after="100" w:line="276" w:lineRule="auto"/>
            <w:rPr>
              <w:rFonts w:ascii="Arial" w:eastAsiaTheme="minorEastAsia" w:hAnsi="Arial" w:cs="Arial"/>
              <w:caps/>
              <w:kern w:val="0"/>
              <w:sz w:val="20"/>
              <w:szCs w:val="20"/>
            </w:rPr>
          </w:pPr>
          <w:hyperlink w:anchor="_Toc8219608" w:history="1">
            <w:r w:rsidRPr="00334D2D">
              <w:rPr>
                <w:rStyle w:val="Hipercze"/>
                <w:rFonts w:ascii="Arial" w:hAnsi="Arial" w:cs="Arial"/>
                <w:caps/>
                <w:color w:val="auto"/>
                <w:sz w:val="20"/>
                <w:szCs w:val="20"/>
              </w:rPr>
              <w:t>4.3.</w:t>
            </w:r>
            <w:r w:rsidRPr="00334D2D">
              <w:rPr>
                <w:rFonts w:ascii="Arial" w:eastAsiaTheme="minorEastAsia" w:hAnsi="Arial" w:cs="Arial"/>
                <w:caps/>
                <w:kern w:val="0"/>
                <w:sz w:val="20"/>
                <w:szCs w:val="20"/>
              </w:rPr>
              <w:tab/>
            </w:r>
            <w:r w:rsidRPr="00334D2D">
              <w:rPr>
                <w:rStyle w:val="Hipercze"/>
                <w:rFonts w:ascii="Arial" w:hAnsi="Arial" w:cs="Arial"/>
                <w:caps/>
                <w:color w:val="auto"/>
                <w:sz w:val="20"/>
                <w:szCs w:val="20"/>
              </w:rPr>
              <w:t>Transport i składowanie geosyntetyków</w:t>
            </w:r>
            <w:r w:rsidRPr="00334D2D">
              <w:rPr>
                <w:rFonts w:ascii="Arial" w:hAnsi="Arial" w:cs="Arial"/>
                <w:caps/>
                <w:webHidden/>
                <w:sz w:val="20"/>
                <w:szCs w:val="20"/>
              </w:rPr>
              <w:tab/>
            </w:r>
            <w:r w:rsidRPr="00334D2D">
              <w:rPr>
                <w:rFonts w:ascii="Arial" w:hAnsi="Arial" w:cs="Arial"/>
                <w:caps/>
                <w:webHidden/>
                <w:sz w:val="20"/>
                <w:szCs w:val="20"/>
              </w:rPr>
              <w:fldChar w:fldCharType="begin"/>
            </w:r>
            <w:r w:rsidRPr="00334D2D">
              <w:rPr>
                <w:rFonts w:ascii="Arial" w:hAnsi="Arial" w:cs="Arial"/>
                <w:caps/>
                <w:webHidden/>
                <w:sz w:val="20"/>
                <w:szCs w:val="20"/>
              </w:rPr>
              <w:instrText xml:space="preserve"> PAGEREF _Toc8219608 \h </w:instrText>
            </w:r>
            <w:r w:rsidRPr="00334D2D">
              <w:rPr>
                <w:rFonts w:ascii="Arial" w:hAnsi="Arial" w:cs="Arial"/>
                <w:caps/>
                <w:webHidden/>
                <w:sz w:val="20"/>
                <w:szCs w:val="20"/>
              </w:rPr>
            </w:r>
            <w:r w:rsidRPr="00334D2D">
              <w:rPr>
                <w:rFonts w:ascii="Arial" w:hAnsi="Arial" w:cs="Arial"/>
                <w:caps/>
                <w:webHidden/>
                <w:sz w:val="20"/>
                <w:szCs w:val="20"/>
              </w:rPr>
              <w:fldChar w:fldCharType="separate"/>
            </w:r>
            <w:r w:rsidR="003E4315" w:rsidRPr="00334D2D">
              <w:rPr>
                <w:rFonts w:ascii="Arial" w:hAnsi="Arial" w:cs="Arial"/>
                <w:caps/>
                <w:webHidden/>
                <w:sz w:val="20"/>
                <w:szCs w:val="20"/>
              </w:rPr>
              <w:t>18</w:t>
            </w:r>
            <w:r w:rsidRPr="00334D2D">
              <w:rPr>
                <w:rFonts w:ascii="Arial" w:hAnsi="Arial" w:cs="Arial"/>
                <w:caps/>
                <w:webHidden/>
                <w:sz w:val="20"/>
                <w:szCs w:val="20"/>
              </w:rPr>
              <w:fldChar w:fldCharType="end"/>
            </w:r>
          </w:hyperlink>
        </w:p>
        <w:p w14:paraId="7C3076C2" w14:textId="128B298C" w:rsidR="00037F9F" w:rsidRPr="00334D2D" w:rsidRDefault="00037F9F" w:rsidP="00AE16DF">
          <w:pPr>
            <w:pStyle w:val="Spistreci1"/>
            <w:tabs>
              <w:tab w:val="clear" w:pos="7371"/>
              <w:tab w:val="left" w:pos="440"/>
              <w:tab w:val="right" w:leader="dot" w:pos="9356"/>
            </w:tabs>
            <w:spacing w:before="0" w:after="100" w:line="276" w:lineRule="auto"/>
            <w:rPr>
              <w:rFonts w:ascii="Arial" w:eastAsiaTheme="minorEastAsia" w:hAnsi="Arial" w:cs="Arial"/>
              <w:b w:val="0"/>
              <w:noProof/>
            </w:rPr>
          </w:pPr>
          <w:hyperlink w:anchor="_Toc8219609" w:history="1">
            <w:r w:rsidRPr="00334D2D">
              <w:rPr>
                <w:rStyle w:val="Hipercze"/>
                <w:rFonts w:ascii="Arial" w:hAnsi="Arial" w:cs="Arial"/>
                <w:b w:val="0"/>
                <w:noProof/>
                <w:color w:val="auto"/>
              </w:rPr>
              <w:t>5.</w:t>
            </w:r>
            <w:r w:rsidRPr="00334D2D">
              <w:rPr>
                <w:rFonts w:ascii="Arial" w:eastAsiaTheme="minorEastAsia" w:hAnsi="Arial" w:cs="Arial"/>
                <w:b w:val="0"/>
                <w:noProof/>
              </w:rPr>
              <w:tab/>
            </w:r>
            <w:r w:rsidRPr="00334D2D">
              <w:rPr>
                <w:rStyle w:val="Hipercze"/>
                <w:rFonts w:ascii="Arial" w:hAnsi="Arial" w:cs="Arial"/>
                <w:b w:val="0"/>
                <w:noProof/>
                <w:color w:val="auto"/>
              </w:rPr>
              <w:t>WYKONANIE ROBÓT</w:t>
            </w:r>
            <w:r w:rsidRPr="00334D2D">
              <w:rPr>
                <w:rFonts w:ascii="Arial" w:hAnsi="Arial" w:cs="Arial"/>
                <w:b w:val="0"/>
                <w:noProof/>
                <w:webHidden/>
              </w:rPr>
              <w:tab/>
            </w:r>
            <w:r w:rsidRPr="00334D2D">
              <w:rPr>
                <w:rFonts w:ascii="Arial" w:hAnsi="Arial" w:cs="Arial"/>
                <w:b w:val="0"/>
                <w:noProof/>
                <w:webHidden/>
              </w:rPr>
              <w:fldChar w:fldCharType="begin"/>
            </w:r>
            <w:r w:rsidRPr="00334D2D">
              <w:rPr>
                <w:rFonts w:ascii="Arial" w:hAnsi="Arial" w:cs="Arial"/>
                <w:b w:val="0"/>
                <w:noProof/>
                <w:webHidden/>
              </w:rPr>
              <w:instrText xml:space="preserve"> PAGEREF _Toc8219609 \h </w:instrText>
            </w:r>
            <w:r w:rsidRPr="00334D2D">
              <w:rPr>
                <w:rFonts w:ascii="Arial" w:hAnsi="Arial" w:cs="Arial"/>
                <w:b w:val="0"/>
                <w:noProof/>
                <w:webHidden/>
              </w:rPr>
            </w:r>
            <w:r w:rsidRPr="00334D2D">
              <w:rPr>
                <w:rFonts w:ascii="Arial" w:hAnsi="Arial" w:cs="Arial"/>
                <w:b w:val="0"/>
                <w:noProof/>
                <w:webHidden/>
              </w:rPr>
              <w:fldChar w:fldCharType="separate"/>
            </w:r>
            <w:r w:rsidR="003E4315" w:rsidRPr="00334D2D">
              <w:rPr>
                <w:rFonts w:ascii="Arial" w:hAnsi="Arial" w:cs="Arial"/>
                <w:b w:val="0"/>
                <w:noProof/>
                <w:webHidden/>
              </w:rPr>
              <w:t>18</w:t>
            </w:r>
            <w:r w:rsidRPr="00334D2D">
              <w:rPr>
                <w:rFonts w:ascii="Arial" w:hAnsi="Arial" w:cs="Arial"/>
                <w:b w:val="0"/>
                <w:noProof/>
                <w:webHidden/>
              </w:rPr>
              <w:fldChar w:fldCharType="end"/>
            </w:r>
          </w:hyperlink>
        </w:p>
        <w:p w14:paraId="6A48DBFF" w14:textId="59D77A3B" w:rsidR="00037F9F" w:rsidRPr="00334D2D" w:rsidRDefault="00037F9F" w:rsidP="00AE16DF">
          <w:pPr>
            <w:pStyle w:val="Spistreci21"/>
            <w:spacing w:after="100" w:line="276" w:lineRule="auto"/>
            <w:rPr>
              <w:rFonts w:ascii="Arial" w:eastAsiaTheme="minorEastAsia" w:hAnsi="Arial" w:cs="Arial"/>
              <w:caps/>
              <w:kern w:val="0"/>
              <w:sz w:val="20"/>
              <w:szCs w:val="20"/>
            </w:rPr>
          </w:pPr>
          <w:hyperlink w:anchor="_Toc8219610" w:history="1">
            <w:r w:rsidRPr="00334D2D">
              <w:rPr>
                <w:rStyle w:val="Hipercze"/>
                <w:rFonts w:ascii="Arial" w:hAnsi="Arial" w:cs="Arial"/>
                <w:caps/>
                <w:color w:val="auto"/>
                <w:sz w:val="20"/>
                <w:szCs w:val="20"/>
              </w:rPr>
              <w:t>5.1.</w:t>
            </w:r>
            <w:r w:rsidRPr="00334D2D">
              <w:rPr>
                <w:rFonts w:ascii="Arial" w:eastAsiaTheme="minorEastAsia" w:hAnsi="Arial" w:cs="Arial"/>
                <w:caps/>
                <w:kern w:val="0"/>
                <w:sz w:val="20"/>
                <w:szCs w:val="20"/>
              </w:rPr>
              <w:tab/>
            </w:r>
            <w:r w:rsidRPr="00334D2D">
              <w:rPr>
                <w:rStyle w:val="Hipercze"/>
                <w:rFonts w:ascii="Arial" w:hAnsi="Arial" w:cs="Arial"/>
                <w:caps/>
                <w:color w:val="auto"/>
                <w:sz w:val="20"/>
                <w:szCs w:val="20"/>
              </w:rPr>
              <w:t>Ogólne zasady dotyczące wykonania robót</w:t>
            </w:r>
            <w:r w:rsidRPr="00334D2D">
              <w:rPr>
                <w:rFonts w:ascii="Arial" w:hAnsi="Arial" w:cs="Arial"/>
                <w:caps/>
                <w:webHidden/>
                <w:sz w:val="20"/>
                <w:szCs w:val="20"/>
              </w:rPr>
              <w:tab/>
            </w:r>
            <w:r w:rsidRPr="00334D2D">
              <w:rPr>
                <w:rFonts w:ascii="Arial" w:hAnsi="Arial" w:cs="Arial"/>
                <w:caps/>
                <w:webHidden/>
                <w:sz w:val="20"/>
                <w:szCs w:val="20"/>
              </w:rPr>
              <w:fldChar w:fldCharType="begin"/>
            </w:r>
            <w:r w:rsidRPr="00334D2D">
              <w:rPr>
                <w:rFonts w:ascii="Arial" w:hAnsi="Arial" w:cs="Arial"/>
                <w:caps/>
                <w:webHidden/>
                <w:sz w:val="20"/>
                <w:szCs w:val="20"/>
              </w:rPr>
              <w:instrText xml:space="preserve"> PAGEREF _Toc8219610 \h </w:instrText>
            </w:r>
            <w:r w:rsidRPr="00334D2D">
              <w:rPr>
                <w:rFonts w:ascii="Arial" w:hAnsi="Arial" w:cs="Arial"/>
                <w:caps/>
                <w:webHidden/>
                <w:sz w:val="20"/>
                <w:szCs w:val="20"/>
              </w:rPr>
            </w:r>
            <w:r w:rsidRPr="00334D2D">
              <w:rPr>
                <w:rFonts w:ascii="Arial" w:hAnsi="Arial" w:cs="Arial"/>
                <w:caps/>
                <w:webHidden/>
                <w:sz w:val="20"/>
                <w:szCs w:val="20"/>
              </w:rPr>
              <w:fldChar w:fldCharType="separate"/>
            </w:r>
            <w:r w:rsidR="003E4315" w:rsidRPr="00334D2D">
              <w:rPr>
                <w:rFonts w:ascii="Arial" w:hAnsi="Arial" w:cs="Arial"/>
                <w:caps/>
                <w:webHidden/>
                <w:sz w:val="20"/>
                <w:szCs w:val="20"/>
              </w:rPr>
              <w:t>18</w:t>
            </w:r>
            <w:r w:rsidRPr="00334D2D">
              <w:rPr>
                <w:rFonts w:ascii="Arial" w:hAnsi="Arial" w:cs="Arial"/>
                <w:caps/>
                <w:webHidden/>
                <w:sz w:val="20"/>
                <w:szCs w:val="20"/>
              </w:rPr>
              <w:fldChar w:fldCharType="end"/>
            </w:r>
          </w:hyperlink>
        </w:p>
        <w:p w14:paraId="082CB8A8" w14:textId="52E93EC9" w:rsidR="00037F9F" w:rsidRPr="00334D2D" w:rsidRDefault="00037F9F" w:rsidP="00AE16DF">
          <w:pPr>
            <w:pStyle w:val="Spistreci21"/>
            <w:spacing w:after="100" w:line="276" w:lineRule="auto"/>
            <w:rPr>
              <w:rFonts w:ascii="Arial" w:eastAsiaTheme="minorEastAsia" w:hAnsi="Arial" w:cs="Arial"/>
              <w:caps/>
              <w:kern w:val="0"/>
              <w:sz w:val="20"/>
              <w:szCs w:val="20"/>
            </w:rPr>
          </w:pPr>
          <w:hyperlink w:anchor="_Toc8219611" w:history="1">
            <w:r w:rsidRPr="00334D2D">
              <w:rPr>
                <w:rStyle w:val="Hipercze"/>
                <w:rFonts w:ascii="Arial" w:hAnsi="Arial" w:cs="Arial"/>
                <w:caps/>
                <w:color w:val="auto"/>
                <w:sz w:val="20"/>
                <w:szCs w:val="20"/>
              </w:rPr>
              <w:t>5.2.</w:t>
            </w:r>
            <w:r w:rsidRPr="00334D2D">
              <w:rPr>
                <w:rFonts w:ascii="Arial" w:eastAsiaTheme="minorEastAsia" w:hAnsi="Arial" w:cs="Arial"/>
                <w:caps/>
                <w:kern w:val="0"/>
                <w:sz w:val="20"/>
                <w:szCs w:val="20"/>
              </w:rPr>
              <w:tab/>
            </w:r>
            <w:r w:rsidRPr="00334D2D">
              <w:rPr>
                <w:rStyle w:val="Hipercze"/>
                <w:rFonts w:ascii="Arial" w:hAnsi="Arial" w:cs="Arial"/>
                <w:caps/>
                <w:color w:val="auto"/>
                <w:sz w:val="20"/>
                <w:szCs w:val="20"/>
              </w:rPr>
              <w:t>Projekt geotechniczny</w:t>
            </w:r>
            <w:r w:rsidRPr="00334D2D">
              <w:rPr>
                <w:rFonts w:ascii="Arial" w:hAnsi="Arial" w:cs="Arial"/>
                <w:caps/>
                <w:webHidden/>
                <w:sz w:val="20"/>
                <w:szCs w:val="20"/>
              </w:rPr>
              <w:tab/>
            </w:r>
            <w:r w:rsidRPr="00334D2D">
              <w:rPr>
                <w:rFonts w:ascii="Arial" w:hAnsi="Arial" w:cs="Arial"/>
                <w:caps/>
                <w:webHidden/>
                <w:sz w:val="20"/>
                <w:szCs w:val="20"/>
              </w:rPr>
              <w:fldChar w:fldCharType="begin"/>
            </w:r>
            <w:r w:rsidRPr="00334D2D">
              <w:rPr>
                <w:rFonts w:ascii="Arial" w:hAnsi="Arial" w:cs="Arial"/>
                <w:caps/>
                <w:webHidden/>
                <w:sz w:val="20"/>
                <w:szCs w:val="20"/>
              </w:rPr>
              <w:instrText xml:space="preserve"> PAGEREF _Toc8219611 \h </w:instrText>
            </w:r>
            <w:r w:rsidRPr="00334D2D">
              <w:rPr>
                <w:rFonts w:ascii="Arial" w:hAnsi="Arial" w:cs="Arial"/>
                <w:caps/>
                <w:webHidden/>
                <w:sz w:val="20"/>
                <w:szCs w:val="20"/>
              </w:rPr>
            </w:r>
            <w:r w:rsidRPr="00334D2D">
              <w:rPr>
                <w:rFonts w:ascii="Arial" w:hAnsi="Arial" w:cs="Arial"/>
                <w:caps/>
                <w:webHidden/>
                <w:sz w:val="20"/>
                <w:szCs w:val="20"/>
              </w:rPr>
              <w:fldChar w:fldCharType="separate"/>
            </w:r>
            <w:r w:rsidR="003E4315" w:rsidRPr="00334D2D">
              <w:rPr>
                <w:rFonts w:ascii="Arial" w:hAnsi="Arial" w:cs="Arial"/>
                <w:caps/>
                <w:webHidden/>
                <w:sz w:val="20"/>
                <w:szCs w:val="20"/>
              </w:rPr>
              <w:t>19</w:t>
            </w:r>
            <w:r w:rsidRPr="00334D2D">
              <w:rPr>
                <w:rFonts w:ascii="Arial" w:hAnsi="Arial" w:cs="Arial"/>
                <w:caps/>
                <w:webHidden/>
                <w:sz w:val="20"/>
                <w:szCs w:val="20"/>
              </w:rPr>
              <w:fldChar w:fldCharType="end"/>
            </w:r>
          </w:hyperlink>
        </w:p>
        <w:p w14:paraId="36B4B18A" w14:textId="6A6A399B" w:rsidR="00037F9F" w:rsidRPr="00334D2D" w:rsidRDefault="00037F9F" w:rsidP="00AE16DF">
          <w:pPr>
            <w:pStyle w:val="Spistreci21"/>
            <w:spacing w:after="100" w:line="276" w:lineRule="auto"/>
            <w:rPr>
              <w:rFonts w:ascii="Arial" w:eastAsiaTheme="minorEastAsia" w:hAnsi="Arial" w:cs="Arial"/>
              <w:caps/>
              <w:kern w:val="0"/>
              <w:sz w:val="20"/>
              <w:szCs w:val="20"/>
            </w:rPr>
          </w:pPr>
          <w:hyperlink w:anchor="_Toc8219612" w:history="1">
            <w:r w:rsidRPr="00334D2D">
              <w:rPr>
                <w:rStyle w:val="Hipercze"/>
                <w:rFonts w:ascii="Arial" w:hAnsi="Arial" w:cs="Arial"/>
                <w:caps/>
                <w:color w:val="auto"/>
                <w:sz w:val="20"/>
                <w:szCs w:val="20"/>
              </w:rPr>
              <w:t>5.3.</w:t>
            </w:r>
            <w:r w:rsidRPr="00334D2D">
              <w:rPr>
                <w:rFonts w:ascii="Arial" w:eastAsiaTheme="minorEastAsia" w:hAnsi="Arial" w:cs="Arial"/>
                <w:caps/>
                <w:kern w:val="0"/>
                <w:sz w:val="20"/>
                <w:szCs w:val="20"/>
              </w:rPr>
              <w:tab/>
            </w:r>
            <w:r w:rsidRPr="00334D2D">
              <w:rPr>
                <w:rStyle w:val="Hipercze"/>
                <w:rFonts w:ascii="Arial" w:hAnsi="Arial" w:cs="Arial"/>
                <w:caps/>
                <w:color w:val="auto"/>
                <w:sz w:val="20"/>
                <w:szCs w:val="20"/>
              </w:rPr>
              <w:t>Projekt robót ziemnych</w:t>
            </w:r>
            <w:r w:rsidRPr="00334D2D">
              <w:rPr>
                <w:rFonts w:ascii="Arial" w:hAnsi="Arial" w:cs="Arial"/>
                <w:caps/>
                <w:webHidden/>
                <w:sz w:val="20"/>
                <w:szCs w:val="20"/>
              </w:rPr>
              <w:tab/>
            </w:r>
            <w:r w:rsidRPr="00334D2D">
              <w:rPr>
                <w:rFonts w:ascii="Arial" w:hAnsi="Arial" w:cs="Arial"/>
                <w:caps/>
                <w:webHidden/>
                <w:sz w:val="20"/>
                <w:szCs w:val="20"/>
              </w:rPr>
              <w:fldChar w:fldCharType="begin"/>
            </w:r>
            <w:r w:rsidRPr="00334D2D">
              <w:rPr>
                <w:rFonts w:ascii="Arial" w:hAnsi="Arial" w:cs="Arial"/>
                <w:caps/>
                <w:webHidden/>
                <w:sz w:val="20"/>
                <w:szCs w:val="20"/>
              </w:rPr>
              <w:instrText xml:space="preserve"> PAGEREF _Toc8219612 \h </w:instrText>
            </w:r>
            <w:r w:rsidRPr="00334D2D">
              <w:rPr>
                <w:rFonts w:ascii="Arial" w:hAnsi="Arial" w:cs="Arial"/>
                <w:caps/>
                <w:webHidden/>
                <w:sz w:val="20"/>
                <w:szCs w:val="20"/>
              </w:rPr>
            </w:r>
            <w:r w:rsidRPr="00334D2D">
              <w:rPr>
                <w:rFonts w:ascii="Arial" w:hAnsi="Arial" w:cs="Arial"/>
                <w:caps/>
                <w:webHidden/>
                <w:sz w:val="20"/>
                <w:szCs w:val="20"/>
              </w:rPr>
              <w:fldChar w:fldCharType="separate"/>
            </w:r>
            <w:r w:rsidR="003E4315" w:rsidRPr="00334D2D">
              <w:rPr>
                <w:rFonts w:ascii="Arial" w:hAnsi="Arial" w:cs="Arial"/>
                <w:caps/>
                <w:webHidden/>
                <w:sz w:val="20"/>
                <w:szCs w:val="20"/>
              </w:rPr>
              <w:t>19</w:t>
            </w:r>
            <w:r w:rsidRPr="00334D2D">
              <w:rPr>
                <w:rFonts w:ascii="Arial" w:hAnsi="Arial" w:cs="Arial"/>
                <w:caps/>
                <w:webHidden/>
                <w:sz w:val="20"/>
                <w:szCs w:val="20"/>
              </w:rPr>
              <w:fldChar w:fldCharType="end"/>
            </w:r>
          </w:hyperlink>
        </w:p>
        <w:p w14:paraId="4D0BD0ED" w14:textId="56CED85E" w:rsidR="00037F9F" w:rsidRPr="00334D2D" w:rsidRDefault="00037F9F" w:rsidP="00AE16DF">
          <w:pPr>
            <w:pStyle w:val="Spistreci21"/>
            <w:spacing w:after="100" w:line="276" w:lineRule="auto"/>
            <w:rPr>
              <w:rFonts w:ascii="Arial" w:eastAsiaTheme="minorEastAsia" w:hAnsi="Arial" w:cs="Arial"/>
              <w:caps/>
              <w:kern w:val="0"/>
              <w:sz w:val="20"/>
              <w:szCs w:val="20"/>
            </w:rPr>
          </w:pPr>
          <w:hyperlink w:anchor="_Toc8219614" w:history="1">
            <w:r w:rsidRPr="00334D2D">
              <w:rPr>
                <w:rStyle w:val="Hipercze"/>
                <w:rFonts w:ascii="Arial" w:hAnsi="Arial" w:cs="Arial"/>
                <w:caps/>
                <w:color w:val="auto"/>
                <w:sz w:val="20"/>
                <w:szCs w:val="20"/>
              </w:rPr>
              <w:t>5.4.</w:t>
            </w:r>
            <w:r w:rsidRPr="00334D2D">
              <w:rPr>
                <w:rFonts w:ascii="Arial" w:eastAsiaTheme="minorEastAsia" w:hAnsi="Arial" w:cs="Arial"/>
                <w:caps/>
                <w:kern w:val="0"/>
                <w:sz w:val="20"/>
                <w:szCs w:val="20"/>
              </w:rPr>
              <w:tab/>
            </w:r>
            <w:r w:rsidRPr="00334D2D">
              <w:rPr>
                <w:rStyle w:val="Hipercze"/>
                <w:rFonts w:ascii="Arial" w:hAnsi="Arial" w:cs="Arial"/>
                <w:caps/>
                <w:color w:val="auto"/>
                <w:sz w:val="20"/>
                <w:szCs w:val="20"/>
              </w:rPr>
              <w:t>Zasady wykorzystania gruntów i materiałów do budowy nasypów</w:t>
            </w:r>
            <w:r w:rsidRPr="00334D2D">
              <w:rPr>
                <w:rFonts w:ascii="Arial" w:hAnsi="Arial" w:cs="Arial"/>
                <w:caps/>
                <w:webHidden/>
                <w:sz w:val="20"/>
                <w:szCs w:val="20"/>
              </w:rPr>
              <w:tab/>
            </w:r>
            <w:r w:rsidRPr="00334D2D">
              <w:rPr>
                <w:rFonts w:ascii="Arial" w:hAnsi="Arial" w:cs="Arial"/>
                <w:caps/>
                <w:webHidden/>
                <w:sz w:val="20"/>
                <w:szCs w:val="20"/>
              </w:rPr>
              <w:fldChar w:fldCharType="begin"/>
            </w:r>
            <w:r w:rsidRPr="00334D2D">
              <w:rPr>
                <w:rFonts w:ascii="Arial" w:hAnsi="Arial" w:cs="Arial"/>
                <w:caps/>
                <w:webHidden/>
                <w:sz w:val="20"/>
                <w:szCs w:val="20"/>
              </w:rPr>
              <w:instrText xml:space="preserve"> PAGEREF _Toc8219614 \h </w:instrText>
            </w:r>
            <w:r w:rsidRPr="00334D2D">
              <w:rPr>
                <w:rFonts w:ascii="Arial" w:hAnsi="Arial" w:cs="Arial"/>
                <w:caps/>
                <w:webHidden/>
                <w:sz w:val="20"/>
                <w:szCs w:val="20"/>
              </w:rPr>
            </w:r>
            <w:r w:rsidRPr="00334D2D">
              <w:rPr>
                <w:rFonts w:ascii="Arial" w:hAnsi="Arial" w:cs="Arial"/>
                <w:caps/>
                <w:webHidden/>
                <w:sz w:val="20"/>
                <w:szCs w:val="20"/>
              </w:rPr>
              <w:fldChar w:fldCharType="separate"/>
            </w:r>
            <w:r w:rsidR="003E4315" w:rsidRPr="00334D2D">
              <w:rPr>
                <w:rFonts w:ascii="Arial" w:hAnsi="Arial" w:cs="Arial"/>
                <w:caps/>
                <w:webHidden/>
                <w:sz w:val="20"/>
                <w:szCs w:val="20"/>
              </w:rPr>
              <w:t>20</w:t>
            </w:r>
            <w:r w:rsidRPr="00334D2D">
              <w:rPr>
                <w:rFonts w:ascii="Arial" w:hAnsi="Arial" w:cs="Arial"/>
                <w:caps/>
                <w:webHidden/>
                <w:sz w:val="20"/>
                <w:szCs w:val="20"/>
              </w:rPr>
              <w:fldChar w:fldCharType="end"/>
            </w:r>
          </w:hyperlink>
        </w:p>
        <w:p w14:paraId="595AED1C" w14:textId="797D64C5" w:rsidR="00037F9F" w:rsidRPr="00334D2D" w:rsidRDefault="00037F9F" w:rsidP="00AE16DF">
          <w:pPr>
            <w:pStyle w:val="Spistreci21"/>
            <w:spacing w:after="100" w:line="276" w:lineRule="auto"/>
            <w:rPr>
              <w:rFonts w:ascii="Arial" w:eastAsiaTheme="minorEastAsia" w:hAnsi="Arial" w:cs="Arial"/>
              <w:caps/>
              <w:kern w:val="0"/>
              <w:sz w:val="20"/>
              <w:szCs w:val="20"/>
            </w:rPr>
          </w:pPr>
          <w:hyperlink w:anchor="_Toc8219615" w:history="1">
            <w:r w:rsidRPr="00334D2D">
              <w:rPr>
                <w:rStyle w:val="Hipercze"/>
                <w:rFonts w:ascii="Arial" w:hAnsi="Arial" w:cs="Arial"/>
                <w:caps/>
                <w:color w:val="auto"/>
                <w:sz w:val="20"/>
                <w:szCs w:val="20"/>
              </w:rPr>
              <w:t>5.5.</w:t>
            </w:r>
            <w:r w:rsidRPr="00334D2D">
              <w:rPr>
                <w:rFonts w:ascii="Arial" w:eastAsiaTheme="minorEastAsia" w:hAnsi="Arial" w:cs="Arial"/>
                <w:caps/>
                <w:kern w:val="0"/>
                <w:sz w:val="20"/>
                <w:szCs w:val="20"/>
              </w:rPr>
              <w:tab/>
            </w:r>
            <w:r w:rsidRPr="00334D2D">
              <w:rPr>
                <w:rStyle w:val="Hipercze"/>
                <w:rFonts w:ascii="Arial" w:hAnsi="Arial" w:cs="Arial"/>
                <w:caps/>
                <w:color w:val="auto"/>
                <w:sz w:val="20"/>
                <w:szCs w:val="20"/>
              </w:rPr>
              <w:t>Zasady składowania gruntów i materiałów do budowy nasypów</w:t>
            </w:r>
            <w:r w:rsidRPr="00334D2D">
              <w:rPr>
                <w:rFonts w:ascii="Arial" w:hAnsi="Arial" w:cs="Arial"/>
                <w:caps/>
                <w:webHidden/>
                <w:sz w:val="20"/>
                <w:szCs w:val="20"/>
              </w:rPr>
              <w:tab/>
            </w:r>
            <w:r w:rsidRPr="00334D2D">
              <w:rPr>
                <w:rFonts w:ascii="Arial" w:hAnsi="Arial" w:cs="Arial"/>
                <w:caps/>
                <w:webHidden/>
                <w:sz w:val="20"/>
                <w:szCs w:val="20"/>
              </w:rPr>
              <w:fldChar w:fldCharType="begin"/>
            </w:r>
            <w:r w:rsidRPr="00334D2D">
              <w:rPr>
                <w:rFonts w:ascii="Arial" w:hAnsi="Arial" w:cs="Arial"/>
                <w:caps/>
                <w:webHidden/>
                <w:sz w:val="20"/>
                <w:szCs w:val="20"/>
              </w:rPr>
              <w:instrText xml:space="preserve"> PAGEREF _Toc8219615 \h </w:instrText>
            </w:r>
            <w:r w:rsidRPr="00334D2D">
              <w:rPr>
                <w:rFonts w:ascii="Arial" w:hAnsi="Arial" w:cs="Arial"/>
                <w:caps/>
                <w:webHidden/>
                <w:sz w:val="20"/>
                <w:szCs w:val="20"/>
              </w:rPr>
            </w:r>
            <w:r w:rsidRPr="00334D2D">
              <w:rPr>
                <w:rFonts w:ascii="Arial" w:hAnsi="Arial" w:cs="Arial"/>
                <w:caps/>
                <w:webHidden/>
                <w:sz w:val="20"/>
                <w:szCs w:val="20"/>
              </w:rPr>
              <w:fldChar w:fldCharType="separate"/>
            </w:r>
            <w:r w:rsidR="003E4315" w:rsidRPr="00334D2D">
              <w:rPr>
                <w:rFonts w:ascii="Arial" w:hAnsi="Arial" w:cs="Arial"/>
                <w:caps/>
                <w:webHidden/>
                <w:sz w:val="20"/>
                <w:szCs w:val="20"/>
              </w:rPr>
              <w:t>20</w:t>
            </w:r>
            <w:r w:rsidRPr="00334D2D">
              <w:rPr>
                <w:rFonts w:ascii="Arial" w:hAnsi="Arial" w:cs="Arial"/>
                <w:caps/>
                <w:webHidden/>
                <w:sz w:val="20"/>
                <w:szCs w:val="20"/>
              </w:rPr>
              <w:fldChar w:fldCharType="end"/>
            </w:r>
          </w:hyperlink>
        </w:p>
        <w:p w14:paraId="10474349" w14:textId="58AB4E74" w:rsidR="00037F9F" w:rsidRPr="00334D2D" w:rsidRDefault="00037F9F" w:rsidP="00AE16DF">
          <w:pPr>
            <w:pStyle w:val="Spistreci21"/>
            <w:spacing w:after="100" w:line="276" w:lineRule="auto"/>
            <w:rPr>
              <w:rFonts w:ascii="Arial" w:eastAsiaTheme="minorEastAsia" w:hAnsi="Arial" w:cs="Arial"/>
              <w:caps/>
              <w:kern w:val="0"/>
              <w:sz w:val="20"/>
              <w:szCs w:val="20"/>
            </w:rPr>
          </w:pPr>
          <w:hyperlink w:anchor="_Toc8219616" w:history="1">
            <w:r w:rsidRPr="00334D2D">
              <w:rPr>
                <w:rStyle w:val="Hipercze"/>
                <w:rFonts w:ascii="Arial" w:hAnsi="Arial" w:cs="Arial"/>
                <w:caps/>
                <w:color w:val="auto"/>
                <w:sz w:val="20"/>
                <w:szCs w:val="20"/>
              </w:rPr>
              <w:t>5.6.</w:t>
            </w:r>
            <w:r w:rsidRPr="00334D2D">
              <w:rPr>
                <w:rFonts w:ascii="Arial" w:eastAsiaTheme="minorEastAsia" w:hAnsi="Arial" w:cs="Arial"/>
                <w:caps/>
                <w:kern w:val="0"/>
                <w:sz w:val="20"/>
                <w:szCs w:val="20"/>
              </w:rPr>
              <w:tab/>
            </w:r>
            <w:r w:rsidRPr="00334D2D">
              <w:rPr>
                <w:rStyle w:val="Hipercze"/>
                <w:rFonts w:ascii="Arial" w:hAnsi="Arial" w:cs="Arial"/>
                <w:caps/>
                <w:color w:val="auto"/>
                <w:sz w:val="20"/>
                <w:szCs w:val="20"/>
              </w:rPr>
              <w:t>Dokładność wykonania wykopów i nasypów</w:t>
            </w:r>
            <w:r w:rsidRPr="00334D2D">
              <w:rPr>
                <w:rFonts w:ascii="Arial" w:hAnsi="Arial" w:cs="Arial"/>
                <w:caps/>
                <w:webHidden/>
                <w:sz w:val="20"/>
                <w:szCs w:val="20"/>
              </w:rPr>
              <w:tab/>
            </w:r>
            <w:r w:rsidRPr="00334D2D">
              <w:rPr>
                <w:rFonts w:ascii="Arial" w:hAnsi="Arial" w:cs="Arial"/>
                <w:caps/>
                <w:webHidden/>
                <w:sz w:val="20"/>
                <w:szCs w:val="20"/>
              </w:rPr>
              <w:fldChar w:fldCharType="begin"/>
            </w:r>
            <w:r w:rsidRPr="00334D2D">
              <w:rPr>
                <w:rFonts w:ascii="Arial" w:hAnsi="Arial" w:cs="Arial"/>
                <w:caps/>
                <w:webHidden/>
                <w:sz w:val="20"/>
                <w:szCs w:val="20"/>
              </w:rPr>
              <w:instrText xml:space="preserve"> PAGEREF _Toc8219616 \h </w:instrText>
            </w:r>
            <w:r w:rsidRPr="00334D2D">
              <w:rPr>
                <w:rFonts w:ascii="Arial" w:hAnsi="Arial" w:cs="Arial"/>
                <w:caps/>
                <w:webHidden/>
                <w:sz w:val="20"/>
                <w:szCs w:val="20"/>
              </w:rPr>
            </w:r>
            <w:r w:rsidRPr="00334D2D">
              <w:rPr>
                <w:rFonts w:ascii="Arial" w:hAnsi="Arial" w:cs="Arial"/>
                <w:caps/>
                <w:webHidden/>
                <w:sz w:val="20"/>
                <w:szCs w:val="20"/>
              </w:rPr>
              <w:fldChar w:fldCharType="separate"/>
            </w:r>
            <w:r w:rsidR="003E4315" w:rsidRPr="00334D2D">
              <w:rPr>
                <w:rFonts w:ascii="Arial" w:hAnsi="Arial" w:cs="Arial"/>
                <w:caps/>
                <w:webHidden/>
                <w:sz w:val="20"/>
                <w:szCs w:val="20"/>
              </w:rPr>
              <w:t>20</w:t>
            </w:r>
            <w:r w:rsidRPr="00334D2D">
              <w:rPr>
                <w:rFonts w:ascii="Arial" w:hAnsi="Arial" w:cs="Arial"/>
                <w:caps/>
                <w:webHidden/>
                <w:sz w:val="20"/>
                <w:szCs w:val="20"/>
              </w:rPr>
              <w:fldChar w:fldCharType="end"/>
            </w:r>
          </w:hyperlink>
        </w:p>
        <w:p w14:paraId="18ED0184" w14:textId="3E1118CF" w:rsidR="00037F9F" w:rsidRPr="00334D2D" w:rsidRDefault="00037F9F" w:rsidP="00AE16DF">
          <w:pPr>
            <w:pStyle w:val="Spistreci21"/>
            <w:spacing w:after="100" w:line="276" w:lineRule="auto"/>
            <w:rPr>
              <w:rFonts w:ascii="Arial" w:eastAsiaTheme="minorEastAsia" w:hAnsi="Arial" w:cs="Arial"/>
              <w:caps/>
              <w:kern w:val="0"/>
              <w:sz w:val="20"/>
              <w:szCs w:val="20"/>
            </w:rPr>
          </w:pPr>
          <w:hyperlink w:anchor="_Toc8219617" w:history="1">
            <w:r w:rsidRPr="00334D2D">
              <w:rPr>
                <w:rStyle w:val="Hipercze"/>
                <w:rFonts w:ascii="Arial" w:hAnsi="Arial" w:cs="Arial"/>
                <w:caps/>
                <w:color w:val="auto"/>
                <w:sz w:val="20"/>
                <w:szCs w:val="20"/>
              </w:rPr>
              <w:t>5.7.</w:t>
            </w:r>
            <w:r w:rsidRPr="00334D2D">
              <w:rPr>
                <w:rFonts w:ascii="Arial" w:eastAsiaTheme="minorEastAsia" w:hAnsi="Arial" w:cs="Arial"/>
                <w:caps/>
                <w:kern w:val="0"/>
                <w:sz w:val="20"/>
                <w:szCs w:val="20"/>
              </w:rPr>
              <w:tab/>
            </w:r>
            <w:r w:rsidRPr="00334D2D">
              <w:rPr>
                <w:rStyle w:val="Hipercze"/>
                <w:rFonts w:ascii="Arial" w:hAnsi="Arial" w:cs="Arial"/>
                <w:caps/>
                <w:color w:val="auto"/>
                <w:sz w:val="20"/>
                <w:szCs w:val="20"/>
              </w:rPr>
              <w:t>Odwodnienie pasa robót ziemnych</w:t>
            </w:r>
            <w:r w:rsidRPr="00334D2D">
              <w:rPr>
                <w:rFonts w:ascii="Arial" w:hAnsi="Arial" w:cs="Arial"/>
                <w:caps/>
                <w:webHidden/>
                <w:sz w:val="20"/>
                <w:szCs w:val="20"/>
              </w:rPr>
              <w:tab/>
            </w:r>
            <w:r w:rsidRPr="00334D2D">
              <w:rPr>
                <w:rFonts w:ascii="Arial" w:hAnsi="Arial" w:cs="Arial"/>
                <w:caps/>
                <w:webHidden/>
                <w:sz w:val="20"/>
                <w:szCs w:val="20"/>
              </w:rPr>
              <w:fldChar w:fldCharType="begin"/>
            </w:r>
            <w:r w:rsidRPr="00334D2D">
              <w:rPr>
                <w:rFonts w:ascii="Arial" w:hAnsi="Arial" w:cs="Arial"/>
                <w:caps/>
                <w:webHidden/>
                <w:sz w:val="20"/>
                <w:szCs w:val="20"/>
              </w:rPr>
              <w:instrText xml:space="preserve"> PAGEREF _Toc8219617 \h </w:instrText>
            </w:r>
            <w:r w:rsidRPr="00334D2D">
              <w:rPr>
                <w:rFonts w:ascii="Arial" w:hAnsi="Arial" w:cs="Arial"/>
                <w:caps/>
                <w:webHidden/>
                <w:sz w:val="20"/>
                <w:szCs w:val="20"/>
              </w:rPr>
            </w:r>
            <w:r w:rsidRPr="00334D2D">
              <w:rPr>
                <w:rFonts w:ascii="Arial" w:hAnsi="Arial" w:cs="Arial"/>
                <w:caps/>
                <w:webHidden/>
                <w:sz w:val="20"/>
                <w:szCs w:val="20"/>
              </w:rPr>
              <w:fldChar w:fldCharType="separate"/>
            </w:r>
            <w:r w:rsidR="003E4315" w:rsidRPr="00334D2D">
              <w:rPr>
                <w:rFonts w:ascii="Arial" w:hAnsi="Arial" w:cs="Arial"/>
                <w:caps/>
                <w:webHidden/>
                <w:sz w:val="20"/>
                <w:szCs w:val="20"/>
              </w:rPr>
              <w:t>21</w:t>
            </w:r>
            <w:r w:rsidRPr="00334D2D">
              <w:rPr>
                <w:rFonts w:ascii="Arial" w:hAnsi="Arial" w:cs="Arial"/>
                <w:caps/>
                <w:webHidden/>
                <w:sz w:val="20"/>
                <w:szCs w:val="20"/>
              </w:rPr>
              <w:fldChar w:fldCharType="end"/>
            </w:r>
          </w:hyperlink>
        </w:p>
        <w:p w14:paraId="575FEF0E" w14:textId="3E871474" w:rsidR="00037F9F" w:rsidRPr="00334D2D" w:rsidRDefault="00037F9F" w:rsidP="00AE16DF">
          <w:pPr>
            <w:pStyle w:val="Spistreci21"/>
            <w:spacing w:after="100" w:line="276" w:lineRule="auto"/>
            <w:rPr>
              <w:rFonts w:ascii="Arial" w:eastAsiaTheme="minorEastAsia" w:hAnsi="Arial" w:cs="Arial"/>
              <w:caps/>
              <w:kern w:val="0"/>
              <w:sz w:val="20"/>
              <w:szCs w:val="20"/>
            </w:rPr>
          </w:pPr>
          <w:hyperlink w:anchor="_Toc8219618" w:history="1">
            <w:r w:rsidRPr="00334D2D">
              <w:rPr>
                <w:rStyle w:val="Hipercze"/>
                <w:rFonts w:ascii="Arial" w:hAnsi="Arial" w:cs="Arial"/>
                <w:caps/>
                <w:color w:val="auto"/>
                <w:sz w:val="20"/>
                <w:szCs w:val="20"/>
              </w:rPr>
              <w:t>5.8.</w:t>
            </w:r>
            <w:r w:rsidRPr="00334D2D">
              <w:rPr>
                <w:rFonts w:ascii="Arial" w:eastAsiaTheme="minorEastAsia" w:hAnsi="Arial" w:cs="Arial"/>
                <w:caps/>
                <w:kern w:val="0"/>
                <w:sz w:val="20"/>
                <w:szCs w:val="20"/>
              </w:rPr>
              <w:tab/>
            </w:r>
            <w:r w:rsidRPr="00334D2D">
              <w:rPr>
                <w:rStyle w:val="Hipercze"/>
                <w:rFonts w:ascii="Arial" w:hAnsi="Arial" w:cs="Arial"/>
                <w:caps/>
                <w:color w:val="auto"/>
                <w:sz w:val="20"/>
                <w:szCs w:val="20"/>
              </w:rPr>
              <w:t>Rowy</w:t>
            </w:r>
            <w:r w:rsidRPr="00334D2D">
              <w:rPr>
                <w:rFonts w:ascii="Arial" w:hAnsi="Arial" w:cs="Arial"/>
                <w:caps/>
                <w:webHidden/>
                <w:sz w:val="20"/>
                <w:szCs w:val="20"/>
              </w:rPr>
              <w:tab/>
            </w:r>
            <w:r w:rsidRPr="00334D2D">
              <w:rPr>
                <w:rFonts w:ascii="Arial" w:hAnsi="Arial" w:cs="Arial"/>
                <w:caps/>
                <w:webHidden/>
                <w:sz w:val="20"/>
                <w:szCs w:val="20"/>
              </w:rPr>
              <w:fldChar w:fldCharType="begin"/>
            </w:r>
            <w:r w:rsidRPr="00334D2D">
              <w:rPr>
                <w:rFonts w:ascii="Arial" w:hAnsi="Arial" w:cs="Arial"/>
                <w:caps/>
                <w:webHidden/>
                <w:sz w:val="20"/>
                <w:szCs w:val="20"/>
              </w:rPr>
              <w:instrText xml:space="preserve"> PAGEREF _Toc8219618 \h </w:instrText>
            </w:r>
            <w:r w:rsidRPr="00334D2D">
              <w:rPr>
                <w:rFonts w:ascii="Arial" w:hAnsi="Arial" w:cs="Arial"/>
                <w:caps/>
                <w:webHidden/>
                <w:sz w:val="20"/>
                <w:szCs w:val="20"/>
              </w:rPr>
            </w:r>
            <w:r w:rsidRPr="00334D2D">
              <w:rPr>
                <w:rFonts w:ascii="Arial" w:hAnsi="Arial" w:cs="Arial"/>
                <w:caps/>
                <w:webHidden/>
                <w:sz w:val="20"/>
                <w:szCs w:val="20"/>
              </w:rPr>
              <w:fldChar w:fldCharType="separate"/>
            </w:r>
            <w:r w:rsidR="003E4315" w:rsidRPr="00334D2D">
              <w:rPr>
                <w:rFonts w:ascii="Arial" w:hAnsi="Arial" w:cs="Arial"/>
                <w:caps/>
                <w:webHidden/>
                <w:sz w:val="20"/>
                <w:szCs w:val="20"/>
              </w:rPr>
              <w:t>21</w:t>
            </w:r>
            <w:r w:rsidRPr="00334D2D">
              <w:rPr>
                <w:rFonts w:ascii="Arial" w:hAnsi="Arial" w:cs="Arial"/>
                <w:caps/>
                <w:webHidden/>
                <w:sz w:val="20"/>
                <w:szCs w:val="20"/>
              </w:rPr>
              <w:fldChar w:fldCharType="end"/>
            </w:r>
          </w:hyperlink>
        </w:p>
        <w:p w14:paraId="1662DE94" w14:textId="2E5B4206" w:rsidR="00037F9F" w:rsidRPr="00334D2D" w:rsidRDefault="00037F9F" w:rsidP="00AE16DF">
          <w:pPr>
            <w:pStyle w:val="Spistreci21"/>
            <w:spacing w:after="100" w:line="276" w:lineRule="auto"/>
            <w:rPr>
              <w:rFonts w:ascii="Arial" w:eastAsiaTheme="minorEastAsia" w:hAnsi="Arial" w:cs="Arial"/>
              <w:caps/>
              <w:kern w:val="0"/>
              <w:sz w:val="20"/>
              <w:szCs w:val="20"/>
            </w:rPr>
          </w:pPr>
          <w:hyperlink w:anchor="_Toc8219619" w:history="1">
            <w:r w:rsidRPr="00334D2D">
              <w:rPr>
                <w:rStyle w:val="Hipercze"/>
                <w:rFonts w:ascii="Arial" w:hAnsi="Arial" w:cs="Arial"/>
                <w:caps/>
                <w:color w:val="auto"/>
                <w:sz w:val="20"/>
                <w:szCs w:val="20"/>
              </w:rPr>
              <w:t>5.9.</w:t>
            </w:r>
            <w:r w:rsidRPr="00334D2D">
              <w:rPr>
                <w:rFonts w:ascii="Arial" w:eastAsiaTheme="minorEastAsia" w:hAnsi="Arial" w:cs="Arial"/>
                <w:caps/>
                <w:kern w:val="0"/>
                <w:sz w:val="20"/>
                <w:szCs w:val="20"/>
              </w:rPr>
              <w:tab/>
            </w:r>
            <w:r w:rsidRPr="00334D2D">
              <w:rPr>
                <w:rStyle w:val="Hipercze"/>
                <w:rFonts w:ascii="Arial" w:hAnsi="Arial" w:cs="Arial"/>
                <w:caps/>
                <w:color w:val="auto"/>
                <w:sz w:val="20"/>
                <w:szCs w:val="20"/>
              </w:rPr>
              <w:t>Układanie geosyntetyków</w:t>
            </w:r>
            <w:r w:rsidRPr="00334D2D">
              <w:rPr>
                <w:rFonts w:ascii="Arial" w:hAnsi="Arial" w:cs="Arial"/>
                <w:caps/>
                <w:webHidden/>
                <w:sz w:val="20"/>
                <w:szCs w:val="20"/>
              </w:rPr>
              <w:tab/>
            </w:r>
            <w:r w:rsidRPr="00334D2D">
              <w:rPr>
                <w:rFonts w:ascii="Arial" w:hAnsi="Arial" w:cs="Arial"/>
                <w:caps/>
                <w:webHidden/>
                <w:sz w:val="20"/>
                <w:szCs w:val="20"/>
              </w:rPr>
              <w:fldChar w:fldCharType="begin"/>
            </w:r>
            <w:r w:rsidRPr="00334D2D">
              <w:rPr>
                <w:rFonts w:ascii="Arial" w:hAnsi="Arial" w:cs="Arial"/>
                <w:caps/>
                <w:webHidden/>
                <w:sz w:val="20"/>
                <w:szCs w:val="20"/>
              </w:rPr>
              <w:instrText xml:space="preserve"> PAGEREF _Toc8219619 \h </w:instrText>
            </w:r>
            <w:r w:rsidRPr="00334D2D">
              <w:rPr>
                <w:rFonts w:ascii="Arial" w:hAnsi="Arial" w:cs="Arial"/>
                <w:caps/>
                <w:webHidden/>
                <w:sz w:val="20"/>
                <w:szCs w:val="20"/>
              </w:rPr>
            </w:r>
            <w:r w:rsidRPr="00334D2D">
              <w:rPr>
                <w:rFonts w:ascii="Arial" w:hAnsi="Arial" w:cs="Arial"/>
                <w:caps/>
                <w:webHidden/>
                <w:sz w:val="20"/>
                <w:szCs w:val="20"/>
              </w:rPr>
              <w:fldChar w:fldCharType="separate"/>
            </w:r>
            <w:r w:rsidR="003E4315" w:rsidRPr="00334D2D">
              <w:rPr>
                <w:rFonts w:ascii="Arial" w:hAnsi="Arial" w:cs="Arial"/>
                <w:caps/>
                <w:webHidden/>
                <w:sz w:val="20"/>
                <w:szCs w:val="20"/>
              </w:rPr>
              <w:t>22</w:t>
            </w:r>
            <w:r w:rsidRPr="00334D2D">
              <w:rPr>
                <w:rFonts w:ascii="Arial" w:hAnsi="Arial" w:cs="Arial"/>
                <w:caps/>
                <w:webHidden/>
                <w:sz w:val="20"/>
                <w:szCs w:val="20"/>
              </w:rPr>
              <w:fldChar w:fldCharType="end"/>
            </w:r>
          </w:hyperlink>
        </w:p>
        <w:p w14:paraId="6A019C38" w14:textId="7991AA27" w:rsidR="00037F9F" w:rsidRPr="00334D2D" w:rsidRDefault="00037F9F" w:rsidP="00AE16DF">
          <w:pPr>
            <w:pStyle w:val="Spistreci21"/>
            <w:spacing w:after="100" w:line="276" w:lineRule="auto"/>
            <w:rPr>
              <w:rFonts w:ascii="Arial" w:eastAsiaTheme="minorEastAsia" w:hAnsi="Arial" w:cs="Arial"/>
              <w:caps/>
              <w:kern w:val="0"/>
              <w:sz w:val="20"/>
              <w:szCs w:val="20"/>
            </w:rPr>
          </w:pPr>
          <w:hyperlink w:anchor="_Toc8219620" w:history="1">
            <w:r w:rsidRPr="00334D2D">
              <w:rPr>
                <w:rStyle w:val="Hipercze"/>
                <w:rFonts w:ascii="Arial" w:hAnsi="Arial" w:cs="Arial"/>
                <w:caps/>
                <w:color w:val="auto"/>
                <w:sz w:val="20"/>
                <w:szCs w:val="20"/>
              </w:rPr>
              <w:t>5.10.</w:t>
            </w:r>
            <w:r w:rsidRPr="00334D2D">
              <w:rPr>
                <w:rFonts w:ascii="Arial" w:eastAsiaTheme="minorEastAsia" w:hAnsi="Arial" w:cs="Arial"/>
                <w:caps/>
                <w:kern w:val="0"/>
                <w:sz w:val="20"/>
                <w:szCs w:val="20"/>
              </w:rPr>
              <w:tab/>
            </w:r>
            <w:r w:rsidRPr="00334D2D">
              <w:rPr>
                <w:rStyle w:val="Hipercze"/>
                <w:rFonts w:ascii="Arial" w:hAnsi="Arial" w:cs="Arial"/>
                <w:caps/>
                <w:color w:val="auto"/>
                <w:sz w:val="20"/>
                <w:szCs w:val="20"/>
              </w:rPr>
              <w:t>Powierzchnia podłoża gruntowego nawierzchni</w:t>
            </w:r>
            <w:r w:rsidRPr="00334D2D">
              <w:rPr>
                <w:rFonts w:ascii="Arial" w:hAnsi="Arial" w:cs="Arial"/>
                <w:caps/>
                <w:webHidden/>
                <w:sz w:val="20"/>
                <w:szCs w:val="20"/>
              </w:rPr>
              <w:tab/>
            </w:r>
            <w:r w:rsidRPr="00334D2D">
              <w:rPr>
                <w:rFonts w:ascii="Arial" w:hAnsi="Arial" w:cs="Arial"/>
                <w:caps/>
                <w:webHidden/>
                <w:sz w:val="20"/>
                <w:szCs w:val="20"/>
              </w:rPr>
              <w:fldChar w:fldCharType="begin"/>
            </w:r>
            <w:r w:rsidRPr="00334D2D">
              <w:rPr>
                <w:rFonts w:ascii="Arial" w:hAnsi="Arial" w:cs="Arial"/>
                <w:caps/>
                <w:webHidden/>
                <w:sz w:val="20"/>
                <w:szCs w:val="20"/>
              </w:rPr>
              <w:instrText xml:space="preserve"> PAGEREF _Toc8219620 \h </w:instrText>
            </w:r>
            <w:r w:rsidRPr="00334D2D">
              <w:rPr>
                <w:rFonts w:ascii="Arial" w:hAnsi="Arial" w:cs="Arial"/>
                <w:caps/>
                <w:webHidden/>
                <w:sz w:val="20"/>
                <w:szCs w:val="20"/>
              </w:rPr>
            </w:r>
            <w:r w:rsidRPr="00334D2D">
              <w:rPr>
                <w:rFonts w:ascii="Arial" w:hAnsi="Arial" w:cs="Arial"/>
                <w:caps/>
                <w:webHidden/>
                <w:sz w:val="20"/>
                <w:szCs w:val="20"/>
              </w:rPr>
              <w:fldChar w:fldCharType="separate"/>
            </w:r>
            <w:r w:rsidR="003E4315" w:rsidRPr="00334D2D">
              <w:rPr>
                <w:rFonts w:ascii="Arial" w:hAnsi="Arial" w:cs="Arial"/>
                <w:caps/>
                <w:webHidden/>
                <w:sz w:val="20"/>
                <w:szCs w:val="20"/>
              </w:rPr>
              <w:t>22</w:t>
            </w:r>
            <w:r w:rsidRPr="00334D2D">
              <w:rPr>
                <w:rFonts w:ascii="Arial" w:hAnsi="Arial" w:cs="Arial"/>
                <w:caps/>
                <w:webHidden/>
                <w:sz w:val="20"/>
                <w:szCs w:val="20"/>
              </w:rPr>
              <w:fldChar w:fldCharType="end"/>
            </w:r>
          </w:hyperlink>
        </w:p>
        <w:p w14:paraId="5AD302FC" w14:textId="1184F905" w:rsidR="00037F9F" w:rsidRPr="00334D2D" w:rsidRDefault="00037F9F" w:rsidP="00AE16DF">
          <w:pPr>
            <w:pStyle w:val="Spistreci21"/>
            <w:spacing w:after="100" w:line="276" w:lineRule="auto"/>
            <w:rPr>
              <w:rFonts w:ascii="Arial" w:eastAsiaTheme="minorEastAsia" w:hAnsi="Arial" w:cs="Arial"/>
              <w:caps/>
              <w:kern w:val="0"/>
              <w:sz w:val="20"/>
              <w:szCs w:val="20"/>
            </w:rPr>
          </w:pPr>
          <w:hyperlink w:anchor="_Toc8219621" w:history="1">
            <w:r w:rsidRPr="00334D2D">
              <w:rPr>
                <w:rStyle w:val="Hipercze"/>
                <w:rFonts w:ascii="Arial" w:hAnsi="Arial" w:cs="Arial"/>
                <w:caps/>
                <w:color w:val="auto"/>
                <w:sz w:val="20"/>
                <w:szCs w:val="20"/>
              </w:rPr>
              <w:t>5.11.</w:t>
            </w:r>
            <w:r w:rsidRPr="00334D2D">
              <w:rPr>
                <w:rFonts w:ascii="Arial" w:eastAsiaTheme="minorEastAsia" w:hAnsi="Arial" w:cs="Arial"/>
                <w:caps/>
                <w:kern w:val="0"/>
                <w:sz w:val="20"/>
                <w:szCs w:val="20"/>
              </w:rPr>
              <w:tab/>
            </w:r>
            <w:r w:rsidRPr="00334D2D">
              <w:rPr>
                <w:rStyle w:val="Hipercze"/>
                <w:rFonts w:ascii="Arial" w:hAnsi="Arial" w:cs="Arial"/>
                <w:caps/>
                <w:color w:val="auto"/>
                <w:sz w:val="20"/>
                <w:szCs w:val="20"/>
              </w:rPr>
              <w:t>Wymagania dotyczące zagęszczenia</w:t>
            </w:r>
            <w:r w:rsidRPr="00334D2D">
              <w:rPr>
                <w:rFonts w:ascii="Arial" w:hAnsi="Arial" w:cs="Arial"/>
                <w:caps/>
                <w:webHidden/>
                <w:sz w:val="20"/>
                <w:szCs w:val="20"/>
              </w:rPr>
              <w:tab/>
            </w:r>
            <w:r w:rsidRPr="00334D2D">
              <w:rPr>
                <w:rFonts w:ascii="Arial" w:hAnsi="Arial" w:cs="Arial"/>
                <w:caps/>
                <w:webHidden/>
                <w:sz w:val="20"/>
                <w:szCs w:val="20"/>
              </w:rPr>
              <w:fldChar w:fldCharType="begin"/>
            </w:r>
            <w:r w:rsidRPr="00334D2D">
              <w:rPr>
                <w:rFonts w:ascii="Arial" w:hAnsi="Arial" w:cs="Arial"/>
                <w:caps/>
                <w:webHidden/>
                <w:sz w:val="20"/>
                <w:szCs w:val="20"/>
              </w:rPr>
              <w:instrText xml:space="preserve"> PAGEREF _Toc8219621 \h </w:instrText>
            </w:r>
            <w:r w:rsidRPr="00334D2D">
              <w:rPr>
                <w:rFonts w:ascii="Arial" w:hAnsi="Arial" w:cs="Arial"/>
                <w:caps/>
                <w:webHidden/>
                <w:sz w:val="20"/>
                <w:szCs w:val="20"/>
              </w:rPr>
            </w:r>
            <w:r w:rsidRPr="00334D2D">
              <w:rPr>
                <w:rFonts w:ascii="Arial" w:hAnsi="Arial" w:cs="Arial"/>
                <w:caps/>
                <w:webHidden/>
                <w:sz w:val="20"/>
                <w:szCs w:val="20"/>
              </w:rPr>
              <w:fldChar w:fldCharType="separate"/>
            </w:r>
            <w:r w:rsidR="003E4315" w:rsidRPr="00334D2D">
              <w:rPr>
                <w:rFonts w:ascii="Arial" w:hAnsi="Arial" w:cs="Arial"/>
                <w:caps/>
                <w:webHidden/>
                <w:sz w:val="20"/>
                <w:szCs w:val="20"/>
              </w:rPr>
              <w:t>23</w:t>
            </w:r>
            <w:r w:rsidRPr="00334D2D">
              <w:rPr>
                <w:rFonts w:ascii="Arial" w:hAnsi="Arial" w:cs="Arial"/>
                <w:caps/>
                <w:webHidden/>
                <w:sz w:val="20"/>
                <w:szCs w:val="20"/>
              </w:rPr>
              <w:fldChar w:fldCharType="end"/>
            </w:r>
          </w:hyperlink>
        </w:p>
        <w:p w14:paraId="6C2653F0" w14:textId="232C6CB4" w:rsidR="00037F9F" w:rsidRPr="00334D2D" w:rsidRDefault="00037F9F" w:rsidP="00AE16DF">
          <w:pPr>
            <w:pStyle w:val="Spistreci21"/>
            <w:spacing w:after="100" w:line="276" w:lineRule="auto"/>
            <w:rPr>
              <w:rFonts w:ascii="Arial" w:eastAsiaTheme="minorEastAsia" w:hAnsi="Arial" w:cs="Arial"/>
              <w:caps/>
              <w:kern w:val="0"/>
              <w:sz w:val="20"/>
              <w:szCs w:val="20"/>
            </w:rPr>
          </w:pPr>
          <w:hyperlink w:anchor="_Toc8219622" w:history="1">
            <w:r w:rsidRPr="00334D2D">
              <w:rPr>
                <w:rStyle w:val="Hipercze"/>
                <w:rFonts w:ascii="Arial" w:hAnsi="Arial" w:cs="Arial"/>
                <w:caps/>
                <w:color w:val="auto"/>
                <w:sz w:val="20"/>
                <w:szCs w:val="20"/>
              </w:rPr>
              <w:t>5.12.</w:t>
            </w:r>
            <w:r w:rsidRPr="00334D2D">
              <w:rPr>
                <w:rFonts w:ascii="Arial" w:eastAsiaTheme="minorEastAsia" w:hAnsi="Arial" w:cs="Arial"/>
                <w:caps/>
                <w:kern w:val="0"/>
                <w:sz w:val="20"/>
                <w:szCs w:val="20"/>
              </w:rPr>
              <w:tab/>
            </w:r>
            <w:r w:rsidRPr="00334D2D">
              <w:rPr>
                <w:rStyle w:val="Hipercze"/>
                <w:rFonts w:ascii="Arial" w:hAnsi="Arial" w:cs="Arial"/>
                <w:caps/>
                <w:color w:val="auto"/>
                <w:sz w:val="20"/>
                <w:szCs w:val="20"/>
              </w:rPr>
              <w:t>Wymagania dotyczące nośności</w:t>
            </w:r>
            <w:r w:rsidRPr="00334D2D">
              <w:rPr>
                <w:rFonts w:ascii="Arial" w:hAnsi="Arial" w:cs="Arial"/>
                <w:caps/>
                <w:webHidden/>
                <w:sz w:val="20"/>
                <w:szCs w:val="20"/>
              </w:rPr>
              <w:tab/>
            </w:r>
            <w:r w:rsidRPr="00334D2D">
              <w:rPr>
                <w:rFonts w:ascii="Arial" w:hAnsi="Arial" w:cs="Arial"/>
                <w:caps/>
                <w:webHidden/>
                <w:sz w:val="20"/>
                <w:szCs w:val="20"/>
              </w:rPr>
              <w:fldChar w:fldCharType="begin"/>
            </w:r>
            <w:r w:rsidRPr="00334D2D">
              <w:rPr>
                <w:rFonts w:ascii="Arial" w:hAnsi="Arial" w:cs="Arial"/>
                <w:caps/>
                <w:webHidden/>
                <w:sz w:val="20"/>
                <w:szCs w:val="20"/>
              </w:rPr>
              <w:instrText xml:space="preserve"> PAGEREF _Toc8219622 \h </w:instrText>
            </w:r>
            <w:r w:rsidRPr="00334D2D">
              <w:rPr>
                <w:rFonts w:ascii="Arial" w:hAnsi="Arial" w:cs="Arial"/>
                <w:caps/>
                <w:webHidden/>
                <w:sz w:val="20"/>
                <w:szCs w:val="20"/>
              </w:rPr>
            </w:r>
            <w:r w:rsidRPr="00334D2D">
              <w:rPr>
                <w:rFonts w:ascii="Arial" w:hAnsi="Arial" w:cs="Arial"/>
                <w:caps/>
                <w:webHidden/>
                <w:sz w:val="20"/>
                <w:szCs w:val="20"/>
              </w:rPr>
              <w:fldChar w:fldCharType="separate"/>
            </w:r>
            <w:r w:rsidR="003E4315" w:rsidRPr="00334D2D">
              <w:rPr>
                <w:rFonts w:ascii="Arial" w:hAnsi="Arial" w:cs="Arial"/>
                <w:caps/>
                <w:webHidden/>
                <w:sz w:val="20"/>
                <w:szCs w:val="20"/>
              </w:rPr>
              <w:t>24</w:t>
            </w:r>
            <w:r w:rsidRPr="00334D2D">
              <w:rPr>
                <w:rFonts w:ascii="Arial" w:hAnsi="Arial" w:cs="Arial"/>
                <w:caps/>
                <w:webHidden/>
                <w:sz w:val="20"/>
                <w:szCs w:val="20"/>
              </w:rPr>
              <w:fldChar w:fldCharType="end"/>
            </w:r>
          </w:hyperlink>
        </w:p>
        <w:p w14:paraId="156F0897" w14:textId="5C9F1D15" w:rsidR="00037F9F" w:rsidRPr="00334D2D" w:rsidRDefault="00037F9F" w:rsidP="00AE16DF">
          <w:pPr>
            <w:pStyle w:val="Spistreci1"/>
            <w:tabs>
              <w:tab w:val="clear" w:pos="7371"/>
              <w:tab w:val="left" w:pos="440"/>
              <w:tab w:val="right" w:leader="dot" w:pos="9356"/>
            </w:tabs>
            <w:spacing w:before="0" w:after="100" w:line="276" w:lineRule="auto"/>
            <w:rPr>
              <w:rFonts w:ascii="Arial" w:eastAsiaTheme="minorEastAsia" w:hAnsi="Arial" w:cs="Arial"/>
              <w:b w:val="0"/>
              <w:noProof/>
            </w:rPr>
          </w:pPr>
          <w:hyperlink w:anchor="_Toc8219623" w:history="1">
            <w:r w:rsidRPr="00334D2D">
              <w:rPr>
                <w:rStyle w:val="Hipercze"/>
                <w:rFonts w:ascii="Arial" w:hAnsi="Arial" w:cs="Arial"/>
                <w:b w:val="0"/>
                <w:noProof/>
                <w:color w:val="auto"/>
              </w:rPr>
              <w:t>6.</w:t>
            </w:r>
            <w:r w:rsidRPr="00334D2D">
              <w:rPr>
                <w:rFonts w:ascii="Arial" w:eastAsiaTheme="minorEastAsia" w:hAnsi="Arial" w:cs="Arial"/>
                <w:b w:val="0"/>
                <w:noProof/>
              </w:rPr>
              <w:tab/>
            </w:r>
            <w:r w:rsidRPr="00334D2D">
              <w:rPr>
                <w:rStyle w:val="Hipercze"/>
                <w:rFonts w:ascii="Arial" w:hAnsi="Arial" w:cs="Arial"/>
                <w:b w:val="0"/>
                <w:noProof/>
                <w:color w:val="auto"/>
              </w:rPr>
              <w:t>KONTROLA JAKOŚCI ROBÓT</w:t>
            </w:r>
            <w:r w:rsidRPr="00334D2D">
              <w:rPr>
                <w:rFonts w:ascii="Arial" w:hAnsi="Arial" w:cs="Arial"/>
                <w:b w:val="0"/>
                <w:noProof/>
                <w:webHidden/>
              </w:rPr>
              <w:tab/>
            </w:r>
            <w:r w:rsidRPr="00334D2D">
              <w:rPr>
                <w:rFonts w:ascii="Arial" w:hAnsi="Arial" w:cs="Arial"/>
                <w:b w:val="0"/>
                <w:noProof/>
                <w:webHidden/>
              </w:rPr>
              <w:fldChar w:fldCharType="begin"/>
            </w:r>
            <w:r w:rsidRPr="00334D2D">
              <w:rPr>
                <w:rFonts w:ascii="Arial" w:hAnsi="Arial" w:cs="Arial"/>
                <w:b w:val="0"/>
                <w:noProof/>
                <w:webHidden/>
              </w:rPr>
              <w:instrText xml:space="preserve"> PAGEREF _Toc8219623 \h </w:instrText>
            </w:r>
            <w:r w:rsidRPr="00334D2D">
              <w:rPr>
                <w:rFonts w:ascii="Arial" w:hAnsi="Arial" w:cs="Arial"/>
                <w:b w:val="0"/>
                <w:noProof/>
                <w:webHidden/>
              </w:rPr>
            </w:r>
            <w:r w:rsidRPr="00334D2D">
              <w:rPr>
                <w:rFonts w:ascii="Arial" w:hAnsi="Arial" w:cs="Arial"/>
                <w:b w:val="0"/>
                <w:noProof/>
                <w:webHidden/>
              </w:rPr>
              <w:fldChar w:fldCharType="separate"/>
            </w:r>
            <w:r w:rsidR="003E4315" w:rsidRPr="00334D2D">
              <w:rPr>
                <w:rFonts w:ascii="Arial" w:hAnsi="Arial" w:cs="Arial"/>
                <w:b w:val="0"/>
                <w:noProof/>
                <w:webHidden/>
              </w:rPr>
              <w:t>25</w:t>
            </w:r>
            <w:r w:rsidRPr="00334D2D">
              <w:rPr>
                <w:rFonts w:ascii="Arial" w:hAnsi="Arial" w:cs="Arial"/>
                <w:b w:val="0"/>
                <w:noProof/>
                <w:webHidden/>
              </w:rPr>
              <w:fldChar w:fldCharType="end"/>
            </w:r>
          </w:hyperlink>
        </w:p>
        <w:p w14:paraId="5FA939A2" w14:textId="26529BEB" w:rsidR="00037F9F" w:rsidRPr="00334D2D" w:rsidRDefault="00037F9F" w:rsidP="00AE16DF">
          <w:pPr>
            <w:pStyle w:val="Spistreci21"/>
            <w:spacing w:after="100" w:line="276" w:lineRule="auto"/>
            <w:rPr>
              <w:rFonts w:ascii="Arial" w:eastAsiaTheme="minorEastAsia" w:hAnsi="Arial" w:cs="Arial"/>
              <w:caps/>
              <w:kern w:val="0"/>
              <w:sz w:val="20"/>
              <w:szCs w:val="20"/>
            </w:rPr>
          </w:pPr>
          <w:hyperlink w:anchor="_Toc8219624" w:history="1">
            <w:r w:rsidRPr="00334D2D">
              <w:rPr>
                <w:rStyle w:val="Hipercze"/>
                <w:rFonts w:ascii="Arial" w:hAnsi="Arial" w:cs="Arial"/>
                <w:caps/>
                <w:color w:val="auto"/>
                <w:sz w:val="20"/>
                <w:szCs w:val="20"/>
              </w:rPr>
              <w:t>6.1.</w:t>
            </w:r>
            <w:r w:rsidRPr="00334D2D">
              <w:rPr>
                <w:rFonts w:ascii="Arial" w:eastAsiaTheme="minorEastAsia" w:hAnsi="Arial" w:cs="Arial"/>
                <w:caps/>
                <w:kern w:val="0"/>
                <w:sz w:val="20"/>
                <w:szCs w:val="20"/>
              </w:rPr>
              <w:tab/>
            </w:r>
            <w:r w:rsidRPr="00334D2D">
              <w:rPr>
                <w:rStyle w:val="Hipercze"/>
                <w:rFonts w:ascii="Arial" w:hAnsi="Arial" w:cs="Arial"/>
                <w:caps/>
                <w:color w:val="auto"/>
                <w:sz w:val="20"/>
                <w:szCs w:val="20"/>
              </w:rPr>
              <w:t>Ogólne wymagania dotyczące kontroli jakości robót</w:t>
            </w:r>
            <w:r w:rsidRPr="00334D2D">
              <w:rPr>
                <w:rFonts w:ascii="Arial" w:hAnsi="Arial" w:cs="Arial"/>
                <w:caps/>
                <w:webHidden/>
                <w:sz w:val="20"/>
                <w:szCs w:val="20"/>
              </w:rPr>
              <w:tab/>
            </w:r>
            <w:r w:rsidRPr="00334D2D">
              <w:rPr>
                <w:rFonts w:ascii="Arial" w:hAnsi="Arial" w:cs="Arial"/>
                <w:caps/>
                <w:webHidden/>
                <w:sz w:val="20"/>
                <w:szCs w:val="20"/>
              </w:rPr>
              <w:fldChar w:fldCharType="begin"/>
            </w:r>
            <w:r w:rsidRPr="00334D2D">
              <w:rPr>
                <w:rFonts w:ascii="Arial" w:hAnsi="Arial" w:cs="Arial"/>
                <w:caps/>
                <w:webHidden/>
                <w:sz w:val="20"/>
                <w:szCs w:val="20"/>
              </w:rPr>
              <w:instrText xml:space="preserve"> PAGEREF _Toc8219624 \h </w:instrText>
            </w:r>
            <w:r w:rsidRPr="00334D2D">
              <w:rPr>
                <w:rFonts w:ascii="Arial" w:hAnsi="Arial" w:cs="Arial"/>
                <w:caps/>
                <w:webHidden/>
                <w:sz w:val="20"/>
                <w:szCs w:val="20"/>
              </w:rPr>
            </w:r>
            <w:r w:rsidRPr="00334D2D">
              <w:rPr>
                <w:rFonts w:ascii="Arial" w:hAnsi="Arial" w:cs="Arial"/>
                <w:caps/>
                <w:webHidden/>
                <w:sz w:val="20"/>
                <w:szCs w:val="20"/>
              </w:rPr>
              <w:fldChar w:fldCharType="separate"/>
            </w:r>
            <w:r w:rsidR="003E4315" w:rsidRPr="00334D2D">
              <w:rPr>
                <w:rFonts w:ascii="Arial" w:hAnsi="Arial" w:cs="Arial"/>
                <w:caps/>
                <w:webHidden/>
                <w:sz w:val="20"/>
                <w:szCs w:val="20"/>
              </w:rPr>
              <w:t>25</w:t>
            </w:r>
            <w:r w:rsidRPr="00334D2D">
              <w:rPr>
                <w:rFonts w:ascii="Arial" w:hAnsi="Arial" w:cs="Arial"/>
                <w:caps/>
                <w:webHidden/>
                <w:sz w:val="20"/>
                <w:szCs w:val="20"/>
              </w:rPr>
              <w:fldChar w:fldCharType="end"/>
            </w:r>
          </w:hyperlink>
        </w:p>
        <w:p w14:paraId="7A14DF34" w14:textId="55FA0DAF" w:rsidR="00037F9F" w:rsidRPr="00334D2D" w:rsidRDefault="00037F9F" w:rsidP="00AE16DF">
          <w:pPr>
            <w:pStyle w:val="Spistreci21"/>
            <w:spacing w:after="100" w:line="276" w:lineRule="auto"/>
            <w:rPr>
              <w:rFonts w:ascii="Arial" w:eastAsiaTheme="minorEastAsia" w:hAnsi="Arial" w:cs="Arial"/>
              <w:caps/>
              <w:kern w:val="0"/>
              <w:sz w:val="20"/>
              <w:szCs w:val="20"/>
            </w:rPr>
          </w:pPr>
          <w:hyperlink w:anchor="_Toc8219626" w:history="1">
            <w:r w:rsidRPr="00334D2D">
              <w:rPr>
                <w:rStyle w:val="Hipercze"/>
                <w:rFonts w:ascii="Arial" w:hAnsi="Arial" w:cs="Arial"/>
                <w:caps/>
                <w:color w:val="auto"/>
                <w:sz w:val="20"/>
                <w:szCs w:val="20"/>
              </w:rPr>
              <w:t>6.2.</w:t>
            </w:r>
            <w:r w:rsidRPr="00334D2D">
              <w:rPr>
                <w:rFonts w:ascii="Arial" w:eastAsiaTheme="minorEastAsia" w:hAnsi="Arial" w:cs="Arial"/>
                <w:caps/>
                <w:kern w:val="0"/>
                <w:sz w:val="20"/>
                <w:szCs w:val="20"/>
              </w:rPr>
              <w:tab/>
            </w:r>
            <w:r w:rsidRPr="00334D2D">
              <w:rPr>
                <w:rStyle w:val="Hipercze"/>
                <w:rFonts w:ascii="Arial" w:hAnsi="Arial" w:cs="Arial"/>
                <w:caps/>
                <w:color w:val="auto"/>
                <w:sz w:val="20"/>
                <w:szCs w:val="20"/>
              </w:rPr>
              <w:t>Badania i pomiary przed przystąpieniem do robót ziemnych</w:t>
            </w:r>
            <w:r w:rsidR="00E604AB" w:rsidRPr="00334D2D">
              <w:rPr>
                <w:rStyle w:val="Hipercze"/>
                <w:rFonts w:ascii="Arial" w:hAnsi="Arial" w:cs="Arial"/>
                <w:caps/>
                <w:color w:val="auto"/>
                <w:sz w:val="20"/>
                <w:szCs w:val="20"/>
              </w:rPr>
              <w:t xml:space="preserve"> – zgodnie z D-M-00.00.00 „Wymagania ogólne”</w:t>
            </w:r>
            <w:r w:rsidRPr="00334D2D">
              <w:rPr>
                <w:rFonts w:ascii="Arial" w:hAnsi="Arial" w:cs="Arial"/>
                <w:caps/>
                <w:webHidden/>
                <w:sz w:val="20"/>
                <w:szCs w:val="20"/>
              </w:rPr>
              <w:tab/>
            </w:r>
            <w:r w:rsidRPr="00334D2D">
              <w:rPr>
                <w:rFonts w:ascii="Arial" w:hAnsi="Arial" w:cs="Arial"/>
                <w:caps/>
                <w:webHidden/>
                <w:sz w:val="20"/>
                <w:szCs w:val="20"/>
              </w:rPr>
              <w:fldChar w:fldCharType="begin"/>
            </w:r>
            <w:r w:rsidRPr="00334D2D">
              <w:rPr>
                <w:rFonts w:ascii="Arial" w:hAnsi="Arial" w:cs="Arial"/>
                <w:caps/>
                <w:webHidden/>
                <w:sz w:val="20"/>
                <w:szCs w:val="20"/>
              </w:rPr>
              <w:instrText xml:space="preserve"> PAGEREF _Toc8219626 \h </w:instrText>
            </w:r>
            <w:r w:rsidRPr="00334D2D">
              <w:rPr>
                <w:rFonts w:ascii="Arial" w:hAnsi="Arial" w:cs="Arial"/>
                <w:caps/>
                <w:webHidden/>
                <w:sz w:val="20"/>
                <w:szCs w:val="20"/>
              </w:rPr>
            </w:r>
            <w:r w:rsidRPr="00334D2D">
              <w:rPr>
                <w:rFonts w:ascii="Arial" w:hAnsi="Arial" w:cs="Arial"/>
                <w:caps/>
                <w:webHidden/>
                <w:sz w:val="20"/>
                <w:szCs w:val="20"/>
              </w:rPr>
              <w:fldChar w:fldCharType="separate"/>
            </w:r>
            <w:r w:rsidR="003E4315" w:rsidRPr="00334D2D">
              <w:rPr>
                <w:rFonts w:ascii="Arial" w:hAnsi="Arial" w:cs="Arial"/>
                <w:caps/>
                <w:webHidden/>
                <w:sz w:val="20"/>
                <w:szCs w:val="20"/>
              </w:rPr>
              <w:t>26</w:t>
            </w:r>
            <w:r w:rsidRPr="00334D2D">
              <w:rPr>
                <w:rFonts w:ascii="Arial" w:hAnsi="Arial" w:cs="Arial"/>
                <w:caps/>
                <w:webHidden/>
                <w:sz w:val="20"/>
                <w:szCs w:val="20"/>
              </w:rPr>
              <w:fldChar w:fldCharType="end"/>
            </w:r>
          </w:hyperlink>
        </w:p>
        <w:p w14:paraId="0DC3C88D" w14:textId="18BCA5C3" w:rsidR="00037F9F" w:rsidRPr="00334D2D" w:rsidRDefault="00037F9F" w:rsidP="00AE16DF">
          <w:pPr>
            <w:pStyle w:val="Spistreci21"/>
            <w:spacing w:after="100" w:line="276" w:lineRule="auto"/>
            <w:rPr>
              <w:rFonts w:ascii="Arial" w:eastAsiaTheme="minorEastAsia" w:hAnsi="Arial" w:cs="Arial"/>
              <w:caps/>
              <w:kern w:val="0"/>
              <w:sz w:val="20"/>
              <w:szCs w:val="20"/>
            </w:rPr>
          </w:pPr>
          <w:hyperlink w:anchor="_Toc8219627" w:history="1">
            <w:r w:rsidRPr="00334D2D">
              <w:rPr>
                <w:rStyle w:val="Hipercze"/>
                <w:rFonts w:ascii="Arial" w:hAnsi="Arial" w:cs="Arial"/>
                <w:caps/>
                <w:color w:val="auto"/>
                <w:sz w:val="20"/>
                <w:szCs w:val="20"/>
              </w:rPr>
              <w:t>6.3.</w:t>
            </w:r>
            <w:r w:rsidRPr="00334D2D">
              <w:rPr>
                <w:rFonts w:ascii="Arial" w:eastAsiaTheme="minorEastAsia" w:hAnsi="Arial" w:cs="Arial"/>
                <w:caps/>
                <w:kern w:val="0"/>
                <w:sz w:val="20"/>
                <w:szCs w:val="20"/>
              </w:rPr>
              <w:tab/>
            </w:r>
            <w:r w:rsidRPr="00334D2D">
              <w:rPr>
                <w:rStyle w:val="Hipercze"/>
                <w:rFonts w:ascii="Arial" w:hAnsi="Arial" w:cs="Arial"/>
                <w:caps/>
                <w:color w:val="auto"/>
                <w:sz w:val="20"/>
                <w:szCs w:val="20"/>
              </w:rPr>
              <w:t>Badania i pomiary w czasie realizacji robót ziemnych</w:t>
            </w:r>
            <w:r w:rsidRPr="00334D2D">
              <w:rPr>
                <w:rFonts w:ascii="Arial" w:hAnsi="Arial" w:cs="Arial"/>
                <w:caps/>
                <w:webHidden/>
                <w:sz w:val="20"/>
                <w:szCs w:val="20"/>
              </w:rPr>
              <w:tab/>
            </w:r>
            <w:r w:rsidRPr="00334D2D">
              <w:rPr>
                <w:rFonts w:ascii="Arial" w:hAnsi="Arial" w:cs="Arial"/>
                <w:caps/>
                <w:webHidden/>
                <w:sz w:val="20"/>
                <w:szCs w:val="20"/>
              </w:rPr>
              <w:fldChar w:fldCharType="begin"/>
            </w:r>
            <w:r w:rsidRPr="00334D2D">
              <w:rPr>
                <w:rFonts w:ascii="Arial" w:hAnsi="Arial" w:cs="Arial"/>
                <w:caps/>
                <w:webHidden/>
                <w:sz w:val="20"/>
                <w:szCs w:val="20"/>
              </w:rPr>
              <w:instrText xml:space="preserve"> PAGEREF _Toc8219627 \h </w:instrText>
            </w:r>
            <w:r w:rsidRPr="00334D2D">
              <w:rPr>
                <w:rFonts w:ascii="Arial" w:hAnsi="Arial" w:cs="Arial"/>
                <w:caps/>
                <w:webHidden/>
                <w:sz w:val="20"/>
                <w:szCs w:val="20"/>
              </w:rPr>
            </w:r>
            <w:r w:rsidRPr="00334D2D">
              <w:rPr>
                <w:rFonts w:ascii="Arial" w:hAnsi="Arial" w:cs="Arial"/>
                <w:caps/>
                <w:webHidden/>
                <w:sz w:val="20"/>
                <w:szCs w:val="20"/>
              </w:rPr>
              <w:fldChar w:fldCharType="separate"/>
            </w:r>
            <w:r w:rsidR="003E4315" w:rsidRPr="00334D2D">
              <w:rPr>
                <w:rFonts w:ascii="Arial" w:hAnsi="Arial" w:cs="Arial"/>
                <w:caps/>
                <w:webHidden/>
                <w:sz w:val="20"/>
                <w:szCs w:val="20"/>
              </w:rPr>
              <w:t>27</w:t>
            </w:r>
            <w:r w:rsidRPr="00334D2D">
              <w:rPr>
                <w:rFonts w:ascii="Arial" w:hAnsi="Arial" w:cs="Arial"/>
                <w:caps/>
                <w:webHidden/>
                <w:sz w:val="20"/>
                <w:szCs w:val="20"/>
              </w:rPr>
              <w:fldChar w:fldCharType="end"/>
            </w:r>
          </w:hyperlink>
        </w:p>
        <w:p w14:paraId="2AF18A0A" w14:textId="03A58BEC" w:rsidR="00037F9F" w:rsidRPr="00334D2D" w:rsidRDefault="00037F9F" w:rsidP="00AE16DF">
          <w:pPr>
            <w:pStyle w:val="Spistreci21"/>
            <w:spacing w:after="100" w:line="276" w:lineRule="auto"/>
            <w:rPr>
              <w:rFonts w:ascii="Arial" w:eastAsiaTheme="minorEastAsia" w:hAnsi="Arial" w:cs="Arial"/>
              <w:caps/>
              <w:kern w:val="0"/>
              <w:sz w:val="20"/>
              <w:szCs w:val="20"/>
            </w:rPr>
          </w:pPr>
          <w:hyperlink w:anchor="_Toc8219628" w:history="1">
            <w:r w:rsidRPr="00334D2D">
              <w:rPr>
                <w:rStyle w:val="Hipercze"/>
                <w:rFonts w:ascii="Arial" w:hAnsi="Arial" w:cs="Arial"/>
                <w:caps/>
                <w:color w:val="auto"/>
                <w:sz w:val="20"/>
                <w:szCs w:val="20"/>
              </w:rPr>
              <w:t>6.4.</w:t>
            </w:r>
            <w:r w:rsidRPr="00334D2D">
              <w:rPr>
                <w:rFonts w:ascii="Arial" w:eastAsiaTheme="minorEastAsia" w:hAnsi="Arial" w:cs="Arial"/>
                <w:caps/>
                <w:kern w:val="0"/>
                <w:sz w:val="20"/>
                <w:szCs w:val="20"/>
              </w:rPr>
              <w:tab/>
            </w:r>
            <w:r w:rsidRPr="00334D2D">
              <w:rPr>
                <w:rStyle w:val="Hipercze"/>
                <w:rFonts w:ascii="Arial" w:hAnsi="Arial" w:cs="Arial"/>
                <w:caps/>
                <w:color w:val="auto"/>
                <w:sz w:val="20"/>
                <w:szCs w:val="20"/>
              </w:rPr>
              <w:t>Badania do odbioru korpusu ziemnego</w:t>
            </w:r>
            <w:r w:rsidRPr="00334D2D">
              <w:rPr>
                <w:rFonts w:ascii="Arial" w:hAnsi="Arial" w:cs="Arial"/>
                <w:caps/>
                <w:webHidden/>
                <w:sz w:val="20"/>
                <w:szCs w:val="20"/>
              </w:rPr>
              <w:tab/>
            </w:r>
            <w:r w:rsidRPr="00334D2D">
              <w:rPr>
                <w:rFonts w:ascii="Arial" w:hAnsi="Arial" w:cs="Arial"/>
                <w:caps/>
                <w:webHidden/>
                <w:sz w:val="20"/>
                <w:szCs w:val="20"/>
              </w:rPr>
              <w:fldChar w:fldCharType="begin"/>
            </w:r>
            <w:r w:rsidRPr="00334D2D">
              <w:rPr>
                <w:rFonts w:ascii="Arial" w:hAnsi="Arial" w:cs="Arial"/>
                <w:caps/>
                <w:webHidden/>
                <w:sz w:val="20"/>
                <w:szCs w:val="20"/>
              </w:rPr>
              <w:instrText xml:space="preserve"> PAGEREF _Toc8219628 \h </w:instrText>
            </w:r>
            <w:r w:rsidRPr="00334D2D">
              <w:rPr>
                <w:rFonts w:ascii="Arial" w:hAnsi="Arial" w:cs="Arial"/>
                <w:caps/>
                <w:webHidden/>
                <w:sz w:val="20"/>
                <w:szCs w:val="20"/>
              </w:rPr>
            </w:r>
            <w:r w:rsidRPr="00334D2D">
              <w:rPr>
                <w:rFonts w:ascii="Arial" w:hAnsi="Arial" w:cs="Arial"/>
                <w:caps/>
                <w:webHidden/>
                <w:sz w:val="20"/>
                <w:szCs w:val="20"/>
              </w:rPr>
              <w:fldChar w:fldCharType="separate"/>
            </w:r>
            <w:r w:rsidR="003E4315" w:rsidRPr="00334D2D">
              <w:rPr>
                <w:rFonts w:ascii="Arial" w:hAnsi="Arial" w:cs="Arial"/>
                <w:caps/>
                <w:webHidden/>
                <w:sz w:val="20"/>
                <w:szCs w:val="20"/>
              </w:rPr>
              <w:t>28</w:t>
            </w:r>
            <w:r w:rsidRPr="00334D2D">
              <w:rPr>
                <w:rFonts w:ascii="Arial" w:hAnsi="Arial" w:cs="Arial"/>
                <w:caps/>
                <w:webHidden/>
                <w:sz w:val="20"/>
                <w:szCs w:val="20"/>
              </w:rPr>
              <w:fldChar w:fldCharType="end"/>
            </w:r>
          </w:hyperlink>
        </w:p>
        <w:p w14:paraId="0F4959AF" w14:textId="697064DA" w:rsidR="00037F9F" w:rsidRPr="00334D2D" w:rsidRDefault="00037F9F" w:rsidP="00AE16DF">
          <w:pPr>
            <w:pStyle w:val="Spistreci21"/>
            <w:spacing w:after="100" w:line="276" w:lineRule="auto"/>
            <w:rPr>
              <w:rFonts w:ascii="Arial" w:eastAsiaTheme="minorEastAsia" w:hAnsi="Arial" w:cs="Arial"/>
              <w:caps/>
              <w:kern w:val="0"/>
              <w:sz w:val="20"/>
              <w:szCs w:val="20"/>
            </w:rPr>
          </w:pPr>
          <w:hyperlink w:anchor="_Toc8219629" w:history="1">
            <w:r w:rsidRPr="00334D2D">
              <w:rPr>
                <w:rStyle w:val="Hipercze"/>
                <w:rFonts w:ascii="Arial" w:hAnsi="Arial" w:cs="Arial"/>
                <w:caps/>
                <w:color w:val="auto"/>
                <w:sz w:val="20"/>
                <w:szCs w:val="20"/>
              </w:rPr>
              <w:t>6.5.</w:t>
            </w:r>
            <w:r w:rsidRPr="00334D2D">
              <w:rPr>
                <w:rFonts w:ascii="Arial" w:eastAsiaTheme="minorEastAsia" w:hAnsi="Arial" w:cs="Arial"/>
                <w:caps/>
                <w:kern w:val="0"/>
                <w:sz w:val="20"/>
                <w:szCs w:val="20"/>
              </w:rPr>
              <w:tab/>
            </w:r>
            <w:r w:rsidRPr="00334D2D">
              <w:rPr>
                <w:rStyle w:val="Hipercze"/>
                <w:rFonts w:ascii="Arial" w:hAnsi="Arial" w:cs="Arial"/>
                <w:caps/>
                <w:color w:val="auto"/>
                <w:sz w:val="20"/>
                <w:szCs w:val="20"/>
              </w:rPr>
              <w:t>Sprawdzenie wykonania ukopu, dokopu i odkładu</w:t>
            </w:r>
            <w:r w:rsidRPr="00334D2D">
              <w:rPr>
                <w:rFonts w:ascii="Arial" w:hAnsi="Arial" w:cs="Arial"/>
                <w:caps/>
                <w:webHidden/>
                <w:sz w:val="20"/>
                <w:szCs w:val="20"/>
              </w:rPr>
              <w:tab/>
            </w:r>
            <w:r w:rsidRPr="00334D2D">
              <w:rPr>
                <w:rFonts w:ascii="Arial" w:hAnsi="Arial" w:cs="Arial"/>
                <w:caps/>
                <w:webHidden/>
                <w:sz w:val="20"/>
                <w:szCs w:val="20"/>
              </w:rPr>
              <w:fldChar w:fldCharType="begin"/>
            </w:r>
            <w:r w:rsidRPr="00334D2D">
              <w:rPr>
                <w:rFonts w:ascii="Arial" w:hAnsi="Arial" w:cs="Arial"/>
                <w:caps/>
                <w:webHidden/>
                <w:sz w:val="20"/>
                <w:szCs w:val="20"/>
              </w:rPr>
              <w:instrText xml:space="preserve"> PAGEREF _Toc8219629 \h </w:instrText>
            </w:r>
            <w:r w:rsidRPr="00334D2D">
              <w:rPr>
                <w:rFonts w:ascii="Arial" w:hAnsi="Arial" w:cs="Arial"/>
                <w:caps/>
                <w:webHidden/>
                <w:sz w:val="20"/>
                <w:szCs w:val="20"/>
              </w:rPr>
            </w:r>
            <w:r w:rsidRPr="00334D2D">
              <w:rPr>
                <w:rFonts w:ascii="Arial" w:hAnsi="Arial" w:cs="Arial"/>
                <w:caps/>
                <w:webHidden/>
                <w:sz w:val="20"/>
                <w:szCs w:val="20"/>
              </w:rPr>
              <w:fldChar w:fldCharType="separate"/>
            </w:r>
            <w:r w:rsidR="003E4315" w:rsidRPr="00334D2D">
              <w:rPr>
                <w:rFonts w:ascii="Arial" w:hAnsi="Arial" w:cs="Arial"/>
                <w:caps/>
                <w:webHidden/>
                <w:sz w:val="20"/>
                <w:szCs w:val="20"/>
              </w:rPr>
              <w:t>29</w:t>
            </w:r>
            <w:r w:rsidRPr="00334D2D">
              <w:rPr>
                <w:rFonts w:ascii="Arial" w:hAnsi="Arial" w:cs="Arial"/>
                <w:caps/>
                <w:webHidden/>
                <w:sz w:val="20"/>
                <w:szCs w:val="20"/>
              </w:rPr>
              <w:fldChar w:fldCharType="end"/>
            </w:r>
          </w:hyperlink>
        </w:p>
        <w:p w14:paraId="0C023CF5" w14:textId="213EC828" w:rsidR="00037F9F" w:rsidRPr="00334D2D" w:rsidRDefault="00037F9F" w:rsidP="00AE16DF">
          <w:pPr>
            <w:pStyle w:val="Spistreci1"/>
            <w:tabs>
              <w:tab w:val="clear" w:pos="7371"/>
              <w:tab w:val="left" w:pos="440"/>
              <w:tab w:val="right" w:leader="dot" w:pos="9356"/>
            </w:tabs>
            <w:spacing w:before="0" w:after="100" w:line="276" w:lineRule="auto"/>
            <w:rPr>
              <w:rFonts w:ascii="Arial" w:eastAsiaTheme="minorEastAsia" w:hAnsi="Arial" w:cs="Arial"/>
              <w:b w:val="0"/>
              <w:noProof/>
            </w:rPr>
          </w:pPr>
          <w:hyperlink w:anchor="_Toc8219630" w:history="1">
            <w:r w:rsidRPr="00334D2D">
              <w:rPr>
                <w:rStyle w:val="Hipercze"/>
                <w:rFonts w:ascii="Arial" w:hAnsi="Arial" w:cs="Arial"/>
                <w:b w:val="0"/>
                <w:noProof/>
                <w:color w:val="auto"/>
              </w:rPr>
              <w:t>7.</w:t>
            </w:r>
            <w:r w:rsidRPr="00334D2D">
              <w:rPr>
                <w:rFonts w:ascii="Arial" w:eastAsiaTheme="minorEastAsia" w:hAnsi="Arial" w:cs="Arial"/>
                <w:b w:val="0"/>
                <w:noProof/>
              </w:rPr>
              <w:tab/>
            </w:r>
            <w:r w:rsidRPr="00334D2D">
              <w:rPr>
                <w:rStyle w:val="Hipercze"/>
                <w:rFonts w:ascii="Arial" w:hAnsi="Arial" w:cs="Arial"/>
                <w:b w:val="0"/>
                <w:noProof/>
                <w:color w:val="auto"/>
              </w:rPr>
              <w:t>OBMIAR ROBÓT</w:t>
            </w:r>
            <w:r w:rsidRPr="00334D2D">
              <w:rPr>
                <w:rFonts w:ascii="Arial" w:hAnsi="Arial" w:cs="Arial"/>
                <w:b w:val="0"/>
                <w:noProof/>
                <w:webHidden/>
              </w:rPr>
              <w:tab/>
            </w:r>
            <w:r w:rsidRPr="00334D2D">
              <w:rPr>
                <w:rFonts w:ascii="Arial" w:hAnsi="Arial" w:cs="Arial"/>
                <w:b w:val="0"/>
                <w:noProof/>
                <w:webHidden/>
              </w:rPr>
              <w:fldChar w:fldCharType="begin"/>
            </w:r>
            <w:r w:rsidRPr="00334D2D">
              <w:rPr>
                <w:rFonts w:ascii="Arial" w:hAnsi="Arial" w:cs="Arial"/>
                <w:b w:val="0"/>
                <w:noProof/>
                <w:webHidden/>
              </w:rPr>
              <w:instrText xml:space="preserve"> PAGEREF _Toc8219630 \h </w:instrText>
            </w:r>
            <w:r w:rsidRPr="00334D2D">
              <w:rPr>
                <w:rFonts w:ascii="Arial" w:hAnsi="Arial" w:cs="Arial"/>
                <w:b w:val="0"/>
                <w:noProof/>
                <w:webHidden/>
              </w:rPr>
            </w:r>
            <w:r w:rsidRPr="00334D2D">
              <w:rPr>
                <w:rFonts w:ascii="Arial" w:hAnsi="Arial" w:cs="Arial"/>
                <w:b w:val="0"/>
                <w:noProof/>
                <w:webHidden/>
              </w:rPr>
              <w:fldChar w:fldCharType="separate"/>
            </w:r>
            <w:r w:rsidR="003E4315" w:rsidRPr="00334D2D">
              <w:rPr>
                <w:rFonts w:ascii="Arial" w:hAnsi="Arial" w:cs="Arial"/>
                <w:b w:val="0"/>
                <w:noProof/>
                <w:webHidden/>
              </w:rPr>
              <w:t>30</w:t>
            </w:r>
            <w:r w:rsidRPr="00334D2D">
              <w:rPr>
                <w:rFonts w:ascii="Arial" w:hAnsi="Arial" w:cs="Arial"/>
                <w:b w:val="0"/>
                <w:noProof/>
                <w:webHidden/>
              </w:rPr>
              <w:fldChar w:fldCharType="end"/>
            </w:r>
          </w:hyperlink>
        </w:p>
        <w:p w14:paraId="4CE94730" w14:textId="6880B37C" w:rsidR="00037F9F" w:rsidRPr="00334D2D" w:rsidRDefault="00037F9F" w:rsidP="00AE16DF">
          <w:pPr>
            <w:pStyle w:val="Spistreci21"/>
            <w:spacing w:after="100" w:line="276" w:lineRule="auto"/>
            <w:rPr>
              <w:rFonts w:ascii="Arial" w:eastAsiaTheme="minorEastAsia" w:hAnsi="Arial" w:cs="Arial"/>
              <w:caps/>
              <w:kern w:val="0"/>
              <w:sz w:val="20"/>
              <w:szCs w:val="20"/>
            </w:rPr>
          </w:pPr>
          <w:hyperlink w:anchor="_Toc8219631" w:history="1">
            <w:r w:rsidRPr="00334D2D">
              <w:rPr>
                <w:rStyle w:val="Hipercze"/>
                <w:rFonts w:ascii="Arial" w:hAnsi="Arial" w:cs="Arial"/>
                <w:caps/>
                <w:color w:val="auto"/>
                <w:sz w:val="20"/>
                <w:szCs w:val="20"/>
              </w:rPr>
              <w:t>7.1.</w:t>
            </w:r>
            <w:r w:rsidRPr="00334D2D">
              <w:rPr>
                <w:rFonts w:ascii="Arial" w:eastAsiaTheme="minorEastAsia" w:hAnsi="Arial" w:cs="Arial"/>
                <w:caps/>
                <w:kern w:val="0"/>
                <w:sz w:val="20"/>
                <w:szCs w:val="20"/>
              </w:rPr>
              <w:tab/>
            </w:r>
            <w:r w:rsidRPr="00334D2D">
              <w:rPr>
                <w:rStyle w:val="Hipercze"/>
                <w:rFonts w:ascii="Arial" w:hAnsi="Arial" w:cs="Arial"/>
                <w:caps/>
                <w:color w:val="auto"/>
                <w:sz w:val="20"/>
                <w:szCs w:val="20"/>
              </w:rPr>
              <w:t>Ogólne zasady obmiaru robót</w:t>
            </w:r>
            <w:r w:rsidRPr="00334D2D">
              <w:rPr>
                <w:rFonts w:ascii="Arial" w:hAnsi="Arial" w:cs="Arial"/>
                <w:caps/>
                <w:webHidden/>
                <w:sz w:val="20"/>
                <w:szCs w:val="20"/>
              </w:rPr>
              <w:tab/>
            </w:r>
            <w:r w:rsidRPr="00334D2D">
              <w:rPr>
                <w:rFonts w:ascii="Arial" w:hAnsi="Arial" w:cs="Arial"/>
                <w:caps/>
                <w:webHidden/>
                <w:sz w:val="20"/>
                <w:szCs w:val="20"/>
              </w:rPr>
              <w:fldChar w:fldCharType="begin"/>
            </w:r>
            <w:r w:rsidRPr="00334D2D">
              <w:rPr>
                <w:rFonts w:ascii="Arial" w:hAnsi="Arial" w:cs="Arial"/>
                <w:caps/>
                <w:webHidden/>
                <w:sz w:val="20"/>
                <w:szCs w:val="20"/>
              </w:rPr>
              <w:instrText xml:space="preserve"> PAGEREF _Toc8219631 \h </w:instrText>
            </w:r>
            <w:r w:rsidRPr="00334D2D">
              <w:rPr>
                <w:rFonts w:ascii="Arial" w:hAnsi="Arial" w:cs="Arial"/>
                <w:caps/>
                <w:webHidden/>
                <w:sz w:val="20"/>
                <w:szCs w:val="20"/>
              </w:rPr>
            </w:r>
            <w:r w:rsidRPr="00334D2D">
              <w:rPr>
                <w:rFonts w:ascii="Arial" w:hAnsi="Arial" w:cs="Arial"/>
                <w:caps/>
                <w:webHidden/>
                <w:sz w:val="20"/>
                <w:szCs w:val="20"/>
              </w:rPr>
              <w:fldChar w:fldCharType="separate"/>
            </w:r>
            <w:r w:rsidR="003E4315" w:rsidRPr="00334D2D">
              <w:rPr>
                <w:rFonts w:ascii="Arial" w:hAnsi="Arial" w:cs="Arial"/>
                <w:caps/>
                <w:webHidden/>
                <w:sz w:val="20"/>
                <w:szCs w:val="20"/>
              </w:rPr>
              <w:t>30</w:t>
            </w:r>
            <w:r w:rsidRPr="00334D2D">
              <w:rPr>
                <w:rFonts w:ascii="Arial" w:hAnsi="Arial" w:cs="Arial"/>
                <w:caps/>
                <w:webHidden/>
                <w:sz w:val="20"/>
                <w:szCs w:val="20"/>
              </w:rPr>
              <w:fldChar w:fldCharType="end"/>
            </w:r>
          </w:hyperlink>
        </w:p>
        <w:p w14:paraId="2C5CE184" w14:textId="4063289B" w:rsidR="00037F9F" w:rsidRPr="00334D2D" w:rsidRDefault="00037F9F" w:rsidP="00AE16DF">
          <w:pPr>
            <w:pStyle w:val="Spistreci21"/>
            <w:spacing w:after="100" w:line="276" w:lineRule="auto"/>
            <w:rPr>
              <w:rFonts w:ascii="Arial" w:eastAsiaTheme="minorEastAsia" w:hAnsi="Arial" w:cs="Arial"/>
              <w:caps/>
              <w:kern w:val="0"/>
              <w:sz w:val="20"/>
              <w:szCs w:val="20"/>
            </w:rPr>
          </w:pPr>
          <w:hyperlink w:anchor="_Toc8219632" w:history="1">
            <w:r w:rsidRPr="00334D2D">
              <w:rPr>
                <w:rStyle w:val="Hipercze"/>
                <w:rFonts w:ascii="Arial" w:hAnsi="Arial" w:cs="Arial"/>
                <w:caps/>
                <w:color w:val="auto"/>
                <w:sz w:val="20"/>
                <w:szCs w:val="20"/>
              </w:rPr>
              <w:t>7.2.</w:t>
            </w:r>
            <w:r w:rsidRPr="00334D2D">
              <w:rPr>
                <w:rFonts w:ascii="Arial" w:eastAsiaTheme="minorEastAsia" w:hAnsi="Arial" w:cs="Arial"/>
                <w:caps/>
                <w:kern w:val="0"/>
                <w:sz w:val="20"/>
                <w:szCs w:val="20"/>
              </w:rPr>
              <w:tab/>
            </w:r>
            <w:r w:rsidRPr="00334D2D">
              <w:rPr>
                <w:rStyle w:val="Hipercze"/>
                <w:rFonts w:ascii="Arial" w:hAnsi="Arial" w:cs="Arial"/>
                <w:caps/>
                <w:color w:val="auto"/>
                <w:sz w:val="20"/>
                <w:szCs w:val="20"/>
              </w:rPr>
              <w:t>Jednostka obmiarowa</w:t>
            </w:r>
            <w:r w:rsidRPr="00334D2D">
              <w:rPr>
                <w:rFonts w:ascii="Arial" w:hAnsi="Arial" w:cs="Arial"/>
                <w:caps/>
                <w:webHidden/>
                <w:sz w:val="20"/>
                <w:szCs w:val="20"/>
              </w:rPr>
              <w:tab/>
            </w:r>
            <w:r w:rsidRPr="00334D2D">
              <w:rPr>
                <w:rFonts w:ascii="Arial" w:hAnsi="Arial" w:cs="Arial"/>
                <w:caps/>
                <w:webHidden/>
                <w:sz w:val="20"/>
                <w:szCs w:val="20"/>
              </w:rPr>
              <w:fldChar w:fldCharType="begin"/>
            </w:r>
            <w:r w:rsidRPr="00334D2D">
              <w:rPr>
                <w:rFonts w:ascii="Arial" w:hAnsi="Arial" w:cs="Arial"/>
                <w:caps/>
                <w:webHidden/>
                <w:sz w:val="20"/>
                <w:szCs w:val="20"/>
              </w:rPr>
              <w:instrText xml:space="preserve"> PAGEREF _Toc8219632 \h </w:instrText>
            </w:r>
            <w:r w:rsidRPr="00334D2D">
              <w:rPr>
                <w:rFonts w:ascii="Arial" w:hAnsi="Arial" w:cs="Arial"/>
                <w:caps/>
                <w:webHidden/>
                <w:sz w:val="20"/>
                <w:szCs w:val="20"/>
              </w:rPr>
            </w:r>
            <w:r w:rsidRPr="00334D2D">
              <w:rPr>
                <w:rFonts w:ascii="Arial" w:hAnsi="Arial" w:cs="Arial"/>
                <w:caps/>
                <w:webHidden/>
                <w:sz w:val="20"/>
                <w:szCs w:val="20"/>
              </w:rPr>
              <w:fldChar w:fldCharType="separate"/>
            </w:r>
            <w:r w:rsidR="003E4315" w:rsidRPr="00334D2D">
              <w:rPr>
                <w:rFonts w:ascii="Arial" w:hAnsi="Arial" w:cs="Arial"/>
                <w:caps/>
                <w:webHidden/>
                <w:sz w:val="20"/>
                <w:szCs w:val="20"/>
              </w:rPr>
              <w:t>30</w:t>
            </w:r>
            <w:r w:rsidRPr="00334D2D">
              <w:rPr>
                <w:rFonts w:ascii="Arial" w:hAnsi="Arial" w:cs="Arial"/>
                <w:caps/>
                <w:webHidden/>
                <w:sz w:val="20"/>
                <w:szCs w:val="20"/>
              </w:rPr>
              <w:fldChar w:fldCharType="end"/>
            </w:r>
          </w:hyperlink>
        </w:p>
        <w:p w14:paraId="02446012" w14:textId="6D9C230F" w:rsidR="00037F9F" w:rsidRPr="00334D2D" w:rsidRDefault="00037F9F" w:rsidP="00AE16DF">
          <w:pPr>
            <w:pStyle w:val="Spistreci1"/>
            <w:tabs>
              <w:tab w:val="clear" w:pos="7371"/>
              <w:tab w:val="left" w:pos="440"/>
              <w:tab w:val="right" w:leader="dot" w:pos="9356"/>
            </w:tabs>
            <w:spacing w:before="0" w:after="100" w:line="276" w:lineRule="auto"/>
            <w:rPr>
              <w:rFonts w:ascii="Arial" w:eastAsiaTheme="minorEastAsia" w:hAnsi="Arial" w:cs="Arial"/>
              <w:b w:val="0"/>
              <w:noProof/>
            </w:rPr>
          </w:pPr>
          <w:hyperlink w:anchor="_Toc8219633" w:history="1">
            <w:r w:rsidRPr="00334D2D">
              <w:rPr>
                <w:rStyle w:val="Hipercze"/>
                <w:rFonts w:ascii="Arial" w:hAnsi="Arial" w:cs="Arial"/>
                <w:b w:val="0"/>
                <w:noProof/>
                <w:color w:val="auto"/>
              </w:rPr>
              <w:t>8.</w:t>
            </w:r>
            <w:r w:rsidRPr="00334D2D">
              <w:rPr>
                <w:rFonts w:ascii="Arial" w:eastAsiaTheme="minorEastAsia" w:hAnsi="Arial" w:cs="Arial"/>
                <w:b w:val="0"/>
                <w:noProof/>
              </w:rPr>
              <w:tab/>
            </w:r>
            <w:r w:rsidRPr="00334D2D">
              <w:rPr>
                <w:rStyle w:val="Hipercze"/>
                <w:rFonts w:ascii="Arial" w:hAnsi="Arial" w:cs="Arial"/>
                <w:b w:val="0"/>
                <w:noProof/>
                <w:color w:val="auto"/>
              </w:rPr>
              <w:t>ODBIÓR ROBÓT</w:t>
            </w:r>
            <w:r w:rsidRPr="00334D2D">
              <w:rPr>
                <w:rFonts w:ascii="Arial" w:hAnsi="Arial" w:cs="Arial"/>
                <w:b w:val="0"/>
                <w:noProof/>
                <w:webHidden/>
              </w:rPr>
              <w:tab/>
            </w:r>
            <w:r w:rsidRPr="00334D2D">
              <w:rPr>
                <w:rFonts w:ascii="Arial" w:hAnsi="Arial" w:cs="Arial"/>
                <w:b w:val="0"/>
                <w:noProof/>
                <w:webHidden/>
              </w:rPr>
              <w:fldChar w:fldCharType="begin"/>
            </w:r>
            <w:r w:rsidRPr="00334D2D">
              <w:rPr>
                <w:rFonts w:ascii="Arial" w:hAnsi="Arial" w:cs="Arial"/>
                <w:b w:val="0"/>
                <w:noProof/>
                <w:webHidden/>
              </w:rPr>
              <w:instrText xml:space="preserve"> PAGEREF _Toc8219633 \h </w:instrText>
            </w:r>
            <w:r w:rsidRPr="00334D2D">
              <w:rPr>
                <w:rFonts w:ascii="Arial" w:hAnsi="Arial" w:cs="Arial"/>
                <w:b w:val="0"/>
                <w:noProof/>
                <w:webHidden/>
              </w:rPr>
            </w:r>
            <w:r w:rsidRPr="00334D2D">
              <w:rPr>
                <w:rFonts w:ascii="Arial" w:hAnsi="Arial" w:cs="Arial"/>
                <w:b w:val="0"/>
                <w:noProof/>
                <w:webHidden/>
              </w:rPr>
              <w:fldChar w:fldCharType="separate"/>
            </w:r>
            <w:r w:rsidR="003E4315" w:rsidRPr="00334D2D">
              <w:rPr>
                <w:rFonts w:ascii="Arial" w:hAnsi="Arial" w:cs="Arial"/>
                <w:b w:val="0"/>
                <w:noProof/>
                <w:webHidden/>
              </w:rPr>
              <w:t>30</w:t>
            </w:r>
            <w:r w:rsidRPr="00334D2D">
              <w:rPr>
                <w:rFonts w:ascii="Arial" w:hAnsi="Arial" w:cs="Arial"/>
                <w:b w:val="0"/>
                <w:noProof/>
                <w:webHidden/>
              </w:rPr>
              <w:fldChar w:fldCharType="end"/>
            </w:r>
          </w:hyperlink>
        </w:p>
        <w:p w14:paraId="14264139" w14:textId="239B0BE3" w:rsidR="00037F9F" w:rsidRPr="00334D2D" w:rsidRDefault="00037F9F" w:rsidP="00AE16DF">
          <w:pPr>
            <w:pStyle w:val="Spistreci21"/>
            <w:spacing w:after="100" w:line="276" w:lineRule="auto"/>
            <w:rPr>
              <w:rFonts w:ascii="Arial" w:eastAsiaTheme="minorEastAsia" w:hAnsi="Arial" w:cs="Arial"/>
              <w:caps/>
              <w:kern w:val="0"/>
              <w:sz w:val="20"/>
              <w:szCs w:val="20"/>
            </w:rPr>
          </w:pPr>
          <w:hyperlink w:anchor="_Toc8219634" w:history="1">
            <w:r w:rsidRPr="00334D2D">
              <w:rPr>
                <w:rStyle w:val="Hipercze"/>
                <w:rFonts w:ascii="Arial" w:hAnsi="Arial" w:cs="Arial"/>
                <w:caps/>
                <w:color w:val="auto"/>
                <w:sz w:val="20"/>
                <w:szCs w:val="20"/>
              </w:rPr>
              <w:t>8.1.</w:t>
            </w:r>
            <w:r w:rsidRPr="00334D2D">
              <w:rPr>
                <w:rFonts w:ascii="Arial" w:eastAsiaTheme="minorEastAsia" w:hAnsi="Arial" w:cs="Arial"/>
                <w:caps/>
                <w:kern w:val="0"/>
                <w:sz w:val="20"/>
                <w:szCs w:val="20"/>
              </w:rPr>
              <w:tab/>
            </w:r>
            <w:r w:rsidRPr="00334D2D">
              <w:rPr>
                <w:rStyle w:val="Hipercze"/>
                <w:rFonts w:ascii="Arial" w:hAnsi="Arial" w:cs="Arial"/>
                <w:caps/>
                <w:color w:val="auto"/>
                <w:sz w:val="20"/>
                <w:szCs w:val="20"/>
              </w:rPr>
              <w:t>Ogólne zasady odbioru robót</w:t>
            </w:r>
            <w:r w:rsidRPr="00334D2D">
              <w:rPr>
                <w:rFonts w:ascii="Arial" w:hAnsi="Arial" w:cs="Arial"/>
                <w:caps/>
                <w:webHidden/>
                <w:sz w:val="20"/>
                <w:szCs w:val="20"/>
              </w:rPr>
              <w:tab/>
            </w:r>
            <w:r w:rsidRPr="00334D2D">
              <w:rPr>
                <w:rFonts w:ascii="Arial" w:hAnsi="Arial" w:cs="Arial"/>
                <w:caps/>
                <w:webHidden/>
                <w:sz w:val="20"/>
                <w:szCs w:val="20"/>
              </w:rPr>
              <w:fldChar w:fldCharType="begin"/>
            </w:r>
            <w:r w:rsidRPr="00334D2D">
              <w:rPr>
                <w:rFonts w:ascii="Arial" w:hAnsi="Arial" w:cs="Arial"/>
                <w:caps/>
                <w:webHidden/>
                <w:sz w:val="20"/>
                <w:szCs w:val="20"/>
              </w:rPr>
              <w:instrText xml:space="preserve"> PAGEREF _Toc8219634 \h </w:instrText>
            </w:r>
            <w:r w:rsidRPr="00334D2D">
              <w:rPr>
                <w:rFonts w:ascii="Arial" w:hAnsi="Arial" w:cs="Arial"/>
                <w:caps/>
                <w:webHidden/>
                <w:sz w:val="20"/>
                <w:szCs w:val="20"/>
              </w:rPr>
            </w:r>
            <w:r w:rsidRPr="00334D2D">
              <w:rPr>
                <w:rFonts w:ascii="Arial" w:hAnsi="Arial" w:cs="Arial"/>
                <w:caps/>
                <w:webHidden/>
                <w:sz w:val="20"/>
                <w:szCs w:val="20"/>
              </w:rPr>
              <w:fldChar w:fldCharType="separate"/>
            </w:r>
            <w:r w:rsidR="003E4315" w:rsidRPr="00334D2D">
              <w:rPr>
                <w:rFonts w:ascii="Arial" w:hAnsi="Arial" w:cs="Arial"/>
                <w:caps/>
                <w:webHidden/>
                <w:sz w:val="20"/>
                <w:szCs w:val="20"/>
              </w:rPr>
              <w:t>30</w:t>
            </w:r>
            <w:r w:rsidRPr="00334D2D">
              <w:rPr>
                <w:rFonts w:ascii="Arial" w:hAnsi="Arial" w:cs="Arial"/>
                <w:caps/>
                <w:webHidden/>
                <w:sz w:val="20"/>
                <w:szCs w:val="20"/>
              </w:rPr>
              <w:fldChar w:fldCharType="end"/>
            </w:r>
          </w:hyperlink>
        </w:p>
        <w:p w14:paraId="1AA0E168" w14:textId="0B30ED19" w:rsidR="00037F9F" w:rsidRPr="00334D2D" w:rsidRDefault="00037F9F" w:rsidP="00AE16DF">
          <w:pPr>
            <w:pStyle w:val="Spistreci21"/>
            <w:spacing w:after="100" w:line="276" w:lineRule="auto"/>
            <w:rPr>
              <w:rFonts w:ascii="Arial" w:eastAsiaTheme="minorEastAsia" w:hAnsi="Arial" w:cs="Arial"/>
              <w:caps/>
              <w:kern w:val="0"/>
              <w:sz w:val="20"/>
              <w:szCs w:val="20"/>
            </w:rPr>
          </w:pPr>
          <w:hyperlink w:anchor="_Toc8219635" w:history="1">
            <w:r w:rsidRPr="00334D2D">
              <w:rPr>
                <w:rStyle w:val="Hipercze"/>
                <w:rFonts w:ascii="Arial" w:hAnsi="Arial" w:cs="Arial"/>
                <w:caps/>
                <w:color w:val="auto"/>
                <w:sz w:val="20"/>
                <w:szCs w:val="20"/>
              </w:rPr>
              <w:t>8.2.</w:t>
            </w:r>
            <w:r w:rsidRPr="00334D2D">
              <w:rPr>
                <w:rFonts w:ascii="Arial" w:eastAsiaTheme="minorEastAsia" w:hAnsi="Arial" w:cs="Arial"/>
                <w:caps/>
                <w:kern w:val="0"/>
                <w:sz w:val="20"/>
                <w:szCs w:val="20"/>
              </w:rPr>
              <w:tab/>
            </w:r>
            <w:r w:rsidRPr="00334D2D">
              <w:rPr>
                <w:rStyle w:val="Hipercze"/>
                <w:rFonts w:ascii="Arial" w:hAnsi="Arial" w:cs="Arial"/>
                <w:caps/>
                <w:color w:val="auto"/>
                <w:sz w:val="20"/>
                <w:szCs w:val="20"/>
              </w:rPr>
              <w:t>Odbiór robót zanikających lub ulegających zakryciu</w:t>
            </w:r>
            <w:r w:rsidRPr="00334D2D">
              <w:rPr>
                <w:rFonts w:ascii="Arial" w:hAnsi="Arial" w:cs="Arial"/>
                <w:caps/>
                <w:webHidden/>
                <w:sz w:val="20"/>
                <w:szCs w:val="20"/>
              </w:rPr>
              <w:tab/>
            </w:r>
            <w:r w:rsidRPr="00334D2D">
              <w:rPr>
                <w:rFonts w:ascii="Arial" w:hAnsi="Arial" w:cs="Arial"/>
                <w:caps/>
                <w:webHidden/>
                <w:sz w:val="20"/>
                <w:szCs w:val="20"/>
              </w:rPr>
              <w:fldChar w:fldCharType="begin"/>
            </w:r>
            <w:r w:rsidRPr="00334D2D">
              <w:rPr>
                <w:rFonts w:ascii="Arial" w:hAnsi="Arial" w:cs="Arial"/>
                <w:caps/>
                <w:webHidden/>
                <w:sz w:val="20"/>
                <w:szCs w:val="20"/>
              </w:rPr>
              <w:instrText xml:space="preserve"> PAGEREF _Toc8219635 \h </w:instrText>
            </w:r>
            <w:r w:rsidRPr="00334D2D">
              <w:rPr>
                <w:rFonts w:ascii="Arial" w:hAnsi="Arial" w:cs="Arial"/>
                <w:caps/>
                <w:webHidden/>
                <w:sz w:val="20"/>
                <w:szCs w:val="20"/>
              </w:rPr>
            </w:r>
            <w:r w:rsidRPr="00334D2D">
              <w:rPr>
                <w:rFonts w:ascii="Arial" w:hAnsi="Arial" w:cs="Arial"/>
                <w:caps/>
                <w:webHidden/>
                <w:sz w:val="20"/>
                <w:szCs w:val="20"/>
              </w:rPr>
              <w:fldChar w:fldCharType="separate"/>
            </w:r>
            <w:r w:rsidR="003E4315" w:rsidRPr="00334D2D">
              <w:rPr>
                <w:rFonts w:ascii="Arial" w:hAnsi="Arial" w:cs="Arial"/>
                <w:caps/>
                <w:webHidden/>
                <w:sz w:val="20"/>
                <w:szCs w:val="20"/>
              </w:rPr>
              <w:t>30</w:t>
            </w:r>
            <w:r w:rsidRPr="00334D2D">
              <w:rPr>
                <w:rFonts w:ascii="Arial" w:hAnsi="Arial" w:cs="Arial"/>
                <w:caps/>
                <w:webHidden/>
                <w:sz w:val="20"/>
                <w:szCs w:val="20"/>
              </w:rPr>
              <w:fldChar w:fldCharType="end"/>
            </w:r>
          </w:hyperlink>
        </w:p>
        <w:p w14:paraId="28F41804" w14:textId="1BBB6683" w:rsidR="00037F9F" w:rsidRPr="00334D2D" w:rsidRDefault="00037F9F" w:rsidP="00AE16DF">
          <w:pPr>
            <w:pStyle w:val="Spistreci21"/>
            <w:spacing w:after="100" w:line="276" w:lineRule="auto"/>
            <w:rPr>
              <w:rFonts w:ascii="Arial" w:eastAsiaTheme="minorEastAsia" w:hAnsi="Arial" w:cs="Arial"/>
              <w:caps/>
              <w:kern w:val="0"/>
              <w:sz w:val="20"/>
              <w:szCs w:val="20"/>
            </w:rPr>
          </w:pPr>
          <w:hyperlink w:anchor="_Toc8219636" w:history="1">
            <w:r w:rsidRPr="00334D2D">
              <w:rPr>
                <w:rStyle w:val="Hipercze"/>
                <w:rFonts w:ascii="Arial" w:hAnsi="Arial" w:cs="Arial"/>
                <w:caps/>
                <w:color w:val="auto"/>
                <w:sz w:val="20"/>
                <w:szCs w:val="20"/>
              </w:rPr>
              <w:t>8.3.</w:t>
            </w:r>
            <w:r w:rsidRPr="00334D2D">
              <w:rPr>
                <w:rFonts w:ascii="Arial" w:eastAsiaTheme="minorEastAsia" w:hAnsi="Arial" w:cs="Arial"/>
                <w:caps/>
                <w:kern w:val="0"/>
                <w:sz w:val="20"/>
                <w:szCs w:val="20"/>
              </w:rPr>
              <w:tab/>
            </w:r>
            <w:r w:rsidRPr="00334D2D">
              <w:rPr>
                <w:rStyle w:val="Hipercze"/>
                <w:rFonts w:ascii="Arial" w:hAnsi="Arial" w:cs="Arial"/>
                <w:caps/>
                <w:color w:val="auto"/>
                <w:sz w:val="20"/>
                <w:szCs w:val="20"/>
              </w:rPr>
              <w:t>Odbiór częściowy</w:t>
            </w:r>
            <w:r w:rsidRPr="00334D2D">
              <w:rPr>
                <w:rFonts w:ascii="Arial" w:hAnsi="Arial" w:cs="Arial"/>
                <w:caps/>
                <w:webHidden/>
                <w:sz w:val="20"/>
                <w:szCs w:val="20"/>
              </w:rPr>
              <w:tab/>
            </w:r>
            <w:r w:rsidRPr="00334D2D">
              <w:rPr>
                <w:rFonts w:ascii="Arial" w:hAnsi="Arial" w:cs="Arial"/>
                <w:caps/>
                <w:webHidden/>
                <w:sz w:val="20"/>
                <w:szCs w:val="20"/>
              </w:rPr>
              <w:fldChar w:fldCharType="begin"/>
            </w:r>
            <w:r w:rsidRPr="00334D2D">
              <w:rPr>
                <w:rFonts w:ascii="Arial" w:hAnsi="Arial" w:cs="Arial"/>
                <w:caps/>
                <w:webHidden/>
                <w:sz w:val="20"/>
                <w:szCs w:val="20"/>
              </w:rPr>
              <w:instrText xml:space="preserve"> PAGEREF _Toc8219636 \h </w:instrText>
            </w:r>
            <w:r w:rsidRPr="00334D2D">
              <w:rPr>
                <w:rFonts w:ascii="Arial" w:hAnsi="Arial" w:cs="Arial"/>
                <w:caps/>
                <w:webHidden/>
                <w:sz w:val="20"/>
                <w:szCs w:val="20"/>
              </w:rPr>
            </w:r>
            <w:r w:rsidRPr="00334D2D">
              <w:rPr>
                <w:rFonts w:ascii="Arial" w:hAnsi="Arial" w:cs="Arial"/>
                <w:caps/>
                <w:webHidden/>
                <w:sz w:val="20"/>
                <w:szCs w:val="20"/>
              </w:rPr>
              <w:fldChar w:fldCharType="separate"/>
            </w:r>
            <w:r w:rsidR="003E4315" w:rsidRPr="00334D2D">
              <w:rPr>
                <w:rFonts w:ascii="Arial" w:hAnsi="Arial" w:cs="Arial"/>
                <w:caps/>
                <w:webHidden/>
                <w:sz w:val="20"/>
                <w:szCs w:val="20"/>
              </w:rPr>
              <w:t>30</w:t>
            </w:r>
            <w:r w:rsidRPr="00334D2D">
              <w:rPr>
                <w:rFonts w:ascii="Arial" w:hAnsi="Arial" w:cs="Arial"/>
                <w:caps/>
                <w:webHidden/>
                <w:sz w:val="20"/>
                <w:szCs w:val="20"/>
              </w:rPr>
              <w:fldChar w:fldCharType="end"/>
            </w:r>
          </w:hyperlink>
        </w:p>
        <w:p w14:paraId="374A2500" w14:textId="7FFC70E4" w:rsidR="00037F9F" w:rsidRPr="00334D2D" w:rsidRDefault="00037F9F" w:rsidP="00AE16DF">
          <w:pPr>
            <w:pStyle w:val="Spistreci21"/>
            <w:spacing w:after="100" w:line="276" w:lineRule="auto"/>
            <w:rPr>
              <w:rFonts w:ascii="Arial" w:eastAsiaTheme="minorEastAsia" w:hAnsi="Arial" w:cs="Arial"/>
              <w:caps/>
              <w:kern w:val="0"/>
              <w:sz w:val="20"/>
              <w:szCs w:val="20"/>
            </w:rPr>
          </w:pPr>
          <w:hyperlink w:anchor="_Toc8219637" w:history="1">
            <w:r w:rsidRPr="00334D2D">
              <w:rPr>
                <w:rStyle w:val="Hipercze"/>
                <w:rFonts w:ascii="Arial" w:hAnsi="Arial" w:cs="Arial"/>
                <w:caps/>
                <w:color w:val="auto"/>
                <w:sz w:val="20"/>
                <w:szCs w:val="20"/>
              </w:rPr>
              <w:t>8.4.</w:t>
            </w:r>
            <w:r w:rsidRPr="00334D2D">
              <w:rPr>
                <w:rFonts w:ascii="Arial" w:eastAsiaTheme="minorEastAsia" w:hAnsi="Arial" w:cs="Arial"/>
                <w:caps/>
                <w:kern w:val="0"/>
                <w:sz w:val="20"/>
                <w:szCs w:val="20"/>
              </w:rPr>
              <w:tab/>
            </w:r>
            <w:r w:rsidRPr="00334D2D">
              <w:rPr>
                <w:rStyle w:val="Hipercze"/>
                <w:rFonts w:ascii="Arial" w:hAnsi="Arial" w:cs="Arial"/>
                <w:caps/>
                <w:color w:val="auto"/>
                <w:sz w:val="20"/>
                <w:szCs w:val="20"/>
              </w:rPr>
              <w:t>Odbiór ostateczny</w:t>
            </w:r>
            <w:r w:rsidRPr="00334D2D">
              <w:rPr>
                <w:rFonts w:ascii="Arial" w:hAnsi="Arial" w:cs="Arial"/>
                <w:caps/>
                <w:webHidden/>
                <w:sz w:val="20"/>
                <w:szCs w:val="20"/>
              </w:rPr>
              <w:tab/>
            </w:r>
            <w:r w:rsidRPr="00334D2D">
              <w:rPr>
                <w:rFonts w:ascii="Arial" w:hAnsi="Arial" w:cs="Arial"/>
                <w:caps/>
                <w:webHidden/>
                <w:sz w:val="20"/>
                <w:szCs w:val="20"/>
              </w:rPr>
              <w:fldChar w:fldCharType="begin"/>
            </w:r>
            <w:r w:rsidRPr="00334D2D">
              <w:rPr>
                <w:rFonts w:ascii="Arial" w:hAnsi="Arial" w:cs="Arial"/>
                <w:caps/>
                <w:webHidden/>
                <w:sz w:val="20"/>
                <w:szCs w:val="20"/>
              </w:rPr>
              <w:instrText xml:space="preserve"> PAGEREF _Toc8219637 \h </w:instrText>
            </w:r>
            <w:r w:rsidRPr="00334D2D">
              <w:rPr>
                <w:rFonts w:ascii="Arial" w:hAnsi="Arial" w:cs="Arial"/>
                <w:caps/>
                <w:webHidden/>
                <w:sz w:val="20"/>
                <w:szCs w:val="20"/>
              </w:rPr>
            </w:r>
            <w:r w:rsidRPr="00334D2D">
              <w:rPr>
                <w:rFonts w:ascii="Arial" w:hAnsi="Arial" w:cs="Arial"/>
                <w:caps/>
                <w:webHidden/>
                <w:sz w:val="20"/>
                <w:szCs w:val="20"/>
              </w:rPr>
              <w:fldChar w:fldCharType="separate"/>
            </w:r>
            <w:r w:rsidR="003E4315" w:rsidRPr="00334D2D">
              <w:rPr>
                <w:rFonts w:ascii="Arial" w:hAnsi="Arial" w:cs="Arial"/>
                <w:caps/>
                <w:webHidden/>
                <w:sz w:val="20"/>
                <w:szCs w:val="20"/>
              </w:rPr>
              <w:t>30</w:t>
            </w:r>
            <w:r w:rsidRPr="00334D2D">
              <w:rPr>
                <w:rFonts w:ascii="Arial" w:hAnsi="Arial" w:cs="Arial"/>
                <w:caps/>
                <w:webHidden/>
                <w:sz w:val="20"/>
                <w:szCs w:val="20"/>
              </w:rPr>
              <w:fldChar w:fldCharType="end"/>
            </w:r>
          </w:hyperlink>
        </w:p>
        <w:p w14:paraId="327A38C8" w14:textId="682E8B60" w:rsidR="00037F9F" w:rsidRPr="00334D2D" w:rsidRDefault="00037F9F" w:rsidP="00AE16DF">
          <w:pPr>
            <w:pStyle w:val="Spistreci21"/>
            <w:spacing w:after="100" w:line="276" w:lineRule="auto"/>
            <w:rPr>
              <w:rFonts w:ascii="Arial" w:eastAsiaTheme="minorEastAsia" w:hAnsi="Arial" w:cs="Arial"/>
              <w:caps/>
              <w:kern w:val="0"/>
              <w:sz w:val="20"/>
              <w:szCs w:val="20"/>
            </w:rPr>
          </w:pPr>
          <w:hyperlink w:anchor="_Toc8219638" w:history="1">
            <w:r w:rsidRPr="00334D2D">
              <w:rPr>
                <w:rStyle w:val="Hipercze"/>
                <w:rFonts w:ascii="Arial" w:hAnsi="Arial" w:cs="Arial"/>
                <w:caps/>
                <w:color w:val="auto"/>
                <w:sz w:val="20"/>
                <w:szCs w:val="20"/>
              </w:rPr>
              <w:t>8.5.</w:t>
            </w:r>
            <w:r w:rsidRPr="00334D2D">
              <w:rPr>
                <w:rFonts w:ascii="Arial" w:eastAsiaTheme="minorEastAsia" w:hAnsi="Arial" w:cs="Arial"/>
                <w:caps/>
                <w:kern w:val="0"/>
                <w:sz w:val="20"/>
                <w:szCs w:val="20"/>
              </w:rPr>
              <w:tab/>
            </w:r>
            <w:r w:rsidRPr="00334D2D">
              <w:rPr>
                <w:rStyle w:val="Hipercze"/>
                <w:rFonts w:ascii="Arial" w:hAnsi="Arial" w:cs="Arial"/>
                <w:caps/>
                <w:color w:val="auto"/>
                <w:sz w:val="20"/>
                <w:szCs w:val="20"/>
              </w:rPr>
              <w:t>Zasady postępowania z wadliwie wykonanymi robotami</w:t>
            </w:r>
            <w:r w:rsidRPr="00334D2D">
              <w:rPr>
                <w:rFonts w:ascii="Arial" w:hAnsi="Arial" w:cs="Arial"/>
                <w:caps/>
                <w:webHidden/>
                <w:sz w:val="20"/>
                <w:szCs w:val="20"/>
              </w:rPr>
              <w:tab/>
            </w:r>
            <w:r w:rsidRPr="00334D2D">
              <w:rPr>
                <w:rFonts w:ascii="Arial" w:hAnsi="Arial" w:cs="Arial"/>
                <w:caps/>
                <w:webHidden/>
                <w:sz w:val="20"/>
                <w:szCs w:val="20"/>
              </w:rPr>
              <w:fldChar w:fldCharType="begin"/>
            </w:r>
            <w:r w:rsidRPr="00334D2D">
              <w:rPr>
                <w:rFonts w:ascii="Arial" w:hAnsi="Arial" w:cs="Arial"/>
                <w:caps/>
                <w:webHidden/>
                <w:sz w:val="20"/>
                <w:szCs w:val="20"/>
              </w:rPr>
              <w:instrText xml:space="preserve"> PAGEREF _Toc8219638 \h </w:instrText>
            </w:r>
            <w:r w:rsidRPr="00334D2D">
              <w:rPr>
                <w:rFonts w:ascii="Arial" w:hAnsi="Arial" w:cs="Arial"/>
                <w:caps/>
                <w:webHidden/>
                <w:sz w:val="20"/>
                <w:szCs w:val="20"/>
              </w:rPr>
            </w:r>
            <w:r w:rsidRPr="00334D2D">
              <w:rPr>
                <w:rFonts w:ascii="Arial" w:hAnsi="Arial" w:cs="Arial"/>
                <w:caps/>
                <w:webHidden/>
                <w:sz w:val="20"/>
                <w:szCs w:val="20"/>
              </w:rPr>
              <w:fldChar w:fldCharType="separate"/>
            </w:r>
            <w:r w:rsidR="003E4315" w:rsidRPr="00334D2D">
              <w:rPr>
                <w:rFonts w:ascii="Arial" w:hAnsi="Arial" w:cs="Arial"/>
                <w:caps/>
                <w:webHidden/>
                <w:sz w:val="20"/>
                <w:szCs w:val="20"/>
              </w:rPr>
              <w:t>31</w:t>
            </w:r>
            <w:r w:rsidRPr="00334D2D">
              <w:rPr>
                <w:rFonts w:ascii="Arial" w:hAnsi="Arial" w:cs="Arial"/>
                <w:caps/>
                <w:webHidden/>
                <w:sz w:val="20"/>
                <w:szCs w:val="20"/>
              </w:rPr>
              <w:fldChar w:fldCharType="end"/>
            </w:r>
          </w:hyperlink>
        </w:p>
        <w:p w14:paraId="15E12AF3" w14:textId="5ED1399F" w:rsidR="00037F9F" w:rsidRPr="00334D2D" w:rsidRDefault="00037F9F" w:rsidP="00AE16DF">
          <w:pPr>
            <w:pStyle w:val="Spistreci1"/>
            <w:tabs>
              <w:tab w:val="clear" w:pos="7371"/>
              <w:tab w:val="left" w:pos="440"/>
              <w:tab w:val="right" w:leader="dot" w:pos="9356"/>
            </w:tabs>
            <w:spacing w:before="0" w:after="100" w:line="276" w:lineRule="auto"/>
            <w:rPr>
              <w:rFonts w:ascii="Arial" w:eastAsiaTheme="minorEastAsia" w:hAnsi="Arial" w:cs="Arial"/>
              <w:b w:val="0"/>
              <w:noProof/>
            </w:rPr>
          </w:pPr>
          <w:hyperlink w:anchor="_Toc8219639" w:history="1">
            <w:r w:rsidRPr="00334D2D">
              <w:rPr>
                <w:rStyle w:val="Hipercze"/>
                <w:rFonts w:ascii="Arial" w:hAnsi="Arial" w:cs="Arial"/>
                <w:b w:val="0"/>
                <w:noProof/>
                <w:color w:val="auto"/>
              </w:rPr>
              <w:t>9.</w:t>
            </w:r>
            <w:r w:rsidRPr="00334D2D">
              <w:rPr>
                <w:rFonts w:ascii="Arial" w:eastAsiaTheme="minorEastAsia" w:hAnsi="Arial" w:cs="Arial"/>
                <w:b w:val="0"/>
                <w:noProof/>
              </w:rPr>
              <w:tab/>
            </w:r>
            <w:r w:rsidRPr="00334D2D">
              <w:rPr>
                <w:rStyle w:val="Hipercze"/>
                <w:rFonts w:ascii="Arial" w:hAnsi="Arial" w:cs="Arial"/>
                <w:b w:val="0"/>
                <w:noProof/>
                <w:color w:val="auto"/>
              </w:rPr>
              <w:t>PODSTAWA PŁATNOŚCI</w:t>
            </w:r>
            <w:r w:rsidRPr="00334D2D">
              <w:rPr>
                <w:rFonts w:ascii="Arial" w:hAnsi="Arial" w:cs="Arial"/>
                <w:b w:val="0"/>
                <w:noProof/>
                <w:webHidden/>
              </w:rPr>
              <w:tab/>
            </w:r>
            <w:r w:rsidRPr="00334D2D">
              <w:rPr>
                <w:rFonts w:ascii="Arial" w:hAnsi="Arial" w:cs="Arial"/>
                <w:b w:val="0"/>
                <w:noProof/>
                <w:webHidden/>
              </w:rPr>
              <w:fldChar w:fldCharType="begin"/>
            </w:r>
            <w:r w:rsidRPr="00334D2D">
              <w:rPr>
                <w:rFonts w:ascii="Arial" w:hAnsi="Arial" w:cs="Arial"/>
                <w:b w:val="0"/>
                <w:noProof/>
                <w:webHidden/>
              </w:rPr>
              <w:instrText xml:space="preserve"> PAGEREF _Toc8219639 \h </w:instrText>
            </w:r>
            <w:r w:rsidRPr="00334D2D">
              <w:rPr>
                <w:rFonts w:ascii="Arial" w:hAnsi="Arial" w:cs="Arial"/>
                <w:b w:val="0"/>
                <w:noProof/>
                <w:webHidden/>
              </w:rPr>
            </w:r>
            <w:r w:rsidRPr="00334D2D">
              <w:rPr>
                <w:rFonts w:ascii="Arial" w:hAnsi="Arial" w:cs="Arial"/>
                <w:b w:val="0"/>
                <w:noProof/>
                <w:webHidden/>
              </w:rPr>
              <w:fldChar w:fldCharType="separate"/>
            </w:r>
            <w:r w:rsidR="003E4315" w:rsidRPr="00334D2D">
              <w:rPr>
                <w:rFonts w:ascii="Arial" w:hAnsi="Arial" w:cs="Arial"/>
                <w:b w:val="0"/>
                <w:noProof/>
                <w:webHidden/>
              </w:rPr>
              <w:t>31</w:t>
            </w:r>
            <w:r w:rsidRPr="00334D2D">
              <w:rPr>
                <w:rFonts w:ascii="Arial" w:hAnsi="Arial" w:cs="Arial"/>
                <w:b w:val="0"/>
                <w:noProof/>
                <w:webHidden/>
              </w:rPr>
              <w:fldChar w:fldCharType="end"/>
            </w:r>
          </w:hyperlink>
        </w:p>
        <w:p w14:paraId="7A395B08" w14:textId="5DE92CCA" w:rsidR="00037F9F" w:rsidRPr="00334D2D" w:rsidRDefault="00037F9F" w:rsidP="00AE16DF">
          <w:pPr>
            <w:pStyle w:val="Spistreci21"/>
            <w:spacing w:after="100" w:line="276" w:lineRule="auto"/>
            <w:rPr>
              <w:rFonts w:ascii="Arial" w:eastAsiaTheme="minorEastAsia" w:hAnsi="Arial" w:cs="Arial"/>
              <w:caps/>
              <w:kern w:val="0"/>
              <w:sz w:val="20"/>
              <w:szCs w:val="20"/>
            </w:rPr>
          </w:pPr>
          <w:hyperlink w:anchor="_Toc8219640" w:history="1">
            <w:r w:rsidRPr="00334D2D">
              <w:rPr>
                <w:rStyle w:val="Hipercze"/>
                <w:rFonts w:ascii="Arial" w:hAnsi="Arial" w:cs="Arial"/>
                <w:caps/>
                <w:color w:val="auto"/>
                <w:sz w:val="20"/>
                <w:szCs w:val="20"/>
              </w:rPr>
              <w:t>9.1.</w:t>
            </w:r>
            <w:r w:rsidRPr="00334D2D">
              <w:rPr>
                <w:rFonts w:ascii="Arial" w:eastAsiaTheme="minorEastAsia" w:hAnsi="Arial" w:cs="Arial"/>
                <w:caps/>
                <w:kern w:val="0"/>
                <w:sz w:val="20"/>
                <w:szCs w:val="20"/>
              </w:rPr>
              <w:tab/>
            </w:r>
            <w:r w:rsidRPr="00334D2D">
              <w:rPr>
                <w:rStyle w:val="Hipercze"/>
                <w:rFonts w:ascii="Arial" w:hAnsi="Arial" w:cs="Arial"/>
                <w:caps/>
                <w:color w:val="auto"/>
                <w:sz w:val="20"/>
                <w:szCs w:val="20"/>
              </w:rPr>
              <w:t>Ogólne ustalenia dotyczące podstawy płatności</w:t>
            </w:r>
            <w:r w:rsidRPr="00334D2D">
              <w:rPr>
                <w:rFonts w:ascii="Arial" w:hAnsi="Arial" w:cs="Arial"/>
                <w:caps/>
                <w:webHidden/>
                <w:sz w:val="20"/>
                <w:szCs w:val="20"/>
              </w:rPr>
              <w:tab/>
            </w:r>
            <w:r w:rsidRPr="00334D2D">
              <w:rPr>
                <w:rFonts w:ascii="Arial" w:hAnsi="Arial" w:cs="Arial"/>
                <w:caps/>
                <w:webHidden/>
                <w:sz w:val="20"/>
                <w:szCs w:val="20"/>
              </w:rPr>
              <w:fldChar w:fldCharType="begin"/>
            </w:r>
            <w:r w:rsidRPr="00334D2D">
              <w:rPr>
                <w:rFonts w:ascii="Arial" w:hAnsi="Arial" w:cs="Arial"/>
                <w:caps/>
                <w:webHidden/>
                <w:sz w:val="20"/>
                <w:szCs w:val="20"/>
              </w:rPr>
              <w:instrText xml:space="preserve"> PAGEREF _Toc8219640 \h </w:instrText>
            </w:r>
            <w:r w:rsidRPr="00334D2D">
              <w:rPr>
                <w:rFonts w:ascii="Arial" w:hAnsi="Arial" w:cs="Arial"/>
                <w:caps/>
                <w:webHidden/>
                <w:sz w:val="20"/>
                <w:szCs w:val="20"/>
              </w:rPr>
            </w:r>
            <w:r w:rsidRPr="00334D2D">
              <w:rPr>
                <w:rFonts w:ascii="Arial" w:hAnsi="Arial" w:cs="Arial"/>
                <w:caps/>
                <w:webHidden/>
                <w:sz w:val="20"/>
                <w:szCs w:val="20"/>
              </w:rPr>
              <w:fldChar w:fldCharType="separate"/>
            </w:r>
            <w:r w:rsidR="003E4315" w:rsidRPr="00334D2D">
              <w:rPr>
                <w:rFonts w:ascii="Arial" w:hAnsi="Arial" w:cs="Arial"/>
                <w:caps/>
                <w:webHidden/>
                <w:sz w:val="20"/>
                <w:szCs w:val="20"/>
              </w:rPr>
              <w:t>31</w:t>
            </w:r>
            <w:r w:rsidRPr="00334D2D">
              <w:rPr>
                <w:rFonts w:ascii="Arial" w:hAnsi="Arial" w:cs="Arial"/>
                <w:caps/>
                <w:webHidden/>
                <w:sz w:val="20"/>
                <w:szCs w:val="20"/>
              </w:rPr>
              <w:fldChar w:fldCharType="end"/>
            </w:r>
          </w:hyperlink>
        </w:p>
        <w:p w14:paraId="056628F0" w14:textId="1A58984C" w:rsidR="00037F9F" w:rsidRPr="00334D2D" w:rsidRDefault="00037F9F" w:rsidP="00AE16DF">
          <w:pPr>
            <w:pStyle w:val="Spistreci21"/>
            <w:spacing w:after="100" w:line="276" w:lineRule="auto"/>
            <w:rPr>
              <w:rFonts w:ascii="Arial" w:eastAsiaTheme="minorEastAsia" w:hAnsi="Arial" w:cs="Arial"/>
              <w:caps/>
              <w:kern w:val="0"/>
              <w:sz w:val="20"/>
              <w:szCs w:val="20"/>
            </w:rPr>
          </w:pPr>
          <w:hyperlink w:anchor="_Toc8219641" w:history="1">
            <w:r w:rsidRPr="00334D2D">
              <w:rPr>
                <w:rStyle w:val="Hipercze"/>
                <w:rFonts w:ascii="Arial" w:hAnsi="Arial" w:cs="Arial"/>
                <w:caps/>
                <w:color w:val="auto"/>
                <w:sz w:val="20"/>
                <w:szCs w:val="20"/>
              </w:rPr>
              <w:t>9.2.</w:t>
            </w:r>
            <w:r w:rsidRPr="00334D2D">
              <w:rPr>
                <w:rFonts w:ascii="Arial" w:eastAsiaTheme="minorEastAsia" w:hAnsi="Arial" w:cs="Arial"/>
                <w:caps/>
                <w:kern w:val="0"/>
                <w:sz w:val="20"/>
                <w:szCs w:val="20"/>
              </w:rPr>
              <w:tab/>
            </w:r>
            <w:r w:rsidRPr="00334D2D">
              <w:rPr>
                <w:rStyle w:val="Hipercze"/>
                <w:rFonts w:ascii="Arial" w:hAnsi="Arial" w:cs="Arial"/>
                <w:caps/>
                <w:color w:val="auto"/>
                <w:sz w:val="20"/>
                <w:szCs w:val="20"/>
              </w:rPr>
              <w:t>Cena jednostki obmiarowej</w:t>
            </w:r>
            <w:r w:rsidRPr="00334D2D">
              <w:rPr>
                <w:rFonts w:ascii="Arial" w:hAnsi="Arial" w:cs="Arial"/>
                <w:caps/>
                <w:webHidden/>
                <w:sz w:val="20"/>
                <w:szCs w:val="20"/>
              </w:rPr>
              <w:tab/>
            </w:r>
            <w:r w:rsidRPr="00334D2D">
              <w:rPr>
                <w:rFonts w:ascii="Arial" w:hAnsi="Arial" w:cs="Arial"/>
                <w:caps/>
                <w:webHidden/>
                <w:sz w:val="20"/>
                <w:szCs w:val="20"/>
              </w:rPr>
              <w:fldChar w:fldCharType="begin"/>
            </w:r>
            <w:r w:rsidRPr="00334D2D">
              <w:rPr>
                <w:rFonts w:ascii="Arial" w:hAnsi="Arial" w:cs="Arial"/>
                <w:caps/>
                <w:webHidden/>
                <w:sz w:val="20"/>
                <w:szCs w:val="20"/>
              </w:rPr>
              <w:instrText xml:space="preserve"> PAGEREF _Toc8219641 \h </w:instrText>
            </w:r>
            <w:r w:rsidRPr="00334D2D">
              <w:rPr>
                <w:rFonts w:ascii="Arial" w:hAnsi="Arial" w:cs="Arial"/>
                <w:caps/>
                <w:webHidden/>
                <w:sz w:val="20"/>
                <w:szCs w:val="20"/>
              </w:rPr>
            </w:r>
            <w:r w:rsidRPr="00334D2D">
              <w:rPr>
                <w:rFonts w:ascii="Arial" w:hAnsi="Arial" w:cs="Arial"/>
                <w:caps/>
                <w:webHidden/>
                <w:sz w:val="20"/>
                <w:szCs w:val="20"/>
              </w:rPr>
              <w:fldChar w:fldCharType="separate"/>
            </w:r>
            <w:r w:rsidR="003E4315" w:rsidRPr="00334D2D">
              <w:rPr>
                <w:rFonts w:ascii="Arial" w:hAnsi="Arial" w:cs="Arial"/>
                <w:caps/>
                <w:webHidden/>
                <w:sz w:val="20"/>
                <w:szCs w:val="20"/>
              </w:rPr>
              <w:t>31</w:t>
            </w:r>
            <w:r w:rsidRPr="00334D2D">
              <w:rPr>
                <w:rFonts w:ascii="Arial" w:hAnsi="Arial" w:cs="Arial"/>
                <w:caps/>
                <w:webHidden/>
                <w:sz w:val="20"/>
                <w:szCs w:val="20"/>
              </w:rPr>
              <w:fldChar w:fldCharType="end"/>
            </w:r>
          </w:hyperlink>
        </w:p>
        <w:p w14:paraId="3B3D295F" w14:textId="09350BCF" w:rsidR="00037F9F" w:rsidRPr="00334D2D" w:rsidRDefault="00037F9F" w:rsidP="00AE16DF">
          <w:pPr>
            <w:pStyle w:val="Spistreci1"/>
            <w:tabs>
              <w:tab w:val="clear" w:pos="7371"/>
              <w:tab w:val="left" w:pos="660"/>
              <w:tab w:val="right" w:leader="dot" w:pos="9356"/>
            </w:tabs>
            <w:spacing w:before="0" w:after="100" w:line="276" w:lineRule="auto"/>
            <w:rPr>
              <w:rFonts w:ascii="Arial" w:eastAsiaTheme="minorEastAsia" w:hAnsi="Arial" w:cs="Arial"/>
              <w:b w:val="0"/>
              <w:noProof/>
            </w:rPr>
          </w:pPr>
          <w:hyperlink w:anchor="_Toc8219642" w:history="1">
            <w:r w:rsidRPr="00334D2D">
              <w:rPr>
                <w:rStyle w:val="Hipercze"/>
                <w:rFonts w:ascii="Arial" w:hAnsi="Arial" w:cs="Arial"/>
                <w:b w:val="0"/>
                <w:noProof/>
                <w:color w:val="auto"/>
              </w:rPr>
              <w:t>10.</w:t>
            </w:r>
            <w:r w:rsidRPr="00334D2D">
              <w:rPr>
                <w:rFonts w:ascii="Arial" w:eastAsiaTheme="minorEastAsia" w:hAnsi="Arial" w:cs="Arial"/>
                <w:b w:val="0"/>
                <w:noProof/>
              </w:rPr>
              <w:tab/>
            </w:r>
            <w:r w:rsidRPr="00334D2D">
              <w:rPr>
                <w:rStyle w:val="Hipercze"/>
                <w:rFonts w:ascii="Arial" w:hAnsi="Arial" w:cs="Arial"/>
                <w:b w:val="0"/>
                <w:noProof/>
                <w:color w:val="auto"/>
              </w:rPr>
              <w:t>PRZEPISY ZWIĄZANE</w:t>
            </w:r>
            <w:r w:rsidRPr="00334D2D">
              <w:rPr>
                <w:rFonts w:ascii="Arial" w:hAnsi="Arial" w:cs="Arial"/>
                <w:b w:val="0"/>
                <w:noProof/>
                <w:webHidden/>
              </w:rPr>
              <w:tab/>
            </w:r>
            <w:r w:rsidRPr="00334D2D">
              <w:rPr>
                <w:rFonts w:ascii="Arial" w:hAnsi="Arial" w:cs="Arial"/>
                <w:b w:val="0"/>
                <w:noProof/>
                <w:webHidden/>
              </w:rPr>
              <w:fldChar w:fldCharType="begin"/>
            </w:r>
            <w:r w:rsidRPr="00334D2D">
              <w:rPr>
                <w:rFonts w:ascii="Arial" w:hAnsi="Arial" w:cs="Arial"/>
                <w:b w:val="0"/>
                <w:noProof/>
                <w:webHidden/>
              </w:rPr>
              <w:instrText xml:space="preserve"> PAGEREF _Toc8219642 \h </w:instrText>
            </w:r>
            <w:r w:rsidRPr="00334D2D">
              <w:rPr>
                <w:rFonts w:ascii="Arial" w:hAnsi="Arial" w:cs="Arial"/>
                <w:b w:val="0"/>
                <w:noProof/>
                <w:webHidden/>
              </w:rPr>
            </w:r>
            <w:r w:rsidRPr="00334D2D">
              <w:rPr>
                <w:rFonts w:ascii="Arial" w:hAnsi="Arial" w:cs="Arial"/>
                <w:b w:val="0"/>
                <w:noProof/>
                <w:webHidden/>
              </w:rPr>
              <w:fldChar w:fldCharType="separate"/>
            </w:r>
            <w:r w:rsidR="003E4315" w:rsidRPr="00334D2D">
              <w:rPr>
                <w:rFonts w:ascii="Arial" w:hAnsi="Arial" w:cs="Arial"/>
                <w:b w:val="0"/>
                <w:noProof/>
                <w:webHidden/>
              </w:rPr>
              <w:t>31</w:t>
            </w:r>
            <w:r w:rsidRPr="00334D2D">
              <w:rPr>
                <w:rFonts w:ascii="Arial" w:hAnsi="Arial" w:cs="Arial"/>
                <w:b w:val="0"/>
                <w:noProof/>
                <w:webHidden/>
              </w:rPr>
              <w:fldChar w:fldCharType="end"/>
            </w:r>
          </w:hyperlink>
        </w:p>
        <w:p w14:paraId="34690578" w14:textId="124240D2" w:rsidR="00037F9F" w:rsidRPr="00334D2D" w:rsidRDefault="00037F9F" w:rsidP="00AE16DF">
          <w:pPr>
            <w:pStyle w:val="Spistreci21"/>
            <w:spacing w:after="100" w:line="276" w:lineRule="auto"/>
            <w:rPr>
              <w:rFonts w:ascii="Arial" w:eastAsiaTheme="minorEastAsia" w:hAnsi="Arial" w:cs="Arial"/>
              <w:caps/>
              <w:kern w:val="0"/>
              <w:sz w:val="20"/>
              <w:szCs w:val="20"/>
            </w:rPr>
          </w:pPr>
          <w:hyperlink w:anchor="_Toc8219643" w:history="1">
            <w:r w:rsidRPr="00334D2D">
              <w:rPr>
                <w:rStyle w:val="Hipercze"/>
                <w:rFonts w:ascii="Arial" w:hAnsi="Arial" w:cs="Arial"/>
                <w:caps/>
                <w:color w:val="auto"/>
                <w:sz w:val="20"/>
                <w:szCs w:val="20"/>
              </w:rPr>
              <w:t>10.1.</w:t>
            </w:r>
            <w:r w:rsidRPr="00334D2D">
              <w:rPr>
                <w:rFonts w:ascii="Arial" w:eastAsiaTheme="minorEastAsia" w:hAnsi="Arial" w:cs="Arial"/>
                <w:caps/>
                <w:kern w:val="0"/>
                <w:sz w:val="20"/>
                <w:szCs w:val="20"/>
              </w:rPr>
              <w:tab/>
            </w:r>
            <w:r w:rsidRPr="00334D2D">
              <w:rPr>
                <w:rStyle w:val="Hipercze"/>
                <w:rFonts w:ascii="Arial" w:hAnsi="Arial" w:cs="Arial"/>
                <w:caps/>
                <w:color w:val="auto"/>
                <w:sz w:val="20"/>
                <w:szCs w:val="20"/>
              </w:rPr>
              <w:t>Normy</w:t>
            </w:r>
            <w:r w:rsidRPr="00334D2D">
              <w:rPr>
                <w:rFonts w:ascii="Arial" w:hAnsi="Arial" w:cs="Arial"/>
                <w:caps/>
                <w:webHidden/>
                <w:sz w:val="20"/>
                <w:szCs w:val="20"/>
              </w:rPr>
              <w:tab/>
            </w:r>
            <w:r w:rsidRPr="00334D2D">
              <w:rPr>
                <w:rFonts w:ascii="Arial" w:hAnsi="Arial" w:cs="Arial"/>
                <w:caps/>
                <w:webHidden/>
                <w:sz w:val="20"/>
                <w:szCs w:val="20"/>
              </w:rPr>
              <w:fldChar w:fldCharType="begin"/>
            </w:r>
            <w:r w:rsidRPr="00334D2D">
              <w:rPr>
                <w:rFonts w:ascii="Arial" w:hAnsi="Arial" w:cs="Arial"/>
                <w:caps/>
                <w:webHidden/>
                <w:sz w:val="20"/>
                <w:szCs w:val="20"/>
              </w:rPr>
              <w:instrText xml:space="preserve"> PAGEREF _Toc8219643 \h </w:instrText>
            </w:r>
            <w:r w:rsidRPr="00334D2D">
              <w:rPr>
                <w:rFonts w:ascii="Arial" w:hAnsi="Arial" w:cs="Arial"/>
                <w:caps/>
                <w:webHidden/>
                <w:sz w:val="20"/>
                <w:szCs w:val="20"/>
              </w:rPr>
            </w:r>
            <w:r w:rsidRPr="00334D2D">
              <w:rPr>
                <w:rFonts w:ascii="Arial" w:hAnsi="Arial" w:cs="Arial"/>
                <w:caps/>
                <w:webHidden/>
                <w:sz w:val="20"/>
                <w:szCs w:val="20"/>
              </w:rPr>
              <w:fldChar w:fldCharType="separate"/>
            </w:r>
            <w:r w:rsidR="003E4315" w:rsidRPr="00334D2D">
              <w:rPr>
                <w:rFonts w:ascii="Arial" w:hAnsi="Arial" w:cs="Arial"/>
                <w:caps/>
                <w:webHidden/>
                <w:sz w:val="20"/>
                <w:szCs w:val="20"/>
              </w:rPr>
              <w:t>31</w:t>
            </w:r>
            <w:r w:rsidRPr="00334D2D">
              <w:rPr>
                <w:rFonts w:ascii="Arial" w:hAnsi="Arial" w:cs="Arial"/>
                <w:caps/>
                <w:webHidden/>
                <w:sz w:val="20"/>
                <w:szCs w:val="20"/>
              </w:rPr>
              <w:fldChar w:fldCharType="end"/>
            </w:r>
          </w:hyperlink>
        </w:p>
        <w:p w14:paraId="3C038BE9" w14:textId="0A90D0B6" w:rsidR="00037F9F" w:rsidRPr="00334D2D" w:rsidRDefault="00037F9F" w:rsidP="00AE16DF">
          <w:pPr>
            <w:pStyle w:val="Spistreci21"/>
            <w:spacing w:after="100" w:line="276" w:lineRule="auto"/>
            <w:rPr>
              <w:rFonts w:ascii="Arial" w:eastAsiaTheme="minorEastAsia" w:hAnsi="Arial" w:cs="Arial"/>
              <w:caps/>
              <w:kern w:val="0"/>
              <w:sz w:val="20"/>
              <w:szCs w:val="20"/>
            </w:rPr>
          </w:pPr>
          <w:hyperlink w:anchor="_Toc8219644" w:history="1">
            <w:r w:rsidRPr="00334D2D">
              <w:rPr>
                <w:rStyle w:val="Hipercze"/>
                <w:rFonts w:ascii="Arial" w:hAnsi="Arial" w:cs="Arial"/>
                <w:caps/>
                <w:color w:val="auto"/>
                <w:sz w:val="20"/>
                <w:szCs w:val="20"/>
              </w:rPr>
              <w:t>10.2.</w:t>
            </w:r>
            <w:r w:rsidRPr="00334D2D">
              <w:rPr>
                <w:rFonts w:ascii="Arial" w:eastAsiaTheme="minorEastAsia" w:hAnsi="Arial" w:cs="Arial"/>
                <w:caps/>
                <w:kern w:val="0"/>
                <w:sz w:val="20"/>
                <w:szCs w:val="20"/>
              </w:rPr>
              <w:tab/>
            </w:r>
            <w:r w:rsidRPr="00334D2D">
              <w:rPr>
                <w:rStyle w:val="Hipercze"/>
                <w:rFonts w:ascii="Arial" w:hAnsi="Arial" w:cs="Arial"/>
                <w:caps/>
                <w:color w:val="auto"/>
                <w:sz w:val="20"/>
                <w:szCs w:val="20"/>
              </w:rPr>
              <w:t>Inne dokumenty</w:t>
            </w:r>
            <w:r w:rsidRPr="00334D2D">
              <w:rPr>
                <w:rFonts w:ascii="Arial" w:hAnsi="Arial" w:cs="Arial"/>
                <w:caps/>
                <w:webHidden/>
                <w:sz w:val="20"/>
                <w:szCs w:val="20"/>
              </w:rPr>
              <w:tab/>
            </w:r>
            <w:r w:rsidRPr="00334D2D">
              <w:rPr>
                <w:rFonts w:ascii="Arial" w:hAnsi="Arial" w:cs="Arial"/>
                <w:caps/>
                <w:webHidden/>
                <w:sz w:val="20"/>
                <w:szCs w:val="20"/>
              </w:rPr>
              <w:fldChar w:fldCharType="begin"/>
            </w:r>
            <w:r w:rsidRPr="00334D2D">
              <w:rPr>
                <w:rFonts w:ascii="Arial" w:hAnsi="Arial" w:cs="Arial"/>
                <w:caps/>
                <w:webHidden/>
                <w:sz w:val="20"/>
                <w:szCs w:val="20"/>
              </w:rPr>
              <w:instrText xml:space="preserve"> PAGEREF _Toc8219644 \h </w:instrText>
            </w:r>
            <w:r w:rsidRPr="00334D2D">
              <w:rPr>
                <w:rFonts w:ascii="Arial" w:hAnsi="Arial" w:cs="Arial"/>
                <w:caps/>
                <w:webHidden/>
                <w:sz w:val="20"/>
                <w:szCs w:val="20"/>
              </w:rPr>
            </w:r>
            <w:r w:rsidRPr="00334D2D">
              <w:rPr>
                <w:rFonts w:ascii="Arial" w:hAnsi="Arial" w:cs="Arial"/>
                <w:caps/>
                <w:webHidden/>
                <w:sz w:val="20"/>
                <w:szCs w:val="20"/>
              </w:rPr>
              <w:fldChar w:fldCharType="separate"/>
            </w:r>
            <w:r w:rsidR="003E4315" w:rsidRPr="00334D2D">
              <w:rPr>
                <w:rFonts w:ascii="Arial" w:hAnsi="Arial" w:cs="Arial"/>
                <w:caps/>
                <w:webHidden/>
                <w:sz w:val="20"/>
                <w:szCs w:val="20"/>
              </w:rPr>
              <w:t>33</w:t>
            </w:r>
            <w:r w:rsidRPr="00334D2D">
              <w:rPr>
                <w:rFonts w:ascii="Arial" w:hAnsi="Arial" w:cs="Arial"/>
                <w:caps/>
                <w:webHidden/>
                <w:sz w:val="20"/>
                <w:szCs w:val="20"/>
              </w:rPr>
              <w:fldChar w:fldCharType="end"/>
            </w:r>
          </w:hyperlink>
        </w:p>
        <w:p w14:paraId="5C75EFD0" w14:textId="14693390" w:rsidR="00624BED" w:rsidRPr="00334D2D" w:rsidRDefault="00F12883" w:rsidP="00624BED">
          <w:pPr>
            <w:tabs>
              <w:tab w:val="right" w:leader="dot" w:pos="9356"/>
              <w:tab w:val="right" w:leader="dot" w:pos="9496"/>
            </w:tabs>
            <w:spacing w:after="100" w:line="276" w:lineRule="auto"/>
            <w:ind w:right="1699"/>
            <w:rPr>
              <w:rFonts w:ascii="Arial" w:hAnsi="Arial" w:cs="Arial"/>
              <w:bCs/>
              <w:caps/>
              <w:sz w:val="20"/>
              <w:szCs w:val="20"/>
            </w:rPr>
          </w:pPr>
          <w:r w:rsidRPr="00334D2D">
            <w:rPr>
              <w:rFonts w:ascii="Arial" w:hAnsi="Arial" w:cs="Arial"/>
              <w:bCs/>
              <w:caps/>
              <w:sz w:val="20"/>
              <w:szCs w:val="20"/>
            </w:rPr>
            <w:fldChar w:fldCharType="end"/>
          </w:r>
          <w:r w:rsidR="00624BED" w:rsidRPr="00334D2D">
            <w:rPr>
              <w:rFonts w:ascii="Arial" w:hAnsi="Arial" w:cs="Arial"/>
              <w:bCs/>
              <w:caps/>
              <w:sz w:val="20"/>
              <w:szCs w:val="20"/>
            </w:rPr>
            <w:br w:type="page"/>
          </w:r>
        </w:p>
      </w:sdtContent>
    </w:sdt>
    <w:p w14:paraId="4B0B91D1" w14:textId="57058682" w:rsidR="000D4B6D" w:rsidRPr="00334D2D" w:rsidRDefault="000D4B6D" w:rsidP="00AE16DF">
      <w:pPr>
        <w:pStyle w:val="Akapitzlist"/>
        <w:numPr>
          <w:ilvl w:val="0"/>
          <w:numId w:val="159"/>
        </w:numPr>
        <w:tabs>
          <w:tab w:val="right" w:leader="dot" w:pos="8789"/>
        </w:tabs>
        <w:spacing w:before="120" w:after="120" w:line="276" w:lineRule="auto"/>
        <w:ind w:left="851" w:hanging="851"/>
        <w:outlineLvl w:val="0"/>
        <w:rPr>
          <w:rFonts w:ascii="Arial" w:hAnsi="Arial" w:cs="Arial"/>
          <w:b/>
          <w:caps/>
          <w:sz w:val="20"/>
          <w:szCs w:val="20"/>
        </w:rPr>
      </w:pPr>
      <w:bookmarkStart w:id="1" w:name="_Toc8219584"/>
      <w:r w:rsidRPr="00334D2D">
        <w:rPr>
          <w:rFonts w:ascii="Arial" w:hAnsi="Arial" w:cs="Arial"/>
          <w:b/>
          <w:caps/>
          <w:sz w:val="20"/>
          <w:szCs w:val="20"/>
        </w:rPr>
        <w:lastRenderedPageBreak/>
        <w:t>WSTĘP</w:t>
      </w:r>
      <w:bookmarkEnd w:id="0"/>
      <w:bookmarkEnd w:id="1"/>
    </w:p>
    <w:p w14:paraId="15E5CE0E" w14:textId="77777777" w:rsidR="000D4B6D" w:rsidRPr="00334D2D" w:rsidRDefault="000D4B6D" w:rsidP="00AE16DF">
      <w:pPr>
        <w:pStyle w:val="Zwykytekst"/>
        <w:numPr>
          <w:ilvl w:val="1"/>
          <w:numId w:val="159"/>
        </w:numPr>
        <w:spacing w:before="120" w:after="120" w:line="276" w:lineRule="auto"/>
        <w:ind w:left="851" w:hanging="851"/>
        <w:jc w:val="both"/>
        <w:outlineLvl w:val="1"/>
        <w:rPr>
          <w:rFonts w:ascii="Arial" w:hAnsi="Arial" w:cs="Arial"/>
          <w:b/>
          <w:caps/>
          <w:sz w:val="20"/>
          <w:szCs w:val="20"/>
        </w:rPr>
      </w:pPr>
      <w:bookmarkStart w:id="2" w:name="_Toc8213928"/>
      <w:bookmarkStart w:id="3" w:name="_Toc8219585"/>
      <w:r w:rsidRPr="00334D2D">
        <w:rPr>
          <w:rFonts w:ascii="Arial" w:hAnsi="Arial" w:cs="Arial"/>
          <w:b/>
          <w:caps/>
          <w:sz w:val="20"/>
          <w:szCs w:val="20"/>
        </w:rPr>
        <w:t>Nazwa zadania</w:t>
      </w:r>
      <w:bookmarkEnd w:id="2"/>
      <w:bookmarkEnd w:id="3"/>
    </w:p>
    <w:p w14:paraId="4DF0F029" w14:textId="61D01596" w:rsidR="009C5A25" w:rsidRPr="00334D2D" w:rsidRDefault="009C5A25" w:rsidP="00AE16DF">
      <w:pPr>
        <w:spacing w:before="120" w:after="120" w:line="276" w:lineRule="auto"/>
        <w:jc w:val="both"/>
        <w:rPr>
          <w:rFonts w:ascii="Arial" w:hAnsi="Arial" w:cs="Arial"/>
          <w:i/>
          <w:caps/>
          <w:sz w:val="20"/>
          <w:szCs w:val="20"/>
        </w:rPr>
      </w:pPr>
      <w:r w:rsidRPr="00334D2D">
        <w:rPr>
          <w:rFonts w:ascii="Arial" w:hAnsi="Arial" w:cs="Arial"/>
          <w:caps/>
          <w:sz w:val="20"/>
          <w:szCs w:val="20"/>
        </w:rPr>
        <w:t>„</w:t>
      </w:r>
      <w:r w:rsidR="00404BC8" w:rsidRPr="00404BC8">
        <w:rPr>
          <w:rFonts w:ascii="Arial" w:hAnsi="Arial" w:cs="Arial"/>
          <w:caps/>
          <w:sz w:val="20"/>
          <w:szCs w:val="20"/>
        </w:rPr>
        <w:t>Przebudowa drogi powiatowej nr 1883P Podrzewie - Duszniki</w:t>
      </w:r>
      <w:r w:rsidRPr="00334D2D">
        <w:rPr>
          <w:rFonts w:ascii="Arial" w:hAnsi="Arial" w:cs="Arial"/>
          <w:caps/>
          <w:sz w:val="20"/>
          <w:szCs w:val="20"/>
        </w:rPr>
        <w:t>”.</w:t>
      </w:r>
    </w:p>
    <w:p w14:paraId="2D3B4C67" w14:textId="1AF12738" w:rsidR="000D4B6D" w:rsidRPr="00334D2D" w:rsidRDefault="000D4B6D" w:rsidP="00AE16DF">
      <w:pPr>
        <w:pStyle w:val="Zwykytekst"/>
        <w:numPr>
          <w:ilvl w:val="1"/>
          <w:numId w:val="159"/>
        </w:numPr>
        <w:spacing w:before="120" w:after="120" w:line="276" w:lineRule="auto"/>
        <w:ind w:left="851" w:hanging="851"/>
        <w:jc w:val="both"/>
        <w:outlineLvl w:val="1"/>
        <w:rPr>
          <w:rFonts w:ascii="Arial" w:hAnsi="Arial" w:cs="Arial"/>
          <w:b/>
          <w:caps/>
          <w:sz w:val="20"/>
          <w:szCs w:val="20"/>
        </w:rPr>
      </w:pPr>
      <w:bookmarkStart w:id="4" w:name="_Toc8213929"/>
      <w:bookmarkStart w:id="5" w:name="_Toc8214090"/>
      <w:bookmarkStart w:id="6" w:name="_Toc8219586"/>
      <w:bookmarkStart w:id="7" w:name="_Toc8213930"/>
      <w:bookmarkStart w:id="8" w:name="_Toc8219587"/>
      <w:bookmarkEnd w:id="4"/>
      <w:bookmarkEnd w:id="5"/>
      <w:bookmarkEnd w:id="6"/>
      <w:r w:rsidRPr="00334D2D">
        <w:rPr>
          <w:rFonts w:ascii="Arial" w:hAnsi="Arial" w:cs="Arial"/>
          <w:b/>
          <w:caps/>
          <w:sz w:val="20"/>
          <w:szCs w:val="20"/>
        </w:rPr>
        <w:t xml:space="preserve">Przedmiot </w:t>
      </w:r>
      <w:bookmarkEnd w:id="7"/>
      <w:bookmarkEnd w:id="8"/>
      <w:r w:rsidR="00436ED0" w:rsidRPr="00334D2D">
        <w:rPr>
          <w:rFonts w:ascii="Arial" w:hAnsi="Arial" w:cs="Arial"/>
          <w:b/>
          <w:caps/>
          <w:sz w:val="20"/>
          <w:szCs w:val="20"/>
        </w:rPr>
        <w:t>STWiORB</w:t>
      </w:r>
    </w:p>
    <w:p w14:paraId="56EECA6E" w14:textId="66D3AC4B" w:rsidR="000D4B6D" w:rsidRPr="00334D2D" w:rsidRDefault="000D4B6D" w:rsidP="00AE16DF">
      <w:pPr>
        <w:autoSpaceDN/>
        <w:spacing w:before="120" w:after="120" w:line="276" w:lineRule="auto"/>
        <w:jc w:val="both"/>
        <w:textAlignment w:val="auto"/>
        <w:rPr>
          <w:rFonts w:ascii="Arial" w:eastAsia="Calibri" w:hAnsi="Arial" w:cs="Arial"/>
          <w:caps/>
          <w:sz w:val="20"/>
          <w:szCs w:val="20"/>
        </w:rPr>
      </w:pPr>
      <w:r w:rsidRPr="00334D2D">
        <w:rPr>
          <w:rFonts w:ascii="Arial" w:eastAsia="Calibri" w:hAnsi="Arial" w:cs="Arial"/>
          <w:caps/>
          <w:sz w:val="20"/>
          <w:szCs w:val="20"/>
        </w:rPr>
        <w:t xml:space="preserve">Przedmiotem </w:t>
      </w:r>
      <w:r w:rsidR="002160BF" w:rsidRPr="00334D2D">
        <w:rPr>
          <w:rFonts w:ascii="Arial" w:hAnsi="Arial" w:cs="Arial"/>
          <w:caps/>
          <w:sz w:val="20"/>
          <w:szCs w:val="20"/>
        </w:rPr>
        <w:t>niniejszej Specyfikacji Technicznej Wykonania i Odbioru Robót Budowlanych (STWiORB)</w:t>
      </w:r>
      <w:r w:rsidR="002160BF" w:rsidRPr="00334D2D">
        <w:rPr>
          <w:rFonts w:ascii="Arial" w:hAnsi="Arial" w:cs="Arial"/>
          <w:caps/>
          <w:szCs w:val="20"/>
        </w:rPr>
        <w:t xml:space="preserve"> </w:t>
      </w:r>
      <w:r w:rsidRPr="00334D2D">
        <w:rPr>
          <w:rFonts w:ascii="Arial" w:eastAsia="Calibri" w:hAnsi="Arial" w:cs="Arial"/>
          <w:caps/>
          <w:sz w:val="20"/>
          <w:szCs w:val="20"/>
        </w:rPr>
        <w:t>są wymagania dotyczące wykonania i odbioru robót ziemnych.</w:t>
      </w:r>
    </w:p>
    <w:p w14:paraId="21D8D4F3" w14:textId="0456F16D" w:rsidR="000D4B6D" w:rsidRPr="00334D2D" w:rsidRDefault="006B64F9" w:rsidP="00AE16DF">
      <w:pPr>
        <w:pStyle w:val="Zwykytekst"/>
        <w:numPr>
          <w:ilvl w:val="1"/>
          <w:numId w:val="159"/>
        </w:numPr>
        <w:spacing w:before="120" w:after="120" w:line="276" w:lineRule="auto"/>
        <w:ind w:left="851" w:hanging="851"/>
        <w:jc w:val="both"/>
        <w:outlineLvl w:val="1"/>
        <w:rPr>
          <w:rFonts w:ascii="Arial" w:hAnsi="Arial" w:cs="Arial"/>
          <w:b/>
          <w:caps/>
          <w:sz w:val="20"/>
          <w:szCs w:val="20"/>
        </w:rPr>
      </w:pPr>
      <w:bookmarkStart w:id="9" w:name="_Toc522007678"/>
      <w:bookmarkStart w:id="10" w:name="_Toc8213931"/>
      <w:bookmarkStart w:id="11" w:name="_Toc8219588"/>
      <w:bookmarkEnd w:id="9"/>
      <w:r w:rsidRPr="00334D2D">
        <w:rPr>
          <w:rFonts w:ascii="Arial" w:hAnsi="Arial" w:cs="Arial"/>
          <w:b/>
          <w:caps/>
          <w:sz w:val="20"/>
          <w:szCs w:val="20"/>
        </w:rPr>
        <w:t xml:space="preserve">Zakres stosowania </w:t>
      </w:r>
      <w:bookmarkEnd w:id="10"/>
      <w:bookmarkEnd w:id="11"/>
      <w:r w:rsidR="00436ED0" w:rsidRPr="00334D2D">
        <w:rPr>
          <w:rFonts w:ascii="Arial" w:hAnsi="Arial" w:cs="Arial"/>
          <w:b/>
          <w:caps/>
          <w:sz w:val="20"/>
          <w:szCs w:val="20"/>
        </w:rPr>
        <w:t>STWiORB</w:t>
      </w:r>
    </w:p>
    <w:p w14:paraId="166E32D7" w14:textId="285CCA81" w:rsidR="000D4B6D" w:rsidRPr="00334D2D" w:rsidRDefault="002160BF" w:rsidP="00AE16DF">
      <w:pPr>
        <w:pStyle w:val="Zwykytekst"/>
        <w:spacing w:before="120" w:after="120" w:line="276" w:lineRule="auto"/>
        <w:jc w:val="both"/>
        <w:rPr>
          <w:rFonts w:ascii="Arial" w:hAnsi="Arial" w:cs="Arial"/>
          <w:caps/>
          <w:sz w:val="20"/>
          <w:szCs w:val="20"/>
        </w:rPr>
      </w:pPr>
      <w:r w:rsidRPr="00334D2D">
        <w:rPr>
          <w:rFonts w:ascii="Arial" w:hAnsi="Arial" w:cs="Arial"/>
          <w:caps/>
          <w:sz w:val="20"/>
          <w:szCs w:val="20"/>
        </w:rPr>
        <w:t>STWiORB</w:t>
      </w:r>
      <w:r w:rsidR="004C0CB0" w:rsidRPr="00334D2D">
        <w:rPr>
          <w:rFonts w:ascii="Arial" w:hAnsi="Arial" w:cs="Arial"/>
          <w:caps/>
          <w:sz w:val="20"/>
          <w:szCs w:val="20"/>
        </w:rPr>
        <w:t xml:space="preserve"> są stosowane jako dokument przetargowy i kontraktowy przy zlecaniu i realizacji robót na drogach krajowych</w:t>
      </w:r>
      <w:r w:rsidR="002911D3" w:rsidRPr="00334D2D">
        <w:rPr>
          <w:rFonts w:ascii="Arial" w:hAnsi="Arial" w:cs="Arial"/>
          <w:caps/>
          <w:sz w:val="20"/>
          <w:szCs w:val="20"/>
        </w:rPr>
        <w:t xml:space="preserve"> i wojewódzkich</w:t>
      </w:r>
      <w:r w:rsidR="004C0CB0" w:rsidRPr="00334D2D">
        <w:rPr>
          <w:rFonts w:ascii="Arial" w:hAnsi="Arial" w:cs="Arial"/>
          <w:caps/>
          <w:sz w:val="20"/>
          <w:szCs w:val="20"/>
        </w:rPr>
        <w:t xml:space="preserve">. </w:t>
      </w:r>
    </w:p>
    <w:p w14:paraId="1CA11D4D" w14:textId="77777777" w:rsidR="000D4B6D" w:rsidRPr="00334D2D" w:rsidRDefault="000D4B6D" w:rsidP="00AE16DF">
      <w:pPr>
        <w:pStyle w:val="Zwykytekst"/>
        <w:numPr>
          <w:ilvl w:val="1"/>
          <w:numId w:val="159"/>
        </w:numPr>
        <w:spacing w:before="120" w:after="120" w:line="276" w:lineRule="auto"/>
        <w:ind w:left="851" w:hanging="851"/>
        <w:jc w:val="both"/>
        <w:outlineLvl w:val="1"/>
        <w:rPr>
          <w:rFonts w:ascii="Arial" w:hAnsi="Arial" w:cs="Arial"/>
          <w:b/>
          <w:caps/>
          <w:sz w:val="20"/>
          <w:szCs w:val="20"/>
        </w:rPr>
      </w:pPr>
      <w:bookmarkStart w:id="12" w:name="_Toc8213932"/>
      <w:bookmarkStart w:id="13" w:name="_Toc8219589"/>
      <w:r w:rsidRPr="00334D2D">
        <w:rPr>
          <w:rFonts w:ascii="Arial" w:hAnsi="Arial" w:cs="Arial"/>
          <w:b/>
          <w:caps/>
          <w:sz w:val="20"/>
          <w:szCs w:val="20"/>
        </w:rPr>
        <w:t>Informacje ogólne o terenie budowy</w:t>
      </w:r>
      <w:bookmarkEnd w:id="12"/>
      <w:bookmarkEnd w:id="13"/>
    </w:p>
    <w:p w14:paraId="7E686BA4" w14:textId="068F70F4" w:rsidR="005E7905" w:rsidRPr="00334D2D" w:rsidRDefault="005E7905" w:rsidP="005E7905">
      <w:pPr>
        <w:autoSpaceDN/>
        <w:spacing w:before="120" w:after="120" w:line="276" w:lineRule="auto"/>
        <w:jc w:val="both"/>
        <w:textAlignment w:val="auto"/>
        <w:rPr>
          <w:rFonts w:ascii="Arial" w:hAnsi="Arial" w:cs="Arial"/>
          <w:caps/>
          <w:sz w:val="20"/>
          <w:szCs w:val="20"/>
        </w:rPr>
      </w:pPr>
      <w:bookmarkStart w:id="14" w:name="_Toc8213934"/>
      <w:bookmarkStart w:id="15" w:name="_Toc8219591"/>
      <w:r w:rsidRPr="00334D2D">
        <w:rPr>
          <w:rFonts w:ascii="Arial" w:hAnsi="Arial" w:cs="Arial"/>
          <w:caps/>
          <w:sz w:val="20"/>
          <w:szCs w:val="20"/>
        </w:rPr>
        <w:t xml:space="preserve">Przedmiotowa inwestycja zlokalizowana </w:t>
      </w:r>
      <w:r w:rsidR="002911D3" w:rsidRPr="00334D2D">
        <w:rPr>
          <w:rFonts w:ascii="Arial" w:hAnsi="Arial" w:cs="Arial"/>
          <w:caps/>
          <w:sz w:val="20"/>
          <w:szCs w:val="20"/>
        </w:rPr>
        <w:t>jest w m. Kłosowice w ciągu drogi wojewódzkiej nr 182 Międzychód – Ujście.</w:t>
      </w:r>
      <w:r w:rsidRPr="00334D2D">
        <w:rPr>
          <w:rFonts w:ascii="Arial" w:hAnsi="Arial" w:cs="Arial"/>
          <w:caps/>
          <w:sz w:val="20"/>
          <w:szCs w:val="20"/>
        </w:rPr>
        <w:t xml:space="preserve"> Inwestycja znajduje się na terenie województwa wielkopolskiego, w powiecie </w:t>
      </w:r>
      <w:r w:rsidR="002911D3" w:rsidRPr="00334D2D">
        <w:rPr>
          <w:rFonts w:ascii="Arial" w:hAnsi="Arial" w:cs="Arial"/>
          <w:caps/>
          <w:sz w:val="20"/>
          <w:szCs w:val="20"/>
        </w:rPr>
        <w:t>międzychodzkim</w:t>
      </w:r>
      <w:r w:rsidRPr="00334D2D">
        <w:rPr>
          <w:rFonts w:ascii="Arial" w:hAnsi="Arial" w:cs="Arial"/>
          <w:caps/>
          <w:sz w:val="20"/>
          <w:szCs w:val="20"/>
        </w:rPr>
        <w:t xml:space="preserve">, w gminie </w:t>
      </w:r>
      <w:r w:rsidR="002911D3" w:rsidRPr="00334D2D">
        <w:rPr>
          <w:rFonts w:ascii="Arial" w:hAnsi="Arial" w:cs="Arial"/>
          <w:caps/>
          <w:sz w:val="20"/>
          <w:szCs w:val="20"/>
        </w:rPr>
        <w:t>Sieraków</w:t>
      </w:r>
      <w:r w:rsidRPr="00334D2D">
        <w:rPr>
          <w:rFonts w:ascii="Arial" w:hAnsi="Arial" w:cs="Arial"/>
          <w:caps/>
          <w:sz w:val="20"/>
          <w:szCs w:val="20"/>
        </w:rPr>
        <w:t>.</w:t>
      </w:r>
    </w:p>
    <w:p w14:paraId="1EBD1A9A" w14:textId="63714879" w:rsidR="000D4B6D" w:rsidRPr="00334D2D" w:rsidRDefault="000D4B6D" w:rsidP="00AE16DF">
      <w:pPr>
        <w:pStyle w:val="Zwykytekst"/>
        <w:numPr>
          <w:ilvl w:val="1"/>
          <w:numId w:val="159"/>
        </w:numPr>
        <w:spacing w:before="120" w:after="120" w:line="276" w:lineRule="auto"/>
        <w:ind w:left="851" w:hanging="851"/>
        <w:jc w:val="both"/>
        <w:outlineLvl w:val="1"/>
        <w:rPr>
          <w:rFonts w:ascii="Arial" w:hAnsi="Arial" w:cs="Arial"/>
          <w:b/>
          <w:caps/>
          <w:sz w:val="20"/>
          <w:szCs w:val="20"/>
        </w:rPr>
      </w:pPr>
      <w:r w:rsidRPr="00334D2D">
        <w:rPr>
          <w:rFonts w:ascii="Arial" w:hAnsi="Arial" w:cs="Arial"/>
          <w:b/>
          <w:caps/>
          <w:sz w:val="20"/>
          <w:szCs w:val="20"/>
        </w:rPr>
        <w:t>Nazwy i kody</w:t>
      </w:r>
      <w:bookmarkEnd w:id="14"/>
      <w:bookmarkEnd w:id="15"/>
    </w:p>
    <w:p w14:paraId="57B25465" w14:textId="1EAB9F82" w:rsidR="000D4B6D" w:rsidRPr="00334D2D" w:rsidRDefault="000D4B6D" w:rsidP="00F42ECB">
      <w:pPr>
        <w:autoSpaceDN/>
        <w:spacing w:before="120" w:after="120" w:line="276" w:lineRule="auto"/>
        <w:jc w:val="both"/>
        <w:textAlignment w:val="auto"/>
        <w:rPr>
          <w:rFonts w:ascii="Arial" w:eastAsia="Calibri" w:hAnsi="Arial" w:cs="Arial"/>
          <w:caps/>
          <w:sz w:val="20"/>
          <w:szCs w:val="20"/>
        </w:rPr>
      </w:pPr>
      <w:r w:rsidRPr="00334D2D">
        <w:rPr>
          <w:rFonts w:ascii="Arial" w:eastAsia="Calibri" w:hAnsi="Arial" w:cs="Arial"/>
          <w:caps/>
          <w:sz w:val="20"/>
          <w:szCs w:val="20"/>
        </w:rPr>
        <w:t>Nazwy i kody robót objętych wspólnym sło</w:t>
      </w:r>
      <w:r w:rsidR="006F2C60" w:rsidRPr="00334D2D">
        <w:rPr>
          <w:rFonts w:ascii="Arial" w:eastAsia="Calibri" w:hAnsi="Arial" w:cs="Arial"/>
          <w:caps/>
          <w:sz w:val="20"/>
          <w:szCs w:val="20"/>
        </w:rPr>
        <w:t>w</w:t>
      </w:r>
      <w:r w:rsidRPr="00334D2D">
        <w:rPr>
          <w:rFonts w:ascii="Arial" w:eastAsia="Calibri" w:hAnsi="Arial" w:cs="Arial"/>
          <w:caps/>
          <w:sz w:val="20"/>
          <w:szCs w:val="20"/>
        </w:rPr>
        <w:t>nikiem zamówień CPV są następujące:</w:t>
      </w:r>
    </w:p>
    <w:p w14:paraId="6F5C8759" w14:textId="64AEA717" w:rsidR="000D4B6D" w:rsidRPr="00334D2D" w:rsidRDefault="000D4B6D" w:rsidP="00F42ECB">
      <w:pPr>
        <w:spacing w:before="120" w:after="120" w:line="276" w:lineRule="auto"/>
        <w:ind w:right="85"/>
        <w:jc w:val="both"/>
        <w:rPr>
          <w:rFonts w:ascii="Arial" w:eastAsia="Calibri" w:hAnsi="Arial" w:cs="Arial"/>
          <w:caps/>
          <w:sz w:val="20"/>
          <w:szCs w:val="20"/>
        </w:rPr>
      </w:pPr>
      <w:r w:rsidRPr="00334D2D">
        <w:rPr>
          <w:rFonts w:ascii="Arial" w:eastAsia="Calibri" w:hAnsi="Arial" w:cs="Arial"/>
          <w:caps/>
          <w:sz w:val="20"/>
          <w:szCs w:val="20"/>
        </w:rPr>
        <w:t>Grupa robót:</w:t>
      </w:r>
      <w:r w:rsidRPr="00334D2D">
        <w:rPr>
          <w:rFonts w:ascii="Arial" w:hAnsi="Arial" w:cs="Arial"/>
          <w:caps/>
          <w:sz w:val="20"/>
          <w:szCs w:val="20"/>
        </w:rPr>
        <w:tab/>
      </w:r>
      <w:r w:rsidR="00F42ECB" w:rsidRPr="00334D2D">
        <w:rPr>
          <w:rFonts w:ascii="Arial" w:hAnsi="Arial" w:cs="Arial"/>
          <w:caps/>
          <w:sz w:val="20"/>
          <w:szCs w:val="20"/>
        </w:rPr>
        <w:tab/>
      </w:r>
      <w:r w:rsidRPr="00334D2D">
        <w:rPr>
          <w:rFonts w:ascii="Arial" w:eastAsia="Calibri" w:hAnsi="Arial" w:cs="Arial"/>
          <w:caps/>
          <w:sz w:val="20"/>
          <w:szCs w:val="20"/>
        </w:rPr>
        <w:t>45100000-8</w:t>
      </w:r>
      <w:r w:rsidRPr="00334D2D">
        <w:rPr>
          <w:rFonts w:ascii="Arial" w:eastAsia="Calibri" w:hAnsi="Arial" w:cs="Arial"/>
          <w:caps/>
          <w:sz w:val="20"/>
          <w:szCs w:val="20"/>
        </w:rPr>
        <w:tab/>
        <w:t>Przygotowanie terenu pod budowę.</w:t>
      </w:r>
    </w:p>
    <w:p w14:paraId="4BC1474F" w14:textId="4A07C22E" w:rsidR="000D4B6D" w:rsidRPr="00334D2D" w:rsidRDefault="000D4B6D" w:rsidP="00F42ECB">
      <w:pPr>
        <w:spacing w:before="120" w:after="120" w:line="276" w:lineRule="auto"/>
        <w:ind w:right="85"/>
        <w:jc w:val="both"/>
        <w:rPr>
          <w:rFonts w:ascii="Arial" w:eastAsia="Calibri" w:hAnsi="Arial" w:cs="Arial"/>
          <w:caps/>
          <w:sz w:val="20"/>
          <w:szCs w:val="20"/>
        </w:rPr>
      </w:pPr>
      <w:r w:rsidRPr="00334D2D">
        <w:rPr>
          <w:rFonts w:ascii="Arial" w:eastAsia="Calibri" w:hAnsi="Arial" w:cs="Arial"/>
          <w:caps/>
          <w:sz w:val="20"/>
          <w:szCs w:val="20"/>
        </w:rPr>
        <w:t>Klasa robót:</w:t>
      </w:r>
      <w:r w:rsidRPr="00334D2D">
        <w:rPr>
          <w:rFonts w:ascii="Arial" w:eastAsia="Calibri" w:hAnsi="Arial" w:cs="Arial"/>
          <w:caps/>
          <w:sz w:val="20"/>
          <w:szCs w:val="20"/>
        </w:rPr>
        <w:tab/>
      </w:r>
      <w:r w:rsidRPr="00334D2D">
        <w:rPr>
          <w:rFonts w:ascii="Arial" w:hAnsi="Arial" w:cs="Arial"/>
          <w:caps/>
          <w:sz w:val="20"/>
          <w:szCs w:val="20"/>
        </w:rPr>
        <w:tab/>
      </w:r>
      <w:r w:rsidRPr="00334D2D">
        <w:rPr>
          <w:rFonts w:ascii="Arial" w:eastAsia="Calibri" w:hAnsi="Arial" w:cs="Arial"/>
          <w:caps/>
          <w:sz w:val="20"/>
          <w:szCs w:val="20"/>
        </w:rPr>
        <w:t>45110000-1</w:t>
      </w:r>
      <w:r w:rsidRPr="00334D2D">
        <w:rPr>
          <w:rFonts w:ascii="Arial" w:eastAsia="Calibri" w:hAnsi="Arial" w:cs="Arial"/>
          <w:caps/>
          <w:sz w:val="20"/>
          <w:szCs w:val="20"/>
        </w:rPr>
        <w:tab/>
        <w:t xml:space="preserve">Roboty w zakresie burzenia i rozbiórki obiektów </w:t>
      </w:r>
      <w:r w:rsidRPr="00334D2D">
        <w:rPr>
          <w:rFonts w:ascii="Arial" w:eastAsia="Calibri" w:hAnsi="Arial" w:cs="Arial"/>
          <w:caps/>
          <w:sz w:val="20"/>
          <w:szCs w:val="20"/>
        </w:rPr>
        <w:tab/>
      </w:r>
      <w:r w:rsidRPr="00334D2D">
        <w:rPr>
          <w:rFonts w:ascii="Arial" w:eastAsia="Calibri" w:hAnsi="Arial" w:cs="Arial"/>
          <w:caps/>
          <w:sz w:val="20"/>
          <w:szCs w:val="20"/>
        </w:rPr>
        <w:tab/>
      </w:r>
      <w:r w:rsidRPr="00334D2D">
        <w:rPr>
          <w:rFonts w:ascii="Arial" w:eastAsia="Calibri" w:hAnsi="Arial" w:cs="Arial"/>
          <w:caps/>
          <w:sz w:val="20"/>
          <w:szCs w:val="20"/>
        </w:rPr>
        <w:tab/>
      </w:r>
      <w:r w:rsidRPr="00334D2D">
        <w:rPr>
          <w:rFonts w:ascii="Arial" w:eastAsia="Calibri" w:hAnsi="Arial" w:cs="Arial"/>
          <w:caps/>
          <w:sz w:val="20"/>
          <w:szCs w:val="20"/>
        </w:rPr>
        <w:tab/>
      </w:r>
      <w:r w:rsidR="00624BED" w:rsidRPr="00334D2D">
        <w:rPr>
          <w:rFonts w:ascii="Arial" w:hAnsi="Arial" w:cs="Arial"/>
          <w:caps/>
          <w:sz w:val="20"/>
          <w:szCs w:val="20"/>
        </w:rPr>
        <w:tab/>
      </w:r>
      <w:r w:rsidRPr="00334D2D">
        <w:rPr>
          <w:rFonts w:ascii="Arial" w:eastAsia="Calibri" w:hAnsi="Arial" w:cs="Arial"/>
          <w:caps/>
          <w:sz w:val="20"/>
          <w:szCs w:val="20"/>
        </w:rPr>
        <w:t>budowlanych, roboty ziemne.</w:t>
      </w:r>
    </w:p>
    <w:p w14:paraId="50D983C8" w14:textId="77777777" w:rsidR="000D4B6D" w:rsidRPr="00334D2D" w:rsidRDefault="000D4B6D" w:rsidP="00F42ECB">
      <w:pPr>
        <w:spacing w:before="120" w:after="120" w:line="276" w:lineRule="auto"/>
        <w:ind w:right="85"/>
        <w:jc w:val="both"/>
        <w:rPr>
          <w:rFonts w:ascii="Arial" w:eastAsia="Calibri" w:hAnsi="Arial" w:cs="Arial"/>
          <w:caps/>
          <w:sz w:val="20"/>
          <w:szCs w:val="20"/>
        </w:rPr>
      </w:pPr>
      <w:r w:rsidRPr="00334D2D">
        <w:rPr>
          <w:rFonts w:ascii="Arial" w:eastAsia="Calibri" w:hAnsi="Arial" w:cs="Arial"/>
          <w:caps/>
          <w:sz w:val="20"/>
          <w:szCs w:val="20"/>
        </w:rPr>
        <w:t>Kategoria robót:</w:t>
      </w:r>
      <w:r w:rsidRPr="00334D2D">
        <w:rPr>
          <w:rFonts w:ascii="Arial" w:eastAsia="Calibri" w:hAnsi="Arial" w:cs="Arial"/>
          <w:caps/>
          <w:sz w:val="20"/>
          <w:szCs w:val="20"/>
        </w:rPr>
        <w:tab/>
        <w:t>45111000-8</w:t>
      </w:r>
      <w:r w:rsidRPr="00334D2D">
        <w:rPr>
          <w:rFonts w:ascii="Arial" w:eastAsia="Calibri" w:hAnsi="Arial" w:cs="Arial"/>
          <w:caps/>
          <w:sz w:val="20"/>
          <w:szCs w:val="20"/>
        </w:rPr>
        <w:tab/>
        <w:t>Roboty w zakresie burzenia, roboty ziemne.</w:t>
      </w:r>
    </w:p>
    <w:p w14:paraId="43A16094" w14:textId="77777777" w:rsidR="000D4B6D" w:rsidRPr="00334D2D" w:rsidRDefault="000D4B6D" w:rsidP="00AE16DF">
      <w:pPr>
        <w:pStyle w:val="Zwykytekst"/>
        <w:numPr>
          <w:ilvl w:val="1"/>
          <w:numId w:val="159"/>
        </w:numPr>
        <w:spacing w:before="120" w:after="120" w:line="276" w:lineRule="auto"/>
        <w:ind w:left="851" w:hanging="851"/>
        <w:jc w:val="both"/>
        <w:outlineLvl w:val="1"/>
        <w:rPr>
          <w:rFonts w:ascii="Arial" w:hAnsi="Arial" w:cs="Arial"/>
          <w:b/>
          <w:caps/>
          <w:sz w:val="20"/>
          <w:szCs w:val="20"/>
        </w:rPr>
      </w:pPr>
      <w:bookmarkStart w:id="16" w:name="_Toc8213935"/>
      <w:bookmarkStart w:id="17" w:name="_Toc8219592"/>
      <w:r w:rsidRPr="00334D2D">
        <w:rPr>
          <w:rFonts w:ascii="Arial" w:hAnsi="Arial" w:cs="Arial"/>
          <w:b/>
          <w:caps/>
          <w:sz w:val="20"/>
          <w:szCs w:val="20"/>
        </w:rPr>
        <w:t>Określenia podstawowe</w:t>
      </w:r>
      <w:bookmarkEnd w:id="16"/>
      <w:bookmarkEnd w:id="17"/>
    </w:p>
    <w:p w14:paraId="2102EE33" w14:textId="25BBCE90" w:rsidR="000D4B6D" w:rsidRPr="00334D2D" w:rsidRDefault="000D4B6D" w:rsidP="00AE16DF">
      <w:pPr>
        <w:pStyle w:val="Akapitzlist"/>
        <w:numPr>
          <w:ilvl w:val="2"/>
          <w:numId w:val="159"/>
        </w:numPr>
        <w:autoSpaceDN/>
        <w:spacing w:before="120" w:after="120" w:line="276" w:lineRule="auto"/>
        <w:ind w:left="851" w:hanging="851"/>
        <w:jc w:val="both"/>
        <w:textAlignment w:val="auto"/>
        <w:rPr>
          <w:rFonts w:ascii="Arial" w:eastAsia="Calibri" w:hAnsi="Arial" w:cs="Arial"/>
          <w:caps/>
          <w:sz w:val="20"/>
          <w:szCs w:val="20"/>
        </w:rPr>
      </w:pPr>
      <w:r w:rsidRPr="00334D2D">
        <w:rPr>
          <w:rFonts w:ascii="Arial" w:eastAsia="Calibri" w:hAnsi="Arial" w:cs="Arial"/>
          <w:caps/>
          <w:sz w:val="20"/>
          <w:szCs w:val="20"/>
        </w:rPr>
        <w:t xml:space="preserve">Budowla ziemna – budowla wykonana w gruncie lub materiale antropogenicznym </w:t>
      </w:r>
      <w:r w:rsidRPr="00334D2D">
        <w:rPr>
          <w:rFonts w:ascii="Arial" w:eastAsia="Calibri" w:hAnsi="Arial" w:cs="Arial"/>
          <w:caps/>
          <w:sz w:val="20"/>
          <w:szCs w:val="20"/>
        </w:rPr>
        <w:br/>
        <w:t>albo z gruntu lub z materiału antropogenicznego, powstała w następstwie przeprowadzenia robót ziemnych, spełniająca warunki stateczności i odwodnienia</w:t>
      </w:r>
      <w:r w:rsidR="00ED08C0" w:rsidRPr="00334D2D">
        <w:rPr>
          <w:rFonts w:ascii="Arial" w:eastAsia="Calibri" w:hAnsi="Arial" w:cs="Arial"/>
          <w:caps/>
          <w:sz w:val="20"/>
          <w:szCs w:val="20"/>
        </w:rPr>
        <w:t>,</w:t>
      </w:r>
      <w:r w:rsidRPr="00334D2D">
        <w:rPr>
          <w:rFonts w:ascii="Arial" w:eastAsia="Calibri" w:hAnsi="Arial" w:cs="Arial"/>
          <w:caps/>
          <w:sz w:val="20"/>
          <w:szCs w:val="20"/>
        </w:rPr>
        <w:t xml:space="preserve"> zapewniająca przejęcie obciążenia od środków transportowych i urządzeń inżynierskich obciążających korpus drogowy. </w:t>
      </w:r>
    </w:p>
    <w:p w14:paraId="0878EB9A" w14:textId="77777777" w:rsidR="000D4B6D" w:rsidRPr="00334D2D" w:rsidRDefault="000D4B6D" w:rsidP="00AE16DF">
      <w:pPr>
        <w:pStyle w:val="Akapitzlist"/>
        <w:numPr>
          <w:ilvl w:val="2"/>
          <w:numId w:val="159"/>
        </w:numPr>
        <w:autoSpaceDN/>
        <w:spacing w:before="120" w:after="120" w:line="276" w:lineRule="auto"/>
        <w:ind w:left="851" w:hanging="851"/>
        <w:jc w:val="both"/>
        <w:textAlignment w:val="auto"/>
        <w:rPr>
          <w:rFonts w:ascii="Arial" w:eastAsia="Calibri" w:hAnsi="Arial" w:cs="Arial"/>
          <w:caps/>
          <w:sz w:val="20"/>
          <w:szCs w:val="20"/>
        </w:rPr>
      </w:pPr>
      <w:r w:rsidRPr="00334D2D">
        <w:rPr>
          <w:rFonts w:ascii="Arial" w:eastAsia="Calibri" w:hAnsi="Arial" w:cs="Arial"/>
          <w:caps/>
          <w:sz w:val="20"/>
          <w:szCs w:val="20"/>
        </w:rPr>
        <w:t>Ciągły pomiar zagęszczenia – (ang. Continuous</w:t>
      </w:r>
      <w:r w:rsidR="003D6581" w:rsidRPr="00334D2D">
        <w:rPr>
          <w:rFonts w:ascii="Arial" w:eastAsia="Calibri" w:hAnsi="Arial" w:cs="Arial"/>
          <w:caps/>
          <w:sz w:val="20"/>
          <w:szCs w:val="20"/>
        </w:rPr>
        <w:t xml:space="preserve"> </w:t>
      </w:r>
      <w:r w:rsidRPr="00334D2D">
        <w:rPr>
          <w:rFonts w:ascii="Arial" w:eastAsia="Calibri" w:hAnsi="Arial" w:cs="Arial"/>
          <w:caps/>
          <w:sz w:val="20"/>
          <w:szCs w:val="20"/>
        </w:rPr>
        <w:t>Compaction Control – CCC) wykorzystanie do kontroli stanu zagęszczenia warstwy walców wibracyjnych wyposażonych w system umożliwiający pomiar i</w:t>
      </w:r>
      <w:r w:rsidR="00FF2298" w:rsidRPr="00334D2D">
        <w:rPr>
          <w:rFonts w:ascii="Arial" w:eastAsia="Calibri" w:hAnsi="Arial" w:cs="Arial"/>
          <w:caps/>
          <w:sz w:val="20"/>
          <w:szCs w:val="20"/>
        </w:rPr>
        <w:t xml:space="preserve"> </w:t>
      </w:r>
      <w:r w:rsidRPr="00334D2D">
        <w:rPr>
          <w:rFonts w:ascii="Arial" w:eastAsia="Calibri" w:hAnsi="Arial" w:cs="Arial"/>
          <w:caps/>
          <w:sz w:val="20"/>
          <w:szCs w:val="20"/>
        </w:rPr>
        <w:t>dokumentowanie, dynamicznego parametru, charakteryzującego zagęszczenie warstwy ze wskazaniem lokalizacji miejsca.</w:t>
      </w:r>
    </w:p>
    <w:p w14:paraId="21F33AF4" w14:textId="77777777" w:rsidR="000D4B6D" w:rsidRPr="00334D2D" w:rsidRDefault="000D4B6D" w:rsidP="00AE16DF">
      <w:pPr>
        <w:pStyle w:val="Akapitzlist"/>
        <w:numPr>
          <w:ilvl w:val="2"/>
          <w:numId w:val="159"/>
        </w:numPr>
        <w:autoSpaceDN/>
        <w:spacing w:before="120" w:after="120" w:line="276" w:lineRule="auto"/>
        <w:ind w:left="851" w:hanging="851"/>
        <w:jc w:val="both"/>
        <w:textAlignment w:val="auto"/>
        <w:rPr>
          <w:rFonts w:ascii="Arial" w:eastAsia="Calibri" w:hAnsi="Arial" w:cs="Arial"/>
          <w:caps/>
          <w:sz w:val="20"/>
          <w:szCs w:val="20"/>
        </w:rPr>
      </w:pPr>
      <w:r w:rsidRPr="00334D2D">
        <w:rPr>
          <w:rFonts w:ascii="Arial" w:eastAsia="Calibri" w:hAnsi="Arial" w:cs="Arial"/>
          <w:caps/>
          <w:sz w:val="20"/>
          <w:szCs w:val="20"/>
        </w:rPr>
        <w:t>Deklaracja Właściwości Użytkowych (DWU)</w:t>
      </w:r>
      <w:r w:rsidR="00FF2298" w:rsidRPr="00334D2D">
        <w:rPr>
          <w:rFonts w:ascii="Arial" w:eastAsia="Calibri" w:hAnsi="Arial" w:cs="Arial"/>
          <w:caps/>
          <w:sz w:val="20"/>
          <w:szCs w:val="20"/>
        </w:rPr>
        <w:t xml:space="preserve"> – </w:t>
      </w:r>
      <w:r w:rsidRPr="00334D2D">
        <w:rPr>
          <w:rFonts w:ascii="Arial" w:eastAsia="Calibri" w:hAnsi="Arial" w:cs="Arial"/>
          <w:caps/>
          <w:sz w:val="20"/>
          <w:szCs w:val="20"/>
        </w:rPr>
        <w:t xml:space="preserve">dokument wyrażający właściwości </w:t>
      </w:r>
      <w:r w:rsidR="003D6581" w:rsidRPr="00334D2D">
        <w:rPr>
          <w:rFonts w:ascii="Arial" w:eastAsia="Calibri" w:hAnsi="Arial" w:cs="Arial"/>
          <w:caps/>
          <w:sz w:val="20"/>
          <w:szCs w:val="20"/>
        </w:rPr>
        <w:br/>
      </w:r>
      <w:r w:rsidRPr="00334D2D">
        <w:rPr>
          <w:rFonts w:ascii="Arial" w:eastAsia="Calibri" w:hAnsi="Arial" w:cs="Arial"/>
          <w:caps/>
          <w:sz w:val="20"/>
          <w:szCs w:val="20"/>
        </w:rPr>
        <w:t xml:space="preserve">użytkowe wyrobów </w:t>
      </w:r>
      <w:r w:rsidR="003D6581" w:rsidRPr="00334D2D">
        <w:rPr>
          <w:rFonts w:ascii="Arial" w:eastAsia="Calibri" w:hAnsi="Arial" w:cs="Arial"/>
          <w:caps/>
          <w:sz w:val="20"/>
          <w:szCs w:val="20"/>
        </w:rPr>
        <w:t>budowlanych</w:t>
      </w:r>
      <w:r w:rsidRPr="00334D2D">
        <w:rPr>
          <w:rFonts w:ascii="Arial" w:eastAsia="Calibri" w:hAnsi="Arial" w:cs="Arial"/>
          <w:caps/>
          <w:sz w:val="20"/>
          <w:szCs w:val="20"/>
        </w:rPr>
        <w:t xml:space="preserve"> w odniesieniu do zasadniczych charakterystyk tych </w:t>
      </w:r>
      <w:r w:rsidR="007C4D9E" w:rsidRPr="00334D2D">
        <w:rPr>
          <w:rFonts w:ascii="Arial" w:eastAsia="Calibri" w:hAnsi="Arial" w:cs="Arial"/>
          <w:caps/>
          <w:sz w:val="20"/>
          <w:szCs w:val="20"/>
        </w:rPr>
        <w:br/>
      </w:r>
      <w:r w:rsidRPr="00334D2D">
        <w:rPr>
          <w:rFonts w:ascii="Arial" w:eastAsia="Calibri" w:hAnsi="Arial" w:cs="Arial"/>
          <w:caps/>
          <w:sz w:val="20"/>
          <w:szCs w:val="20"/>
        </w:rPr>
        <w:t>wyrobów zgodnie z odpowiednimi zharmonizowanymi specyfikacjami technicznymi.</w:t>
      </w:r>
    </w:p>
    <w:p w14:paraId="0B296B79" w14:textId="77777777" w:rsidR="000D4B6D" w:rsidRPr="00334D2D" w:rsidRDefault="000D4B6D" w:rsidP="00AE16DF">
      <w:pPr>
        <w:pStyle w:val="Akapitzlist"/>
        <w:numPr>
          <w:ilvl w:val="2"/>
          <w:numId w:val="159"/>
        </w:numPr>
        <w:autoSpaceDN/>
        <w:spacing w:before="120" w:after="120" w:line="276" w:lineRule="auto"/>
        <w:ind w:left="851" w:hanging="851"/>
        <w:jc w:val="both"/>
        <w:textAlignment w:val="auto"/>
        <w:rPr>
          <w:rFonts w:ascii="Arial" w:eastAsia="Calibri" w:hAnsi="Arial" w:cs="Arial"/>
          <w:caps/>
          <w:sz w:val="20"/>
          <w:szCs w:val="20"/>
        </w:rPr>
      </w:pPr>
      <w:r w:rsidRPr="00334D2D">
        <w:rPr>
          <w:rFonts w:ascii="Arial" w:eastAsia="Calibri" w:hAnsi="Arial" w:cs="Arial"/>
          <w:caps/>
          <w:sz w:val="20"/>
          <w:szCs w:val="20"/>
        </w:rPr>
        <w:t>Dokop - miejsce pozyskania gruntu do wykonania nasypów, położone poza pasem robót drogowych</w:t>
      </w:r>
      <w:r w:rsidR="003D6581" w:rsidRPr="00334D2D">
        <w:rPr>
          <w:rFonts w:ascii="Arial" w:eastAsia="Calibri" w:hAnsi="Arial" w:cs="Arial"/>
          <w:caps/>
          <w:sz w:val="20"/>
          <w:szCs w:val="20"/>
        </w:rPr>
        <w:t>.</w:t>
      </w:r>
    </w:p>
    <w:p w14:paraId="4F0CC9B6" w14:textId="0A14D922" w:rsidR="000D4B6D" w:rsidRPr="00334D2D" w:rsidRDefault="000D4B6D" w:rsidP="00AE16DF">
      <w:pPr>
        <w:pStyle w:val="Akapitzlist"/>
        <w:numPr>
          <w:ilvl w:val="2"/>
          <w:numId w:val="159"/>
        </w:numPr>
        <w:autoSpaceDN/>
        <w:spacing w:before="120" w:after="120" w:line="276" w:lineRule="auto"/>
        <w:ind w:left="851" w:hanging="851"/>
        <w:jc w:val="both"/>
        <w:textAlignment w:val="auto"/>
        <w:rPr>
          <w:rFonts w:ascii="Arial" w:eastAsia="Calibri" w:hAnsi="Arial" w:cs="Arial"/>
          <w:caps/>
          <w:sz w:val="20"/>
          <w:szCs w:val="20"/>
        </w:rPr>
      </w:pPr>
      <w:r w:rsidRPr="00334D2D">
        <w:rPr>
          <w:rFonts w:ascii="Arial" w:eastAsia="Calibri" w:hAnsi="Arial" w:cs="Arial"/>
          <w:caps/>
          <w:sz w:val="20"/>
          <w:szCs w:val="20"/>
        </w:rPr>
        <w:t>Geosyntetyk</w:t>
      </w:r>
      <w:r w:rsidR="00FF2298" w:rsidRPr="00334D2D">
        <w:rPr>
          <w:rFonts w:ascii="Arial" w:eastAsia="Calibri" w:hAnsi="Arial" w:cs="Arial"/>
          <w:caps/>
          <w:sz w:val="20"/>
          <w:szCs w:val="20"/>
        </w:rPr>
        <w:t xml:space="preserve"> – </w:t>
      </w:r>
      <w:r w:rsidRPr="00334D2D">
        <w:rPr>
          <w:rFonts w:ascii="Arial" w:eastAsia="Calibri" w:hAnsi="Arial" w:cs="Arial"/>
          <w:caps/>
          <w:sz w:val="20"/>
          <w:szCs w:val="20"/>
        </w:rPr>
        <w:t xml:space="preserve">wyrób, którego przynajmniej jeden składnik wytworzony został z polimeru (poliestru, polipropylenu, polietylenu lub poliamidu), mający postać arkusza, paska lub formy przestrzennej, stosowany w </w:t>
      </w:r>
      <w:r w:rsidRPr="00334D2D">
        <w:rPr>
          <w:rFonts w:ascii="Arial" w:eastAsia="Calibri" w:hAnsi="Arial" w:cs="Arial"/>
          <w:caps/>
          <w:sz w:val="20"/>
          <w:szCs w:val="20"/>
        </w:rPr>
        <w:lastRenderedPageBreak/>
        <w:t>kontakcie z gruntem (lub innym materiałem) w geotechnice, fundamentowaniu i budownictwie lądowym i wodnym.</w:t>
      </w:r>
    </w:p>
    <w:p w14:paraId="38A33345" w14:textId="5CDA9390" w:rsidR="000D4B6D" w:rsidRPr="00334D2D" w:rsidRDefault="000D4B6D" w:rsidP="00AE16DF">
      <w:pPr>
        <w:pStyle w:val="Akapitzlist"/>
        <w:numPr>
          <w:ilvl w:val="2"/>
          <w:numId w:val="159"/>
        </w:numPr>
        <w:autoSpaceDN/>
        <w:spacing w:before="120" w:after="120" w:line="276" w:lineRule="auto"/>
        <w:ind w:left="851" w:hanging="851"/>
        <w:jc w:val="both"/>
        <w:textAlignment w:val="auto"/>
        <w:rPr>
          <w:rFonts w:ascii="Arial" w:eastAsia="Calibri" w:hAnsi="Arial" w:cs="Arial"/>
          <w:caps/>
          <w:sz w:val="20"/>
          <w:szCs w:val="20"/>
        </w:rPr>
      </w:pPr>
      <w:r w:rsidRPr="00334D2D">
        <w:rPr>
          <w:rFonts w:ascii="Arial" w:eastAsia="Calibri" w:hAnsi="Arial" w:cs="Arial"/>
          <w:caps/>
          <w:sz w:val="20"/>
          <w:szCs w:val="20"/>
        </w:rPr>
        <w:t>Gęstość objętościowa szkieletu – stosunek masy suchego szkieletu gruntu lub materiału antropogenicznego do objętości próbki.</w:t>
      </w:r>
    </w:p>
    <w:p w14:paraId="67F2A3F9" w14:textId="4462D8B0" w:rsidR="000D4B6D" w:rsidRPr="00334D2D" w:rsidRDefault="000D4B6D" w:rsidP="00AE16DF">
      <w:pPr>
        <w:pStyle w:val="Akapitzlist"/>
        <w:numPr>
          <w:ilvl w:val="2"/>
          <w:numId w:val="159"/>
        </w:numPr>
        <w:autoSpaceDN/>
        <w:spacing w:before="120" w:after="120" w:line="276" w:lineRule="auto"/>
        <w:ind w:left="851" w:hanging="851"/>
        <w:jc w:val="both"/>
        <w:textAlignment w:val="auto"/>
        <w:rPr>
          <w:rFonts w:ascii="Arial" w:eastAsia="Calibri" w:hAnsi="Arial" w:cs="Arial"/>
          <w:caps/>
          <w:sz w:val="20"/>
          <w:szCs w:val="20"/>
        </w:rPr>
      </w:pPr>
      <w:r w:rsidRPr="00334D2D">
        <w:rPr>
          <w:rFonts w:ascii="Arial" w:eastAsia="Calibri" w:hAnsi="Arial" w:cs="Arial"/>
          <w:caps/>
          <w:sz w:val="20"/>
          <w:szCs w:val="20"/>
        </w:rPr>
        <w:t xml:space="preserve">Górna warstwa nasypu – nasyp znajdujący się w obrębie obliczeniowej głębokości </w:t>
      </w:r>
      <w:r w:rsidR="00242FD8" w:rsidRPr="00334D2D">
        <w:rPr>
          <w:rFonts w:ascii="Arial" w:eastAsia="Calibri" w:hAnsi="Arial" w:cs="Arial"/>
          <w:caps/>
          <w:sz w:val="20"/>
          <w:szCs w:val="20"/>
        </w:rPr>
        <w:br/>
      </w:r>
      <w:r w:rsidR="00971D47" w:rsidRPr="00334D2D">
        <w:rPr>
          <w:rFonts w:ascii="Arial" w:eastAsia="Calibri" w:hAnsi="Arial" w:cs="Arial"/>
          <w:caps/>
          <w:sz w:val="20"/>
          <w:szCs w:val="20"/>
        </w:rPr>
        <w:t>przemarzania</w:t>
      </w:r>
      <w:r w:rsidR="004321B6" w:rsidRPr="00334D2D">
        <w:rPr>
          <w:rFonts w:ascii="Arial" w:eastAsia="Calibri" w:hAnsi="Arial" w:cs="Arial"/>
          <w:caps/>
          <w:sz w:val="20"/>
          <w:szCs w:val="20"/>
        </w:rPr>
        <w:t xml:space="preserve">, na którym wykonano warstwy konstrukcji nawierzchni. Wykonany z gruntów niewysadzinowych lub stabilizowanych hydraulicznie. </w:t>
      </w:r>
    </w:p>
    <w:p w14:paraId="6289735A" w14:textId="2E2E6EE2" w:rsidR="000D4B6D" w:rsidRPr="00334D2D" w:rsidRDefault="000D4B6D" w:rsidP="00AE16DF">
      <w:pPr>
        <w:pStyle w:val="Akapitzlist"/>
        <w:numPr>
          <w:ilvl w:val="2"/>
          <w:numId w:val="159"/>
        </w:numPr>
        <w:autoSpaceDN/>
        <w:spacing w:before="120" w:after="120" w:line="276" w:lineRule="auto"/>
        <w:ind w:left="851" w:hanging="851"/>
        <w:jc w:val="both"/>
        <w:textAlignment w:val="auto"/>
        <w:rPr>
          <w:rFonts w:ascii="Arial" w:eastAsia="Calibri" w:hAnsi="Arial" w:cs="Arial"/>
          <w:caps/>
          <w:sz w:val="20"/>
          <w:szCs w:val="20"/>
        </w:rPr>
      </w:pPr>
      <w:r w:rsidRPr="00334D2D">
        <w:rPr>
          <w:rFonts w:ascii="Arial" w:eastAsia="Calibri" w:hAnsi="Arial" w:cs="Arial"/>
          <w:caps/>
          <w:sz w:val="20"/>
          <w:szCs w:val="20"/>
        </w:rPr>
        <w:t>Grunt –</w:t>
      </w:r>
      <w:r w:rsidR="008F32C9" w:rsidRPr="00334D2D">
        <w:rPr>
          <w:rFonts w:ascii="Arial" w:eastAsia="Calibri" w:hAnsi="Arial" w:cs="Arial"/>
          <w:caps/>
          <w:sz w:val="20"/>
          <w:szCs w:val="20"/>
        </w:rPr>
        <w:t xml:space="preserve"> materiał powstały w wyniku procesów geologicznych (naturalnych) lub antropogenicznych, składający się z 3 faz: stałej, ciekłej i gazowej.</w:t>
      </w:r>
    </w:p>
    <w:p w14:paraId="4E1B331D" w14:textId="19E88EF4" w:rsidR="000D4B6D" w:rsidRPr="00334D2D" w:rsidRDefault="000D4B6D" w:rsidP="00AE16DF">
      <w:pPr>
        <w:pStyle w:val="Akapitzlist"/>
        <w:numPr>
          <w:ilvl w:val="2"/>
          <w:numId w:val="159"/>
        </w:numPr>
        <w:autoSpaceDN/>
        <w:spacing w:before="120" w:after="120" w:line="276" w:lineRule="auto"/>
        <w:ind w:left="851" w:hanging="851"/>
        <w:jc w:val="both"/>
        <w:textAlignment w:val="auto"/>
        <w:rPr>
          <w:rFonts w:ascii="Arial" w:eastAsia="Calibri" w:hAnsi="Arial" w:cs="Arial"/>
          <w:caps/>
          <w:sz w:val="20"/>
          <w:szCs w:val="20"/>
        </w:rPr>
      </w:pPr>
      <w:r w:rsidRPr="00334D2D">
        <w:rPr>
          <w:rFonts w:ascii="Arial" w:eastAsia="Calibri" w:hAnsi="Arial" w:cs="Arial"/>
          <w:caps/>
          <w:sz w:val="20"/>
          <w:szCs w:val="20"/>
        </w:rPr>
        <w:t>Grunt organiczny – grunt z zawartością  substancji organicznej większą od 2</w:t>
      </w:r>
      <w:r w:rsidR="0024560D" w:rsidRPr="00334D2D">
        <w:rPr>
          <w:rFonts w:ascii="Arial" w:eastAsia="Calibri" w:hAnsi="Arial" w:cs="Arial"/>
          <w:caps/>
          <w:sz w:val="20"/>
          <w:szCs w:val="20"/>
        </w:rPr>
        <w:t>,0</w:t>
      </w:r>
      <w:r w:rsidRPr="00334D2D">
        <w:rPr>
          <w:rFonts w:ascii="Arial" w:eastAsia="Calibri" w:hAnsi="Arial" w:cs="Arial"/>
          <w:caps/>
          <w:sz w:val="20"/>
          <w:szCs w:val="20"/>
        </w:rPr>
        <w:t xml:space="preserve"> %.</w:t>
      </w:r>
    </w:p>
    <w:p w14:paraId="0484BD33" w14:textId="77777777" w:rsidR="000D4B6D" w:rsidRPr="00334D2D" w:rsidRDefault="000D4B6D" w:rsidP="00AE16DF">
      <w:pPr>
        <w:pStyle w:val="Akapitzlist"/>
        <w:numPr>
          <w:ilvl w:val="2"/>
          <w:numId w:val="159"/>
        </w:numPr>
        <w:autoSpaceDN/>
        <w:spacing w:before="120" w:after="120" w:line="276" w:lineRule="auto"/>
        <w:ind w:left="851" w:hanging="851"/>
        <w:jc w:val="both"/>
        <w:textAlignment w:val="auto"/>
        <w:rPr>
          <w:rFonts w:ascii="Arial" w:eastAsia="Calibri" w:hAnsi="Arial" w:cs="Arial"/>
          <w:caps/>
          <w:sz w:val="20"/>
          <w:szCs w:val="20"/>
        </w:rPr>
      </w:pPr>
      <w:r w:rsidRPr="00334D2D">
        <w:rPr>
          <w:rFonts w:ascii="Arial" w:eastAsia="Calibri" w:hAnsi="Arial" w:cs="Arial"/>
          <w:caps/>
          <w:sz w:val="20"/>
          <w:szCs w:val="20"/>
        </w:rPr>
        <w:t xml:space="preserve">Grupa nośności podłoża gruntowego nawierzchni – klasyfikuje nośność podłoża </w:t>
      </w:r>
      <w:r w:rsidR="00242FD8" w:rsidRPr="00334D2D">
        <w:rPr>
          <w:rFonts w:ascii="Arial" w:eastAsia="Calibri" w:hAnsi="Arial" w:cs="Arial"/>
          <w:caps/>
          <w:sz w:val="20"/>
          <w:szCs w:val="20"/>
        </w:rPr>
        <w:br/>
      </w:r>
      <w:r w:rsidRPr="00334D2D">
        <w:rPr>
          <w:rFonts w:ascii="Arial" w:eastAsia="Calibri" w:hAnsi="Arial" w:cs="Arial"/>
          <w:caps/>
          <w:sz w:val="20"/>
          <w:szCs w:val="20"/>
        </w:rPr>
        <w:t xml:space="preserve">gruntowego nawierzchni w zależności od rodzaju i stanu gruntu podłoża, warunków </w:t>
      </w:r>
      <w:r w:rsidR="00242FD8" w:rsidRPr="00334D2D">
        <w:rPr>
          <w:rFonts w:ascii="Arial" w:eastAsia="Calibri" w:hAnsi="Arial" w:cs="Arial"/>
          <w:caps/>
          <w:sz w:val="20"/>
          <w:szCs w:val="20"/>
        </w:rPr>
        <w:br/>
      </w:r>
      <w:r w:rsidRPr="00334D2D">
        <w:rPr>
          <w:rFonts w:ascii="Arial" w:eastAsia="Calibri" w:hAnsi="Arial" w:cs="Arial"/>
          <w:caps/>
          <w:sz w:val="20"/>
          <w:szCs w:val="20"/>
        </w:rPr>
        <w:t xml:space="preserve">wodnych w podłożu, wysadzinowości gruntu oraz od charakterystyki korpusu drogowego. Występują cztery grupy nośności podłoża gruntowego oznaczone symbolami: G1, G2, G3, G4. Mogą wystąpić warunki nieodpowiadające żadnej grupie nośności podłoża. </w:t>
      </w:r>
    </w:p>
    <w:p w14:paraId="735B02F3" w14:textId="485BED94" w:rsidR="000D4B6D" w:rsidRPr="00334D2D" w:rsidRDefault="000D4B6D" w:rsidP="00AE16DF">
      <w:pPr>
        <w:pStyle w:val="Akapitzlist"/>
        <w:numPr>
          <w:ilvl w:val="2"/>
          <w:numId w:val="159"/>
        </w:numPr>
        <w:autoSpaceDN/>
        <w:spacing w:before="120" w:after="120" w:line="276" w:lineRule="auto"/>
        <w:ind w:left="851" w:hanging="851"/>
        <w:jc w:val="both"/>
        <w:textAlignment w:val="auto"/>
        <w:rPr>
          <w:rFonts w:ascii="Arial" w:eastAsia="Calibri" w:hAnsi="Arial" w:cs="Arial"/>
          <w:caps/>
          <w:sz w:val="20"/>
          <w:szCs w:val="20"/>
        </w:rPr>
      </w:pPr>
      <w:r w:rsidRPr="00334D2D">
        <w:rPr>
          <w:rFonts w:ascii="Arial" w:eastAsia="Calibri" w:hAnsi="Arial" w:cs="Arial"/>
          <w:caps/>
          <w:sz w:val="20"/>
          <w:szCs w:val="20"/>
        </w:rPr>
        <w:t>Humus</w:t>
      </w:r>
      <w:r w:rsidR="00570465" w:rsidRPr="00334D2D">
        <w:rPr>
          <w:rFonts w:ascii="Arial" w:eastAsia="Calibri" w:hAnsi="Arial" w:cs="Arial"/>
          <w:caps/>
          <w:sz w:val="20"/>
          <w:szCs w:val="20"/>
        </w:rPr>
        <w:t xml:space="preserve"> (gleba)</w:t>
      </w:r>
      <w:r w:rsidR="00FF2298" w:rsidRPr="00334D2D">
        <w:rPr>
          <w:rFonts w:ascii="Arial" w:eastAsia="Calibri" w:hAnsi="Arial" w:cs="Arial"/>
          <w:caps/>
          <w:sz w:val="20"/>
          <w:szCs w:val="20"/>
        </w:rPr>
        <w:t xml:space="preserve"> – </w:t>
      </w:r>
      <w:r w:rsidRPr="00334D2D">
        <w:rPr>
          <w:rFonts w:ascii="Arial" w:eastAsia="Calibri" w:hAnsi="Arial" w:cs="Arial"/>
          <w:caps/>
          <w:sz w:val="20"/>
          <w:szCs w:val="20"/>
        </w:rPr>
        <w:t>przypowierzchniowa strefa gruntu (zwietrzałej skały) przeobrażona działalnością roślin, drobnoustrojów, zwierząt, stanowiąca grunt organiczny o właściwościach zapewniających prawidłowy rozwój roślinom.</w:t>
      </w:r>
    </w:p>
    <w:p w14:paraId="058D11AD" w14:textId="77777777" w:rsidR="000D4B6D" w:rsidRPr="00334D2D" w:rsidRDefault="000D4B6D" w:rsidP="00AE16DF">
      <w:pPr>
        <w:pStyle w:val="Akapitzlist"/>
        <w:numPr>
          <w:ilvl w:val="2"/>
          <w:numId w:val="159"/>
        </w:numPr>
        <w:autoSpaceDN/>
        <w:spacing w:before="120" w:after="120" w:line="276" w:lineRule="auto"/>
        <w:ind w:left="851" w:hanging="851"/>
        <w:jc w:val="both"/>
        <w:textAlignment w:val="auto"/>
        <w:rPr>
          <w:rFonts w:ascii="Arial" w:eastAsia="Calibri" w:hAnsi="Arial" w:cs="Arial"/>
          <w:caps/>
          <w:sz w:val="20"/>
          <w:szCs w:val="20"/>
        </w:rPr>
      </w:pPr>
      <w:r w:rsidRPr="00334D2D">
        <w:rPr>
          <w:rFonts w:ascii="Arial" w:eastAsia="Calibri" w:hAnsi="Arial" w:cs="Arial"/>
          <w:caps/>
          <w:sz w:val="20"/>
          <w:szCs w:val="20"/>
        </w:rPr>
        <w:t xml:space="preserve">Konstrukcja nawierzchni – zespół odpowiednio dobranych warstw, którego celem jest </w:t>
      </w:r>
      <w:r w:rsidR="00F908C1" w:rsidRPr="00334D2D">
        <w:rPr>
          <w:rFonts w:ascii="Arial" w:eastAsia="Calibri" w:hAnsi="Arial" w:cs="Arial"/>
          <w:caps/>
          <w:sz w:val="20"/>
          <w:szCs w:val="20"/>
        </w:rPr>
        <w:br/>
      </w:r>
      <w:r w:rsidRPr="00334D2D">
        <w:rPr>
          <w:rFonts w:ascii="Arial" w:eastAsia="Calibri" w:hAnsi="Arial" w:cs="Arial"/>
          <w:caps/>
          <w:sz w:val="20"/>
          <w:szCs w:val="20"/>
        </w:rPr>
        <w:t>rozłożenie naprężeń od kół pojazdów na podłoże gruntowe nawierzchni oraz zapewnienie bezpieczeństwa i komfortu jazdy pojazdów. Konstrukcja nawierzchni spoczywa na podłożu gruntowym lub warstwie ulepszonego podłoża.</w:t>
      </w:r>
    </w:p>
    <w:p w14:paraId="0FEBD4D2" w14:textId="244C4232" w:rsidR="000D4B6D" w:rsidRPr="00334D2D" w:rsidRDefault="000D4B6D" w:rsidP="00AE16DF">
      <w:pPr>
        <w:pStyle w:val="Akapitzlist"/>
        <w:numPr>
          <w:ilvl w:val="2"/>
          <w:numId w:val="159"/>
        </w:numPr>
        <w:autoSpaceDN/>
        <w:spacing w:before="120" w:after="120" w:line="276" w:lineRule="auto"/>
        <w:ind w:left="851" w:hanging="851"/>
        <w:jc w:val="both"/>
        <w:textAlignment w:val="auto"/>
        <w:rPr>
          <w:rFonts w:ascii="Arial" w:eastAsia="Calibri" w:hAnsi="Arial" w:cs="Arial"/>
          <w:caps/>
          <w:sz w:val="20"/>
          <w:szCs w:val="20"/>
        </w:rPr>
      </w:pPr>
      <w:r w:rsidRPr="00334D2D">
        <w:rPr>
          <w:rFonts w:ascii="Arial" w:eastAsia="Calibri" w:hAnsi="Arial" w:cs="Arial"/>
          <w:caps/>
          <w:sz w:val="20"/>
          <w:szCs w:val="20"/>
        </w:rPr>
        <w:t>Korona drogi</w:t>
      </w:r>
      <w:r w:rsidR="00FF2298" w:rsidRPr="00334D2D">
        <w:rPr>
          <w:rFonts w:ascii="Arial" w:eastAsia="Calibri" w:hAnsi="Arial" w:cs="Arial"/>
          <w:caps/>
          <w:sz w:val="20"/>
          <w:szCs w:val="20"/>
        </w:rPr>
        <w:t xml:space="preserve"> – </w:t>
      </w:r>
      <w:r w:rsidRPr="00334D2D">
        <w:rPr>
          <w:rFonts w:ascii="Arial" w:eastAsia="Calibri" w:hAnsi="Arial" w:cs="Arial"/>
          <w:caps/>
          <w:sz w:val="20"/>
          <w:szCs w:val="20"/>
        </w:rPr>
        <w:t xml:space="preserve">część przekroju poprzecznego drogi, obejmująca jezdnie z poboczami </w:t>
      </w:r>
      <w:r w:rsidR="00F908C1" w:rsidRPr="00334D2D">
        <w:rPr>
          <w:rFonts w:ascii="Arial" w:eastAsia="Calibri" w:hAnsi="Arial" w:cs="Arial"/>
          <w:caps/>
          <w:sz w:val="20"/>
          <w:szCs w:val="20"/>
        </w:rPr>
        <w:br/>
      </w:r>
      <w:r w:rsidRPr="00334D2D">
        <w:rPr>
          <w:rFonts w:ascii="Arial" w:eastAsia="Calibri" w:hAnsi="Arial" w:cs="Arial"/>
          <w:caps/>
          <w:sz w:val="20"/>
          <w:szCs w:val="20"/>
        </w:rPr>
        <w:t xml:space="preserve">i pasem dzielącym, pasy awaryjnego postoju, chodniki,  zatoki oraz ewentualne inne </w:t>
      </w:r>
      <w:r w:rsidR="00F908C1" w:rsidRPr="00334D2D">
        <w:rPr>
          <w:rFonts w:ascii="Arial" w:eastAsia="Calibri" w:hAnsi="Arial" w:cs="Arial"/>
          <w:caps/>
          <w:sz w:val="20"/>
          <w:szCs w:val="20"/>
        </w:rPr>
        <w:br/>
      </w:r>
      <w:r w:rsidRPr="00334D2D">
        <w:rPr>
          <w:rFonts w:ascii="Arial" w:eastAsia="Calibri" w:hAnsi="Arial" w:cs="Arial"/>
          <w:caps/>
          <w:sz w:val="20"/>
          <w:szCs w:val="20"/>
        </w:rPr>
        <w:t xml:space="preserve">elementy, położona pomiędzy górnymi </w:t>
      </w:r>
      <w:r w:rsidR="00ED08C0" w:rsidRPr="00334D2D">
        <w:rPr>
          <w:rFonts w:ascii="Arial" w:eastAsia="Calibri" w:hAnsi="Arial" w:cs="Arial"/>
          <w:caps/>
          <w:sz w:val="20"/>
          <w:szCs w:val="20"/>
        </w:rPr>
        <w:t>krawędziami</w:t>
      </w:r>
      <w:r w:rsidRPr="00334D2D">
        <w:rPr>
          <w:rFonts w:ascii="Arial" w:eastAsia="Calibri" w:hAnsi="Arial" w:cs="Arial"/>
          <w:caps/>
          <w:sz w:val="20"/>
          <w:szCs w:val="20"/>
        </w:rPr>
        <w:t xml:space="preserve"> skarp.</w:t>
      </w:r>
    </w:p>
    <w:p w14:paraId="65502DE4" w14:textId="09B620AF" w:rsidR="000D4B6D" w:rsidRPr="00334D2D" w:rsidRDefault="000D4B6D" w:rsidP="00AE16DF">
      <w:pPr>
        <w:pStyle w:val="Akapitzlist"/>
        <w:numPr>
          <w:ilvl w:val="2"/>
          <w:numId w:val="159"/>
        </w:numPr>
        <w:autoSpaceDN/>
        <w:spacing w:before="120" w:after="120" w:line="276" w:lineRule="auto"/>
        <w:ind w:left="851" w:hanging="851"/>
        <w:jc w:val="both"/>
        <w:textAlignment w:val="auto"/>
        <w:rPr>
          <w:rFonts w:ascii="Arial" w:eastAsia="Calibri" w:hAnsi="Arial" w:cs="Arial"/>
          <w:caps/>
          <w:sz w:val="20"/>
          <w:szCs w:val="20"/>
        </w:rPr>
      </w:pPr>
      <w:r w:rsidRPr="00334D2D">
        <w:rPr>
          <w:rFonts w:ascii="Arial" w:eastAsia="Calibri" w:hAnsi="Arial" w:cs="Arial"/>
          <w:caps/>
          <w:sz w:val="20"/>
          <w:szCs w:val="20"/>
        </w:rPr>
        <w:t>Korpus drogowy – cały nasyp oraz ta część wykopu, która jest ograniczona koroną drogi i wewnętrznymi skarpami rowów.</w:t>
      </w:r>
    </w:p>
    <w:p w14:paraId="4FFD671C" w14:textId="77777777" w:rsidR="000D4B6D" w:rsidRPr="00334D2D" w:rsidRDefault="000D4B6D" w:rsidP="00AE16DF">
      <w:pPr>
        <w:pStyle w:val="Akapitzlist"/>
        <w:numPr>
          <w:ilvl w:val="2"/>
          <w:numId w:val="159"/>
        </w:numPr>
        <w:autoSpaceDN/>
        <w:spacing w:before="120" w:after="120" w:line="276" w:lineRule="auto"/>
        <w:ind w:left="851" w:hanging="851"/>
        <w:jc w:val="both"/>
        <w:textAlignment w:val="auto"/>
        <w:rPr>
          <w:rFonts w:ascii="Arial" w:eastAsia="Calibri" w:hAnsi="Arial" w:cs="Arial"/>
          <w:caps/>
          <w:sz w:val="20"/>
          <w:szCs w:val="20"/>
        </w:rPr>
      </w:pPr>
      <w:r w:rsidRPr="00334D2D">
        <w:rPr>
          <w:rFonts w:ascii="Arial" w:eastAsia="Calibri" w:hAnsi="Arial" w:cs="Arial"/>
          <w:caps/>
          <w:sz w:val="20"/>
          <w:szCs w:val="20"/>
        </w:rPr>
        <w:t xml:space="preserve">Materiał antropogeniczny – materiał powstały w wyniku bezpośredniej lub pośredniej </w:t>
      </w:r>
      <w:r w:rsidR="00F908C1" w:rsidRPr="00334D2D">
        <w:rPr>
          <w:rFonts w:ascii="Arial" w:eastAsia="Calibri" w:hAnsi="Arial" w:cs="Arial"/>
          <w:caps/>
          <w:sz w:val="20"/>
          <w:szCs w:val="20"/>
        </w:rPr>
        <w:br/>
      </w:r>
      <w:r w:rsidRPr="00334D2D">
        <w:rPr>
          <w:rFonts w:ascii="Arial" w:eastAsia="Calibri" w:hAnsi="Arial" w:cs="Arial"/>
          <w:caps/>
          <w:sz w:val="20"/>
          <w:szCs w:val="20"/>
        </w:rPr>
        <w:t>działalności człowieka (na przykład grunt ulepszony, odpad przemysłowy, materiał z recyklingu).</w:t>
      </w:r>
    </w:p>
    <w:p w14:paraId="47696A7F" w14:textId="77777777" w:rsidR="000D4B6D" w:rsidRPr="00334D2D" w:rsidRDefault="000D4B6D" w:rsidP="00AE16DF">
      <w:pPr>
        <w:pStyle w:val="Akapitzlist"/>
        <w:numPr>
          <w:ilvl w:val="2"/>
          <w:numId w:val="159"/>
        </w:numPr>
        <w:autoSpaceDN/>
        <w:spacing w:before="120" w:after="120" w:line="276" w:lineRule="auto"/>
        <w:ind w:left="851" w:hanging="851"/>
        <w:jc w:val="both"/>
        <w:textAlignment w:val="auto"/>
        <w:rPr>
          <w:rFonts w:ascii="Arial" w:eastAsia="Calibri" w:hAnsi="Arial" w:cs="Arial"/>
          <w:caps/>
          <w:sz w:val="20"/>
          <w:szCs w:val="20"/>
        </w:rPr>
      </w:pPr>
      <w:r w:rsidRPr="00334D2D">
        <w:rPr>
          <w:rFonts w:ascii="Arial" w:eastAsia="Calibri" w:hAnsi="Arial" w:cs="Arial"/>
          <w:caps/>
          <w:sz w:val="20"/>
          <w:szCs w:val="20"/>
        </w:rPr>
        <w:t>Materiał nasypowy – grunt lub materiał antropoge</w:t>
      </w:r>
      <w:r w:rsidR="00971D47" w:rsidRPr="00334D2D">
        <w:rPr>
          <w:rFonts w:ascii="Arial" w:eastAsia="Calibri" w:hAnsi="Arial" w:cs="Arial"/>
          <w:caps/>
          <w:sz w:val="20"/>
          <w:szCs w:val="20"/>
        </w:rPr>
        <w:t>niczny użyty do budowy nasypu.</w:t>
      </w:r>
    </w:p>
    <w:p w14:paraId="3227755C" w14:textId="77777777" w:rsidR="000D4B6D" w:rsidRPr="00334D2D" w:rsidRDefault="000D4B6D" w:rsidP="00AE16DF">
      <w:pPr>
        <w:pStyle w:val="Akapitzlist"/>
        <w:numPr>
          <w:ilvl w:val="2"/>
          <w:numId w:val="159"/>
        </w:numPr>
        <w:autoSpaceDN/>
        <w:spacing w:before="120" w:after="120" w:line="276" w:lineRule="auto"/>
        <w:ind w:left="851" w:hanging="851"/>
        <w:jc w:val="both"/>
        <w:textAlignment w:val="auto"/>
        <w:rPr>
          <w:rFonts w:ascii="Arial" w:eastAsia="Calibri" w:hAnsi="Arial" w:cs="Arial"/>
          <w:caps/>
          <w:sz w:val="20"/>
          <w:szCs w:val="20"/>
        </w:rPr>
      </w:pPr>
      <w:r w:rsidRPr="00334D2D">
        <w:rPr>
          <w:rFonts w:ascii="Arial" w:eastAsia="Calibri" w:hAnsi="Arial" w:cs="Arial"/>
          <w:caps/>
          <w:sz w:val="20"/>
          <w:szCs w:val="20"/>
        </w:rPr>
        <w:t>Materiał nieprzydatny – grunt lub materiał antropogeniczny</w:t>
      </w:r>
      <w:r w:rsidR="003D6581" w:rsidRPr="00334D2D">
        <w:rPr>
          <w:rFonts w:ascii="Arial" w:eastAsia="Calibri" w:hAnsi="Arial" w:cs="Arial"/>
          <w:caps/>
          <w:sz w:val="20"/>
          <w:szCs w:val="20"/>
        </w:rPr>
        <w:t>,</w:t>
      </w:r>
      <w:r w:rsidRPr="00334D2D">
        <w:rPr>
          <w:rFonts w:ascii="Arial" w:eastAsia="Calibri" w:hAnsi="Arial" w:cs="Arial"/>
          <w:caps/>
          <w:sz w:val="20"/>
          <w:szCs w:val="20"/>
        </w:rPr>
        <w:t xml:space="preserve"> którego właściwości </w:t>
      </w:r>
      <w:r w:rsidR="00F908C1" w:rsidRPr="00334D2D">
        <w:rPr>
          <w:rFonts w:ascii="Arial" w:eastAsia="Calibri" w:hAnsi="Arial" w:cs="Arial"/>
          <w:caps/>
          <w:sz w:val="20"/>
          <w:szCs w:val="20"/>
        </w:rPr>
        <w:br/>
      </w:r>
      <w:r w:rsidRPr="00334D2D">
        <w:rPr>
          <w:rFonts w:ascii="Arial" w:eastAsia="Calibri" w:hAnsi="Arial" w:cs="Arial"/>
          <w:caps/>
          <w:sz w:val="20"/>
          <w:szCs w:val="20"/>
        </w:rPr>
        <w:lastRenderedPageBreak/>
        <w:t>uniemożliwiają wykorzystanie go jako materiał nasypowy. Nieprzydatność może być trwała, związana z niezmiennymi cechami materiału lub czasowa, związana ze stanem materiału lub innymi właściwościa</w:t>
      </w:r>
      <w:r w:rsidR="00971D47" w:rsidRPr="00334D2D">
        <w:rPr>
          <w:rFonts w:ascii="Arial" w:eastAsia="Calibri" w:hAnsi="Arial" w:cs="Arial"/>
          <w:caps/>
          <w:sz w:val="20"/>
          <w:szCs w:val="20"/>
        </w:rPr>
        <w:t>mi, które wymagają poprawienia.</w:t>
      </w:r>
    </w:p>
    <w:p w14:paraId="2ECE217D" w14:textId="77777777" w:rsidR="000D4B6D" w:rsidRPr="00334D2D" w:rsidRDefault="000D4B6D" w:rsidP="00AE16DF">
      <w:pPr>
        <w:pStyle w:val="Akapitzlist"/>
        <w:numPr>
          <w:ilvl w:val="2"/>
          <w:numId w:val="159"/>
        </w:numPr>
        <w:autoSpaceDN/>
        <w:spacing w:before="120" w:after="120" w:line="276" w:lineRule="auto"/>
        <w:ind w:left="851" w:hanging="851"/>
        <w:jc w:val="both"/>
        <w:textAlignment w:val="auto"/>
        <w:rPr>
          <w:rFonts w:ascii="Arial" w:eastAsia="Calibri" w:hAnsi="Arial" w:cs="Arial"/>
          <w:caps/>
          <w:sz w:val="20"/>
          <w:szCs w:val="20"/>
        </w:rPr>
      </w:pPr>
      <w:r w:rsidRPr="00334D2D">
        <w:rPr>
          <w:rFonts w:ascii="Arial" w:eastAsia="Calibri" w:hAnsi="Arial" w:cs="Arial"/>
          <w:caps/>
          <w:sz w:val="20"/>
          <w:szCs w:val="20"/>
        </w:rPr>
        <w:t>Materiał przydatny – grunt lub materiał antropogeniczny</w:t>
      </w:r>
      <w:r w:rsidR="003D6581" w:rsidRPr="00334D2D">
        <w:rPr>
          <w:rFonts w:ascii="Arial" w:eastAsia="Calibri" w:hAnsi="Arial" w:cs="Arial"/>
          <w:caps/>
          <w:sz w:val="20"/>
          <w:szCs w:val="20"/>
        </w:rPr>
        <w:t>,</w:t>
      </w:r>
      <w:r w:rsidRPr="00334D2D">
        <w:rPr>
          <w:rFonts w:ascii="Arial" w:eastAsia="Calibri" w:hAnsi="Arial" w:cs="Arial"/>
          <w:caps/>
          <w:sz w:val="20"/>
          <w:szCs w:val="20"/>
        </w:rPr>
        <w:t xml:space="preserve"> którego właściwości umożliwiają wykorzystanie go jako materiał nasypowy bez stosowania dodatkowych zabiegów.</w:t>
      </w:r>
    </w:p>
    <w:p w14:paraId="34E794CC" w14:textId="77777777" w:rsidR="000D4B6D" w:rsidRPr="00334D2D" w:rsidRDefault="000D4B6D" w:rsidP="00AE16DF">
      <w:pPr>
        <w:pStyle w:val="Akapitzlist"/>
        <w:numPr>
          <w:ilvl w:val="2"/>
          <w:numId w:val="159"/>
        </w:numPr>
        <w:autoSpaceDN/>
        <w:spacing w:before="120" w:after="120" w:line="276" w:lineRule="auto"/>
        <w:ind w:left="851" w:hanging="851"/>
        <w:jc w:val="both"/>
        <w:textAlignment w:val="auto"/>
        <w:rPr>
          <w:rFonts w:ascii="Arial" w:eastAsia="Calibri" w:hAnsi="Arial" w:cs="Arial"/>
          <w:caps/>
          <w:sz w:val="20"/>
          <w:szCs w:val="20"/>
        </w:rPr>
      </w:pPr>
      <w:r w:rsidRPr="00334D2D">
        <w:rPr>
          <w:rFonts w:ascii="Arial" w:eastAsia="Calibri" w:hAnsi="Arial" w:cs="Arial"/>
          <w:caps/>
          <w:sz w:val="20"/>
          <w:szCs w:val="20"/>
        </w:rPr>
        <w:t>Materiał ulepszony – grunt lub materiał antropogeniczny</w:t>
      </w:r>
      <w:r w:rsidR="003D6581" w:rsidRPr="00334D2D">
        <w:rPr>
          <w:rFonts w:ascii="Arial" w:eastAsia="Calibri" w:hAnsi="Arial" w:cs="Arial"/>
          <w:caps/>
          <w:sz w:val="20"/>
          <w:szCs w:val="20"/>
        </w:rPr>
        <w:t>,</w:t>
      </w:r>
      <w:r w:rsidRPr="00334D2D">
        <w:rPr>
          <w:rFonts w:ascii="Arial" w:eastAsia="Calibri" w:hAnsi="Arial" w:cs="Arial"/>
          <w:caps/>
          <w:sz w:val="20"/>
          <w:szCs w:val="20"/>
        </w:rPr>
        <w:t xml:space="preserve"> którego właściwości zostały </w:t>
      </w:r>
      <w:r w:rsidR="007C4D9E" w:rsidRPr="00334D2D">
        <w:rPr>
          <w:rFonts w:ascii="Arial" w:eastAsia="Calibri" w:hAnsi="Arial" w:cs="Arial"/>
          <w:caps/>
          <w:sz w:val="20"/>
          <w:szCs w:val="20"/>
        </w:rPr>
        <w:br/>
      </w:r>
      <w:r w:rsidRPr="00334D2D">
        <w:rPr>
          <w:rFonts w:ascii="Arial" w:eastAsia="Calibri" w:hAnsi="Arial" w:cs="Arial"/>
          <w:caps/>
          <w:sz w:val="20"/>
          <w:szCs w:val="20"/>
        </w:rPr>
        <w:t xml:space="preserve">zmienione, w efekcie czego spełnia on wymagania wynikające z przewidzianego </w:t>
      </w:r>
      <w:r w:rsidR="007C4D9E" w:rsidRPr="00334D2D">
        <w:rPr>
          <w:rFonts w:ascii="Arial" w:eastAsia="Calibri" w:hAnsi="Arial" w:cs="Arial"/>
          <w:caps/>
          <w:sz w:val="20"/>
          <w:szCs w:val="20"/>
        </w:rPr>
        <w:br/>
      </w:r>
      <w:r w:rsidRPr="00334D2D">
        <w:rPr>
          <w:rFonts w:ascii="Arial" w:eastAsia="Calibri" w:hAnsi="Arial" w:cs="Arial"/>
          <w:caps/>
          <w:sz w:val="20"/>
          <w:szCs w:val="20"/>
        </w:rPr>
        <w:t>zastosowania.</w:t>
      </w:r>
    </w:p>
    <w:p w14:paraId="1F36AFC2" w14:textId="15532AD2" w:rsidR="00676579" w:rsidRPr="003058A3" w:rsidRDefault="00676579"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34D2D">
        <w:rPr>
          <w:rFonts w:ascii="Arial" w:eastAsia="Calibri" w:hAnsi="Arial" w:cs="Arial"/>
          <w:caps/>
          <w:sz w:val="20"/>
          <w:szCs w:val="20"/>
        </w:rPr>
        <w:t xml:space="preserve">Miejsce zerowe robót ziemnych (przekrój zerowy robót ziemnych) - granica pomiędzy nasypem i wykopem. Przekrój przejściowy, w którym powierzchnie nasypu i wykopu </w:t>
      </w:r>
      <w:r w:rsidRPr="00334D2D">
        <w:rPr>
          <w:rFonts w:ascii="Arial" w:eastAsia="Calibri" w:hAnsi="Arial" w:cs="Arial"/>
          <w:caps/>
          <w:sz w:val="20"/>
          <w:szCs w:val="20"/>
        </w:rPr>
        <w:br/>
        <w:t xml:space="preserve">w przekroju poprzecznym są równe (charakter robót ziemnych zmienia się z wykopu </w:t>
      </w:r>
      <w:r w:rsidRPr="00334D2D">
        <w:rPr>
          <w:rFonts w:ascii="Arial" w:eastAsia="Calibri" w:hAnsi="Arial" w:cs="Arial"/>
          <w:caps/>
          <w:sz w:val="20"/>
          <w:szCs w:val="20"/>
        </w:rPr>
        <w:br/>
        <w:t xml:space="preserve">na nasyp lub </w:t>
      </w:r>
      <w:proofErr w:type="spellStart"/>
      <w:r w:rsidRPr="00334D2D">
        <w:rPr>
          <w:rFonts w:ascii="Arial" w:eastAsia="Calibri" w:hAnsi="Arial" w:cs="Arial"/>
          <w:caps/>
          <w:sz w:val="20"/>
          <w:szCs w:val="20"/>
        </w:rPr>
        <w:t>odwrotni</w:t>
      </w:r>
      <w:r w:rsidRPr="003058A3">
        <w:rPr>
          <w:rFonts w:ascii="Verdana" w:eastAsia="Calibri" w:hAnsi="Verdana"/>
          <w:sz w:val="20"/>
          <w:szCs w:val="20"/>
        </w:rPr>
        <w:t>e</w:t>
      </w:r>
      <w:proofErr w:type="spellEnd"/>
      <w:r w:rsidRPr="003058A3">
        <w:rPr>
          <w:rFonts w:ascii="Verdana" w:eastAsia="Calibri" w:hAnsi="Verdana"/>
          <w:sz w:val="20"/>
          <w:szCs w:val="20"/>
        </w:rPr>
        <w:t>).</w:t>
      </w:r>
    </w:p>
    <w:p w14:paraId="33442E87" w14:textId="2B108BDA" w:rsidR="00FF2298"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Moduł odkształcenia gruntu – wielkość charakteryzująca nośność na powierzchni warstwy gruntu lub materiału antropogenicznego, badana zgodnie z Załącznikiem 2 (procedura według PN-S-02205, załącznik B), </w:t>
      </w:r>
      <w:r w:rsidR="00FF2298" w:rsidRPr="003058A3">
        <w:rPr>
          <w:rFonts w:ascii="Verdana" w:eastAsia="Calibri" w:hAnsi="Verdana"/>
          <w:sz w:val="20"/>
          <w:szCs w:val="20"/>
        </w:rPr>
        <w:t xml:space="preserve">określana </w:t>
      </w:r>
      <w:r w:rsidRPr="003058A3">
        <w:rPr>
          <w:rFonts w:ascii="Verdana" w:eastAsia="Calibri" w:hAnsi="Verdana"/>
          <w:sz w:val="20"/>
          <w:szCs w:val="20"/>
        </w:rPr>
        <w:t>według wzoru:</w:t>
      </w:r>
    </w:p>
    <w:p w14:paraId="59B9B168" w14:textId="77777777" w:rsidR="000D4B6D" w:rsidRPr="003058A3" w:rsidRDefault="004F5555" w:rsidP="00AE16DF">
      <w:pPr>
        <w:spacing w:before="120" w:after="120" w:line="276" w:lineRule="auto"/>
        <w:ind w:left="360"/>
        <w:jc w:val="center"/>
        <w:rPr>
          <w:rFonts w:ascii="Verdana" w:eastAsia="Calibri" w:hAnsi="Verdana"/>
          <w:sz w:val="20"/>
          <w:szCs w:val="20"/>
        </w:rPr>
      </w:pPr>
      <w:r w:rsidRPr="003058A3">
        <w:rPr>
          <w:rFonts w:ascii="Verdana" w:hAnsi="Verdana"/>
          <w:position w:val="-24"/>
          <w:sz w:val="20"/>
          <w:szCs w:val="20"/>
        </w:rPr>
        <w:object w:dxaOrig="1520" w:dyaOrig="620" w14:anchorId="347D2D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32.25pt" o:ole="">
            <v:imagedata r:id="rId11" o:title=""/>
          </v:shape>
          <o:OLEObject Type="Embed" ProgID="Equation.3" ShapeID="_x0000_i1025" DrawAspect="Content" ObjectID="_1847213259" r:id="rId12"/>
        </w:object>
      </w:r>
    </w:p>
    <w:p w14:paraId="43D7BDBF" w14:textId="77777777" w:rsidR="000D4B6D" w:rsidRPr="003058A3" w:rsidRDefault="000D4B6D" w:rsidP="00AE16DF">
      <w:pPr>
        <w:pStyle w:val="Akapitzlist"/>
        <w:autoSpaceDN/>
        <w:spacing w:before="120" w:after="120" w:line="276" w:lineRule="auto"/>
        <w:ind w:left="851"/>
        <w:jc w:val="both"/>
        <w:textAlignment w:val="auto"/>
        <w:rPr>
          <w:rFonts w:ascii="Verdana" w:hAnsi="Verdana"/>
          <w:sz w:val="20"/>
          <w:szCs w:val="20"/>
        </w:rPr>
      </w:pPr>
      <w:r w:rsidRPr="003058A3">
        <w:rPr>
          <w:rFonts w:ascii="Verdana" w:hAnsi="Verdana"/>
          <w:sz w:val="20"/>
          <w:szCs w:val="20"/>
        </w:rPr>
        <w:t>gdzie:</w:t>
      </w:r>
    </w:p>
    <w:p w14:paraId="46970F7E" w14:textId="77777777" w:rsidR="000D4B6D" w:rsidRPr="003058A3" w:rsidRDefault="000D4B6D" w:rsidP="00AE16DF">
      <w:pPr>
        <w:pStyle w:val="Akapitzlist"/>
        <w:autoSpaceDN/>
        <w:spacing w:before="120" w:after="120" w:line="276" w:lineRule="auto"/>
        <w:ind w:left="851"/>
        <w:jc w:val="both"/>
        <w:textAlignment w:val="auto"/>
        <w:rPr>
          <w:rFonts w:ascii="Verdana" w:hAnsi="Verdana"/>
          <w:sz w:val="20"/>
          <w:szCs w:val="20"/>
        </w:rPr>
      </w:pPr>
      <w:proofErr w:type="spellStart"/>
      <w:r w:rsidRPr="003058A3">
        <w:rPr>
          <w:rFonts w:ascii="Verdana" w:hAnsi="Verdana"/>
          <w:sz w:val="20"/>
          <w:szCs w:val="20"/>
        </w:rPr>
        <w:t>E</w:t>
      </w:r>
      <w:r w:rsidRPr="003058A3">
        <w:rPr>
          <w:rFonts w:ascii="Verdana" w:hAnsi="Verdana"/>
          <w:sz w:val="20"/>
          <w:szCs w:val="20"/>
          <w:vertAlign w:val="subscript"/>
        </w:rPr>
        <w:t>i</w:t>
      </w:r>
      <w:proofErr w:type="spellEnd"/>
      <w:r w:rsidRPr="003058A3">
        <w:rPr>
          <w:rFonts w:ascii="Verdana" w:hAnsi="Verdana"/>
          <w:sz w:val="20"/>
          <w:szCs w:val="20"/>
        </w:rPr>
        <w:tab/>
        <w:t>moduł odkształcenia gruntu [</w:t>
      </w:r>
      <w:proofErr w:type="spellStart"/>
      <w:r w:rsidRPr="003058A3">
        <w:rPr>
          <w:rFonts w:ascii="Verdana" w:hAnsi="Verdana"/>
          <w:sz w:val="20"/>
          <w:szCs w:val="20"/>
        </w:rPr>
        <w:t>MPa</w:t>
      </w:r>
      <w:proofErr w:type="spellEnd"/>
      <w:r w:rsidRPr="003058A3">
        <w:rPr>
          <w:rFonts w:ascii="Verdana" w:hAnsi="Verdana"/>
          <w:sz w:val="20"/>
          <w:szCs w:val="20"/>
        </w:rPr>
        <w:t>]</w:t>
      </w:r>
    </w:p>
    <w:p w14:paraId="2C3A3D13" w14:textId="77777777" w:rsidR="000D4B6D" w:rsidRPr="003058A3" w:rsidRDefault="000D4B6D" w:rsidP="00AE16DF">
      <w:pPr>
        <w:pStyle w:val="Akapitzlist"/>
        <w:autoSpaceDN/>
        <w:spacing w:before="120" w:after="120" w:line="276" w:lineRule="auto"/>
        <w:ind w:left="851"/>
        <w:jc w:val="both"/>
        <w:textAlignment w:val="auto"/>
        <w:rPr>
          <w:rFonts w:ascii="Verdana" w:hAnsi="Verdana"/>
          <w:sz w:val="20"/>
          <w:szCs w:val="20"/>
        </w:rPr>
      </w:pPr>
      <w:proofErr w:type="spellStart"/>
      <w:r w:rsidRPr="003058A3">
        <w:rPr>
          <w:rFonts w:ascii="Verdana" w:hAnsi="Verdana"/>
          <w:sz w:val="20"/>
          <w:szCs w:val="20"/>
        </w:rPr>
        <w:t>Δp</w:t>
      </w:r>
      <w:proofErr w:type="spellEnd"/>
      <w:r w:rsidRPr="003058A3">
        <w:rPr>
          <w:rFonts w:ascii="Verdana" w:hAnsi="Verdana"/>
          <w:sz w:val="20"/>
          <w:szCs w:val="20"/>
        </w:rPr>
        <w:t xml:space="preserve">  </w:t>
      </w:r>
      <w:r w:rsidRPr="003058A3">
        <w:rPr>
          <w:rFonts w:ascii="Verdana" w:hAnsi="Verdana"/>
          <w:sz w:val="20"/>
          <w:szCs w:val="20"/>
        </w:rPr>
        <w:tab/>
        <w:t>przyrost obciążenia jednostkowego [</w:t>
      </w:r>
      <w:proofErr w:type="spellStart"/>
      <w:r w:rsidRPr="003058A3">
        <w:rPr>
          <w:rFonts w:ascii="Verdana" w:hAnsi="Verdana"/>
          <w:sz w:val="20"/>
          <w:szCs w:val="20"/>
        </w:rPr>
        <w:t>MPa</w:t>
      </w:r>
      <w:proofErr w:type="spellEnd"/>
      <w:r w:rsidRPr="003058A3">
        <w:rPr>
          <w:rFonts w:ascii="Verdana" w:hAnsi="Verdana"/>
          <w:sz w:val="20"/>
          <w:szCs w:val="20"/>
        </w:rPr>
        <w:t>],</w:t>
      </w:r>
    </w:p>
    <w:p w14:paraId="5145D5BF" w14:textId="77777777" w:rsidR="000D4B6D" w:rsidRPr="003058A3" w:rsidRDefault="000D4B6D" w:rsidP="00AE16DF">
      <w:pPr>
        <w:pStyle w:val="Akapitzlist"/>
        <w:autoSpaceDN/>
        <w:spacing w:before="120" w:after="120" w:line="276" w:lineRule="auto"/>
        <w:ind w:left="851"/>
        <w:jc w:val="both"/>
        <w:textAlignment w:val="auto"/>
        <w:rPr>
          <w:rFonts w:ascii="Verdana" w:hAnsi="Verdana"/>
          <w:sz w:val="20"/>
          <w:szCs w:val="20"/>
        </w:rPr>
      </w:pPr>
      <w:proofErr w:type="spellStart"/>
      <w:r w:rsidRPr="003058A3">
        <w:rPr>
          <w:rFonts w:ascii="Verdana" w:hAnsi="Verdana"/>
          <w:sz w:val="20"/>
          <w:szCs w:val="20"/>
        </w:rPr>
        <w:t>Δs</w:t>
      </w:r>
      <w:proofErr w:type="spellEnd"/>
      <w:r w:rsidRPr="003058A3">
        <w:rPr>
          <w:rFonts w:ascii="Verdana" w:hAnsi="Verdana"/>
          <w:sz w:val="20"/>
          <w:szCs w:val="20"/>
        </w:rPr>
        <w:t xml:space="preserve">  </w:t>
      </w:r>
      <w:r w:rsidRPr="003058A3">
        <w:rPr>
          <w:rFonts w:ascii="Verdana" w:hAnsi="Verdana"/>
          <w:sz w:val="20"/>
          <w:szCs w:val="20"/>
        </w:rPr>
        <w:tab/>
        <w:t>przyrost osiadania odpowiadający przyrostowi obciążenia jednostkowego [mm]</w:t>
      </w:r>
    </w:p>
    <w:p w14:paraId="7F25E40A" w14:textId="77777777" w:rsidR="000D4B6D" w:rsidRPr="003058A3" w:rsidRDefault="000D4B6D" w:rsidP="00AE16DF">
      <w:pPr>
        <w:pStyle w:val="Akapitzlist"/>
        <w:autoSpaceDN/>
        <w:spacing w:before="120" w:after="120" w:line="276" w:lineRule="auto"/>
        <w:ind w:left="851"/>
        <w:jc w:val="both"/>
        <w:textAlignment w:val="auto"/>
        <w:rPr>
          <w:rFonts w:ascii="Verdana" w:hAnsi="Verdana"/>
          <w:sz w:val="20"/>
          <w:szCs w:val="20"/>
        </w:rPr>
      </w:pPr>
      <w:r w:rsidRPr="003058A3">
        <w:rPr>
          <w:rFonts w:ascii="Verdana" w:hAnsi="Verdana"/>
          <w:sz w:val="20"/>
          <w:szCs w:val="20"/>
        </w:rPr>
        <w:t xml:space="preserve">D  </w:t>
      </w:r>
      <w:r w:rsidRPr="003058A3">
        <w:rPr>
          <w:rFonts w:ascii="Verdana" w:hAnsi="Verdana"/>
          <w:sz w:val="20"/>
          <w:szCs w:val="20"/>
        </w:rPr>
        <w:tab/>
        <w:t>średnica płyty [mm]</w:t>
      </w:r>
    </w:p>
    <w:p w14:paraId="6BAA43CC" w14:textId="7777777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Nasyp – budowla ziemna wykonana w obrębie pasa drogowego poprzez wbudowanie </w:t>
      </w:r>
      <w:r w:rsidR="00F908C1" w:rsidRPr="003058A3">
        <w:rPr>
          <w:rFonts w:ascii="Verdana" w:eastAsia="Calibri" w:hAnsi="Verdana"/>
          <w:sz w:val="20"/>
          <w:szCs w:val="20"/>
        </w:rPr>
        <w:br/>
      </w:r>
      <w:r w:rsidRPr="003058A3">
        <w:rPr>
          <w:rFonts w:ascii="Verdana" w:eastAsia="Calibri" w:hAnsi="Verdana"/>
          <w:sz w:val="20"/>
          <w:szCs w:val="20"/>
        </w:rPr>
        <w:t xml:space="preserve">materiału nasypowego w kontrolowany sposób polegający na układaniu i zagęszczaniu kolejnych warstw powyżej powierzchni terenu. </w:t>
      </w:r>
    </w:p>
    <w:p w14:paraId="7DF7E629" w14:textId="7777777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Niweleta robót ziemnych (spód konstrukcji nawierzchni) - poziom górnej powierzchni </w:t>
      </w:r>
      <w:r w:rsidR="00F908C1" w:rsidRPr="003058A3">
        <w:rPr>
          <w:rFonts w:ascii="Verdana" w:eastAsia="Calibri" w:hAnsi="Verdana"/>
          <w:sz w:val="20"/>
          <w:szCs w:val="20"/>
        </w:rPr>
        <w:br/>
      </w:r>
      <w:r w:rsidRPr="003058A3">
        <w:rPr>
          <w:rFonts w:ascii="Verdana" w:eastAsia="Calibri" w:hAnsi="Verdana"/>
          <w:sz w:val="20"/>
          <w:szCs w:val="20"/>
        </w:rPr>
        <w:t xml:space="preserve">materiału nasypowego w nasypie lub poziom górnej powierzchni gruntu rodzimego </w:t>
      </w:r>
      <w:r w:rsidR="00F908C1" w:rsidRPr="003058A3">
        <w:rPr>
          <w:rFonts w:ascii="Verdana" w:eastAsia="Calibri" w:hAnsi="Verdana"/>
          <w:sz w:val="20"/>
          <w:szCs w:val="20"/>
        </w:rPr>
        <w:br/>
      </w:r>
      <w:r w:rsidRPr="003058A3">
        <w:rPr>
          <w:rFonts w:ascii="Verdana" w:eastAsia="Calibri" w:hAnsi="Verdana"/>
          <w:sz w:val="20"/>
          <w:szCs w:val="20"/>
        </w:rPr>
        <w:t xml:space="preserve">w wykopie lub poziom górnej powierzchni warstwy ulepszonego podłoża nawierzchni, </w:t>
      </w:r>
      <w:r w:rsidR="00F908C1" w:rsidRPr="003058A3">
        <w:rPr>
          <w:rFonts w:ascii="Verdana" w:eastAsia="Calibri" w:hAnsi="Verdana"/>
          <w:sz w:val="20"/>
          <w:szCs w:val="20"/>
        </w:rPr>
        <w:br/>
      </w:r>
      <w:r w:rsidRPr="003058A3">
        <w:rPr>
          <w:rFonts w:ascii="Verdana" w:eastAsia="Calibri" w:hAnsi="Verdana"/>
          <w:sz w:val="20"/>
          <w:szCs w:val="20"/>
        </w:rPr>
        <w:t>o ile taka warstwa występuje. Lokalizację powierzchni robót zimnych pokazano na rysunku 1.1.</w:t>
      </w:r>
    </w:p>
    <w:p w14:paraId="2A45B93E" w14:textId="77777777" w:rsidR="000D4B6D" w:rsidRPr="003058A3" w:rsidRDefault="00FF4122" w:rsidP="00AE16DF">
      <w:pPr>
        <w:pStyle w:val="Akapitzlist"/>
        <w:autoSpaceDN/>
        <w:spacing w:before="120" w:after="120" w:line="276" w:lineRule="auto"/>
        <w:ind w:left="709"/>
        <w:jc w:val="center"/>
        <w:textAlignment w:val="auto"/>
        <w:rPr>
          <w:rFonts w:ascii="Verdana" w:eastAsia="Calibri" w:hAnsi="Verdana"/>
          <w:sz w:val="20"/>
          <w:szCs w:val="20"/>
        </w:rPr>
      </w:pPr>
      <w:r w:rsidRPr="003058A3">
        <w:rPr>
          <w:rFonts w:ascii="Verdana" w:eastAsia="Calibri" w:hAnsi="Verdana"/>
          <w:noProof/>
          <w:sz w:val="20"/>
          <w:szCs w:val="20"/>
          <w:lang w:eastAsia="pl-PL"/>
        </w:rPr>
        <w:drawing>
          <wp:inline distT="0" distB="0" distL="0" distR="0" wp14:anchorId="414A8CBD" wp14:editId="6405FFCE">
            <wp:extent cx="5583767" cy="635000"/>
            <wp:effectExtent l="0" t="0" r="0"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a:srcRect b="61674"/>
                    <a:stretch/>
                  </pic:blipFill>
                  <pic:spPr bwMode="auto">
                    <a:xfrm>
                      <a:off x="0" y="0"/>
                      <a:ext cx="5580000" cy="634572"/>
                    </a:xfrm>
                    <a:prstGeom prst="rect">
                      <a:avLst/>
                    </a:prstGeom>
                    <a:ln>
                      <a:noFill/>
                    </a:ln>
                    <a:extLst>
                      <a:ext uri="{53640926-AAD7-44D8-BBD7-CCE9431645EC}">
                        <a14:shadowObscured xmlns:a14="http://schemas.microsoft.com/office/drawing/2010/main"/>
                      </a:ext>
                    </a:extLst>
                  </pic:spPr>
                </pic:pic>
              </a:graphicData>
            </a:graphic>
          </wp:inline>
        </w:drawing>
      </w:r>
    </w:p>
    <w:p w14:paraId="4FE04D39" w14:textId="77777777" w:rsidR="000D4B6D" w:rsidRPr="003058A3" w:rsidRDefault="000D4B6D" w:rsidP="00AE16DF">
      <w:pPr>
        <w:spacing w:before="120" w:after="120" w:line="276" w:lineRule="auto"/>
        <w:ind w:left="708"/>
        <w:jc w:val="center"/>
        <w:rPr>
          <w:rFonts w:ascii="Verdana" w:hAnsi="Verdana"/>
          <w:sz w:val="20"/>
          <w:szCs w:val="20"/>
        </w:rPr>
      </w:pPr>
      <w:r w:rsidRPr="003058A3">
        <w:rPr>
          <w:rFonts w:ascii="Verdana" w:hAnsi="Verdana"/>
          <w:sz w:val="20"/>
          <w:szCs w:val="20"/>
        </w:rPr>
        <w:t>Wykop</w:t>
      </w:r>
    </w:p>
    <w:p w14:paraId="6AFF6B68" w14:textId="786C01BA" w:rsidR="00FF2298" w:rsidRPr="003058A3" w:rsidRDefault="00FF2298" w:rsidP="00AE16DF">
      <w:pPr>
        <w:spacing w:before="120" w:after="120" w:line="276" w:lineRule="auto"/>
        <w:jc w:val="center"/>
        <w:rPr>
          <w:rFonts w:ascii="Verdana" w:hAnsi="Verdana"/>
          <w:sz w:val="20"/>
          <w:szCs w:val="20"/>
        </w:rPr>
      </w:pPr>
    </w:p>
    <w:p w14:paraId="63C85D9B" w14:textId="747802D6" w:rsidR="000D4B6D" w:rsidRPr="003058A3" w:rsidRDefault="00FF4122" w:rsidP="00AE16DF">
      <w:pPr>
        <w:pStyle w:val="Akapitzlist"/>
        <w:autoSpaceDN/>
        <w:spacing w:before="120" w:after="120" w:line="276" w:lineRule="auto"/>
        <w:ind w:left="709"/>
        <w:jc w:val="center"/>
        <w:textAlignment w:val="auto"/>
        <w:rPr>
          <w:rFonts w:ascii="Verdana" w:eastAsia="Calibri" w:hAnsi="Verdana"/>
          <w:sz w:val="20"/>
          <w:szCs w:val="20"/>
        </w:rPr>
      </w:pPr>
      <w:r w:rsidRPr="003058A3">
        <w:rPr>
          <w:rFonts w:ascii="Verdana" w:eastAsia="Calibri" w:hAnsi="Verdana"/>
          <w:noProof/>
          <w:sz w:val="20"/>
          <w:szCs w:val="20"/>
          <w:lang w:eastAsia="pl-PL"/>
        </w:rPr>
        <w:lastRenderedPageBreak/>
        <w:drawing>
          <wp:inline distT="0" distB="0" distL="0" distR="0" wp14:anchorId="5533772C" wp14:editId="326FBE0F">
            <wp:extent cx="5583767" cy="805946"/>
            <wp:effectExtent l="0" t="0" r="0" b="0"/>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a:srcRect t="51357"/>
                    <a:stretch/>
                  </pic:blipFill>
                  <pic:spPr bwMode="auto">
                    <a:xfrm>
                      <a:off x="0" y="0"/>
                      <a:ext cx="5580000" cy="805402"/>
                    </a:xfrm>
                    <a:prstGeom prst="rect">
                      <a:avLst/>
                    </a:prstGeom>
                    <a:ln>
                      <a:noFill/>
                    </a:ln>
                    <a:extLst>
                      <a:ext uri="{53640926-AAD7-44D8-BBD7-CCE9431645EC}">
                        <a14:shadowObscured xmlns:a14="http://schemas.microsoft.com/office/drawing/2010/main"/>
                      </a:ext>
                    </a:extLst>
                  </pic:spPr>
                </pic:pic>
              </a:graphicData>
            </a:graphic>
          </wp:inline>
        </w:drawing>
      </w:r>
    </w:p>
    <w:p w14:paraId="18BBE1A5" w14:textId="77777777" w:rsidR="000D4B6D" w:rsidRPr="003058A3" w:rsidRDefault="000D4B6D" w:rsidP="00AE16DF">
      <w:pPr>
        <w:spacing w:before="120" w:after="120" w:line="276" w:lineRule="auto"/>
        <w:ind w:left="708"/>
        <w:jc w:val="center"/>
        <w:rPr>
          <w:rFonts w:ascii="Verdana" w:hAnsi="Verdana"/>
          <w:sz w:val="20"/>
          <w:szCs w:val="20"/>
        </w:rPr>
      </w:pPr>
      <w:r w:rsidRPr="003058A3">
        <w:rPr>
          <w:rFonts w:ascii="Verdana" w:hAnsi="Verdana"/>
          <w:sz w:val="20"/>
          <w:szCs w:val="20"/>
        </w:rPr>
        <w:t>Nasyp</w:t>
      </w:r>
    </w:p>
    <w:p w14:paraId="7ACC44B7" w14:textId="77777777" w:rsidR="000D4B6D" w:rsidRPr="003058A3" w:rsidRDefault="000D4B6D" w:rsidP="00AE16DF">
      <w:pPr>
        <w:spacing w:before="120" w:after="120" w:line="276" w:lineRule="auto"/>
        <w:ind w:left="708"/>
        <w:rPr>
          <w:rFonts w:ascii="Verdana" w:eastAsia="Calibri" w:hAnsi="Verdana"/>
          <w:sz w:val="20"/>
          <w:szCs w:val="20"/>
        </w:rPr>
      </w:pPr>
      <w:r w:rsidRPr="003058A3">
        <w:rPr>
          <w:rFonts w:ascii="Verdana" w:eastAsia="Calibri" w:hAnsi="Verdana"/>
          <w:sz w:val="20"/>
          <w:szCs w:val="20"/>
        </w:rPr>
        <w:t>Rysunek 1.1. Lokalizacja niwelety robót ziemnych</w:t>
      </w:r>
    </w:p>
    <w:p w14:paraId="09750F27" w14:textId="77777777" w:rsidR="00FF2298" w:rsidRPr="003058A3" w:rsidRDefault="00FF2298" w:rsidP="00AE16DF">
      <w:pPr>
        <w:spacing w:before="120" w:after="120" w:line="276" w:lineRule="auto"/>
        <w:jc w:val="center"/>
        <w:rPr>
          <w:rFonts w:ascii="Verdana" w:eastAsia="Calibri" w:hAnsi="Verdana"/>
          <w:sz w:val="20"/>
          <w:szCs w:val="20"/>
        </w:rPr>
      </w:pPr>
    </w:p>
    <w:p w14:paraId="6AD30995" w14:textId="5DB7482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Obliczeniowa głębokość przemarzania - umowna głębokość przemarzania w danym rejonie, będąca głębokością przemarzania zredukowaną w zależności od obciążenia ruchem samochodowym i warunków gruntowo-wodnych. </w:t>
      </w:r>
    </w:p>
    <w:p w14:paraId="3D237EBB" w14:textId="7777777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Odkład – miejsce wbudowania lub składowania gruntów pozyskanych w czasie </w:t>
      </w:r>
      <w:r w:rsidR="00F908C1" w:rsidRPr="003058A3">
        <w:rPr>
          <w:rFonts w:ascii="Verdana" w:eastAsia="Calibri" w:hAnsi="Verdana"/>
          <w:sz w:val="20"/>
          <w:szCs w:val="20"/>
        </w:rPr>
        <w:br/>
      </w:r>
      <w:r w:rsidRPr="003058A3">
        <w:rPr>
          <w:rFonts w:ascii="Verdana" w:eastAsia="Calibri" w:hAnsi="Verdana"/>
          <w:sz w:val="20"/>
          <w:szCs w:val="20"/>
        </w:rPr>
        <w:t>wykonywania wykopów, a nie wykorzystywanych do budowy nasypów lub innych robót.</w:t>
      </w:r>
    </w:p>
    <w:p w14:paraId="15C1B177" w14:textId="7777777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Pas drogowy - wydzielony teren, przeznaczony pod drogę oraz urządzenia związane </w:t>
      </w:r>
      <w:r w:rsidR="00F908C1" w:rsidRPr="003058A3">
        <w:rPr>
          <w:rFonts w:ascii="Verdana" w:eastAsia="Calibri" w:hAnsi="Verdana"/>
          <w:sz w:val="20"/>
          <w:szCs w:val="20"/>
        </w:rPr>
        <w:br/>
      </w:r>
      <w:r w:rsidRPr="003058A3">
        <w:rPr>
          <w:rFonts w:ascii="Verdana" w:eastAsia="Calibri" w:hAnsi="Verdana"/>
          <w:sz w:val="20"/>
          <w:szCs w:val="20"/>
        </w:rPr>
        <w:t>z obsługą i ochroną drogi, obsługą ruchu i ochroną środowiska, a także zawierający rezerwę pod przyszłą rozbudowę drogi.</w:t>
      </w:r>
    </w:p>
    <w:p w14:paraId="42C1DA6D" w14:textId="7777777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Pochylenie skarpy lub zbocza - kąt nachylenia powierzchni skarpy lub zbocza </w:t>
      </w:r>
      <w:r w:rsidR="007C4D9E" w:rsidRPr="003058A3">
        <w:rPr>
          <w:rFonts w:ascii="Verdana" w:eastAsia="Calibri" w:hAnsi="Verdana"/>
          <w:sz w:val="20"/>
          <w:szCs w:val="20"/>
        </w:rPr>
        <w:br/>
      </w:r>
      <w:r w:rsidRPr="003058A3">
        <w:rPr>
          <w:rFonts w:ascii="Verdana" w:eastAsia="Calibri" w:hAnsi="Verdana"/>
          <w:sz w:val="20"/>
          <w:szCs w:val="20"/>
        </w:rPr>
        <w:t>do rzutu poziomego skarpy lub zbocza.</w:t>
      </w:r>
    </w:p>
    <w:p w14:paraId="21E56A48" w14:textId="7777777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Podłoże gruntowe budowli ziemnej (nasypu lub wykopu) – strefa gruntu rodzimego poniżej spodu budowli ziemnej, której właściwości mają wpływ na projektowanie, </w:t>
      </w:r>
      <w:r w:rsidR="007C4D9E" w:rsidRPr="003058A3">
        <w:rPr>
          <w:rFonts w:ascii="Verdana" w:eastAsia="Calibri" w:hAnsi="Verdana"/>
          <w:sz w:val="20"/>
          <w:szCs w:val="20"/>
        </w:rPr>
        <w:br/>
      </w:r>
      <w:r w:rsidRPr="003058A3">
        <w:rPr>
          <w:rFonts w:ascii="Verdana" w:eastAsia="Calibri" w:hAnsi="Verdana"/>
          <w:sz w:val="20"/>
          <w:szCs w:val="20"/>
        </w:rPr>
        <w:t xml:space="preserve">wykonanie i eksploatację budowli ziemnej. </w:t>
      </w:r>
    </w:p>
    <w:p w14:paraId="792B0819" w14:textId="7777777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Podłoże gruntowe nawierzchni - strefa gruntu rodzimego lub nasypowego poniżej spodu konstrukcji nawierzchni, której właściwości mają wpływ na projektowanie, </w:t>
      </w:r>
      <w:r w:rsidR="007C4D9E" w:rsidRPr="003058A3">
        <w:rPr>
          <w:rFonts w:ascii="Verdana" w:eastAsia="Calibri" w:hAnsi="Verdana"/>
          <w:sz w:val="20"/>
          <w:szCs w:val="20"/>
        </w:rPr>
        <w:br/>
      </w:r>
      <w:r w:rsidRPr="003058A3">
        <w:rPr>
          <w:rFonts w:ascii="Verdana" w:eastAsia="Calibri" w:hAnsi="Verdana"/>
          <w:sz w:val="20"/>
          <w:szCs w:val="20"/>
        </w:rPr>
        <w:t>wykonanie i eksploatację nawierzchni.</w:t>
      </w:r>
    </w:p>
    <w:p w14:paraId="02E28CEA" w14:textId="77777777" w:rsidR="000D4B6D" w:rsidRPr="003058A3" w:rsidRDefault="00A76F2A"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Projekt Geotechniczny – projekt wykonany zgodnie z zasadami określonymi w Rozporządzeniu Ministra Transportu, Budownictwa i Gospodarki Morskiej z dnia 25 kwietnia 2012 r. w sprawie ustalania geotechnicznych warunków </w:t>
      </w:r>
      <w:proofErr w:type="spellStart"/>
      <w:r w:rsidRPr="003058A3">
        <w:rPr>
          <w:rFonts w:ascii="Verdana" w:eastAsia="Calibri" w:hAnsi="Verdana"/>
          <w:sz w:val="20"/>
          <w:szCs w:val="20"/>
        </w:rPr>
        <w:t>posadawiania</w:t>
      </w:r>
      <w:proofErr w:type="spellEnd"/>
      <w:r w:rsidRPr="003058A3">
        <w:rPr>
          <w:rFonts w:ascii="Verdana" w:eastAsia="Calibri" w:hAnsi="Verdana"/>
          <w:sz w:val="20"/>
          <w:szCs w:val="20"/>
        </w:rPr>
        <w:t xml:space="preserve"> obiektów budowlanych, zapewniający spełnienie wymagań funkcjonalnych, wynikających z przeznaczenia budowli ziemnej.</w:t>
      </w:r>
    </w:p>
    <w:p w14:paraId="48449ACA" w14:textId="7777777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Projekt robót ziemnych – projekt określający proces technologiczny wykonania budowli ziemnej, spełniającej wymagania wynikające z projektu geotechnicznego (jeżeli </w:t>
      </w:r>
      <w:r w:rsidR="00F908C1" w:rsidRPr="003058A3">
        <w:rPr>
          <w:rFonts w:ascii="Verdana" w:eastAsia="Calibri" w:hAnsi="Verdana"/>
          <w:sz w:val="20"/>
          <w:szCs w:val="20"/>
        </w:rPr>
        <w:br/>
      </w:r>
      <w:r w:rsidRPr="003058A3">
        <w:rPr>
          <w:rFonts w:ascii="Verdana" w:eastAsia="Calibri" w:hAnsi="Verdana"/>
          <w:sz w:val="20"/>
          <w:szCs w:val="20"/>
        </w:rPr>
        <w:t xml:space="preserve">był opracowany) i ustaleń Kontraktu. </w:t>
      </w:r>
    </w:p>
    <w:p w14:paraId="0AF3108E" w14:textId="06CC1366"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Roboty ziemne – termin oznaczający wszystkie czynności związane z odspajaniem, </w:t>
      </w:r>
      <w:r w:rsidR="00F908C1" w:rsidRPr="003058A3">
        <w:rPr>
          <w:rFonts w:ascii="Verdana" w:eastAsia="Calibri" w:hAnsi="Verdana"/>
          <w:sz w:val="20"/>
          <w:szCs w:val="20"/>
        </w:rPr>
        <w:br/>
      </w:r>
      <w:r w:rsidRPr="003058A3">
        <w:rPr>
          <w:rFonts w:ascii="Verdana" w:eastAsia="Calibri" w:hAnsi="Verdana"/>
          <w:sz w:val="20"/>
          <w:szCs w:val="20"/>
        </w:rPr>
        <w:t>selekcjonowaniem, przemieszczaniem, profilowaniem, ulepszaniem oraz zagęszczaniem gruntów lub materiałów antropogenicznych.</w:t>
      </w:r>
    </w:p>
    <w:p w14:paraId="29CEC18C" w14:textId="5B57E34C"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Rów przydrożny (boczny) – rów biegnący wzdłuż drogi, służący do odprowadzenia wody z korony drogi, skarp lub przyległego terenu.</w:t>
      </w:r>
    </w:p>
    <w:p w14:paraId="7BE3E6E8" w14:textId="7777777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Rów stokowy – rów służący do zbierania i odprowadzania wody spływającej ze zbocza, wykonany ponad skarpą wykopu.</w:t>
      </w:r>
    </w:p>
    <w:p w14:paraId="711E4452" w14:textId="55B7C05C" w:rsidR="007C4D9E"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Skała – występujący w warunkach naturalnych zespół minerałów, skonsolidowanych, </w:t>
      </w:r>
      <w:r w:rsidR="00F908C1" w:rsidRPr="003058A3">
        <w:rPr>
          <w:rFonts w:ascii="Verdana" w:eastAsia="Calibri" w:hAnsi="Verdana"/>
          <w:sz w:val="20"/>
          <w:szCs w:val="20"/>
        </w:rPr>
        <w:br/>
      </w:r>
      <w:r w:rsidRPr="003058A3">
        <w:rPr>
          <w:rFonts w:ascii="Verdana" w:eastAsia="Calibri" w:hAnsi="Verdana"/>
          <w:sz w:val="20"/>
          <w:szCs w:val="20"/>
        </w:rPr>
        <w:t xml:space="preserve">scementowanych  lub w inny sposób powiązanych ze sobą, nie dających się rozdrobnić ręcznie po namoczeniu w wodzie. </w:t>
      </w:r>
    </w:p>
    <w:p w14:paraId="312FE950" w14:textId="21D2E6C9"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lastRenderedPageBreak/>
        <w:t xml:space="preserve">Skarpa – zewnętrzna boczna powierzchnia nasypu lub wykopu o kształcie i nachyleniu określonym w </w:t>
      </w:r>
      <w:r w:rsidR="00DF41BC" w:rsidRPr="003058A3">
        <w:rPr>
          <w:rFonts w:ascii="Verdana" w:eastAsia="Calibri" w:hAnsi="Verdana"/>
          <w:sz w:val="20"/>
          <w:szCs w:val="20"/>
        </w:rPr>
        <w:t>Dokumentacji Projektowej</w:t>
      </w:r>
      <w:r w:rsidRPr="003058A3">
        <w:rPr>
          <w:rFonts w:ascii="Verdana" w:eastAsia="Calibri" w:hAnsi="Verdana"/>
          <w:sz w:val="20"/>
          <w:szCs w:val="20"/>
        </w:rPr>
        <w:t>, spełniająca warunki stateczności i odwodnienia, zabezpieczona przed erozją.</w:t>
      </w:r>
    </w:p>
    <w:p w14:paraId="2421C67B" w14:textId="3CE44F08" w:rsidR="004C0CB0" w:rsidRPr="003058A3" w:rsidRDefault="004C0CB0"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Warunki Wykonania i Odbioru Robót Budowlanych</w:t>
      </w:r>
      <w:r w:rsidR="000D4B6D" w:rsidRPr="003058A3">
        <w:rPr>
          <w:rFonts w:ascii="Verdana" w:eastAsia="Calibri" w:hAnsi="Verdana"/>
          <w:sz w:val="20"/>
          <w:szCs w:val="20"/>
        </w:rPr>
        <w:t xml:space="preserve"> (</w:t>
      </w:r>
      <w:proofErr w:type="spellStart"/>
      <w:r w:rsidR="002160BF" w:rsidRPr="003058A3">
        <w:rPr>
          <w:rFonts w:ascii="Verdana" w:eastAsia="Calibri" w:hAnsi="Verdana"/>
          <w:sz w:val="20"/>
          <w:szCs w:val="20"/>
        </w:rPr>
        <w:t>STWiORB</w:t>
      </w:r>
      <w:proofErr w:type="spellEnd"/>
      <w:r w:rsidR="000D4B6D" w:rsidRPr="003058A3">
        <w:rPr>
          <w:rFonts w:ascii="Verdana" w:eastAsia="Calibri" w:hAnsi="Verdana"/>
          <w:sz w:val="20"/>
          <w:szCs w:val="20"/>
        </w:rPr>
        <w:t xml:space="preserve">) – dokument opisujący zasady doboru materiałów, wykonania, odbioru, obmiaru oraz zasady płatności za wykonane roboty. </w:t>
      </w:r>
    </w:p>
    <w:p w14:paraId="75A23559" w14:textId="7777777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Spoiwo – pojedynczy materiał wiążący lub połączone materiały wiążące, których wymieszanie z gruntem lub materiałem antropogenicznym zapewnia krótkoterminową </w:t>
      </w:r>
      <w:r w:rsidR="00F908C1" w:rsidRPr="003058A3">
        <w:rPr>
          <w:rFonts w:ascii="Verdana" w:eastAsia="Calibri" w:hAnsi="Verdana"/>
          <w:sz w:val="20"/>
          <w:szCs w:val="20"/>
        </w:rPr>
        <w:br/>
      </w:r>
      <w:r w:rsidRPr="003058A3">
        <w:rPr>
          <w:rFonts w:ascii="Verdana" w:eastAsia="Calibri" w:hAnsi="Verdana"/>
          <w:sz w:val="20"/>
          <w:szCs w:val="20"/>
        </w:rPr>
        <w:t xml:space="preserve">lub długoterminową poprawę właściwości. </w:t>
      </w:r>
    </w:p>
    <w:p w14:paraId="6AE5937C" w14:textId="32EC6A16"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Strefa nasypu – wydzielona część nasypu, na przykład podstawa</w:t>
      </w:r>
      <w:r w:rsidR="00ED08C0" w:rsidRPr="003058A3">
        <w:rPr>
          <w:rFonts w:ascii="Verdana" w:eastAsia="Calibri" w:hAnsi="Verdana"/>
          <w:sz w:val="20"/>
          <w:szCs w:val="20"/>
        </w:rPr>
        <w:t xml:space="preserve"> lub</w:t>
      </w:r>
      <w:r w:rsidRPr="003058A3">
        <w:rPr>
          <w:rFonts w:ascii="Verdana" w:eastAsia="Calibri" w:hAnsi="Verdana"/>
          <w:sz w:val="20"/>
          <w:szCs w:val="20"/>
        </w:rPr>
        <w:t xml:space="preserve"> górna część korpusu ziemnego, w odniesieniu do której zostały określone indywidualne wymagania.</w:t>
      </w:r>
    </w:p>
    <w:p w14:paraId="0457FB81" w14:textId="32AEA942"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Tymczasowa powierzchnia robót ziemnych - powierzchnia korony drogi, skarp i rowów w czasie wykonywania robót ziemnych.</w:t>
      </w:r>
    </w:p>
    <w:p w14:paraId="3E58364A" w14:textId="7777777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Ukop – miejsce pozyskania gruntu do wykonania nasypów, położone w obrębie pasa robót drogowych</w:t>
      </w:r>
    </w:p>
    <w:p w14:paraId="59279816" w14:textId="7777777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Ulepszone podłoże nawierzchni - wierzchnia warstwa podłoża gruntowego nawierzchni ulepszona w celu zwiększenia nośności gruntu rodzimego w wykopie lub materiału </w:t>
      </w:r>
      <w:r w:rsidR="00F908C1" w:rsidRPr="003058A3">
        <w:rPr>
          <w:rFonts w:ascii="Verdana" w:eastAsia="Calibri" w:hAnsi="Verdana"/>
          <w:sz w:val="20"/>
          <w:szCs w:val="20"/>
        </w:rPr>
        <w:br/>
      </w:r>
      <w:r w:rsidRPr="003058A3">
        <w:rPr>
          <w:rFonts w:ascii="Verdana" w:eastAsia="Calibri" w:hAnsi="Verdana"/>
          <w:sz w:val="20"/>
          <w:szCs w:val="20"/>
        </w:rPr>
        <w:t xml:space="preserve">nasypowego </w:t>
      </w:r>
      <w:r w:rsidR="00DF41BC" w:rsidRPr="003058A3">
        <w:rPr>
          <w:rFonts w:ascii="Verdana" w:eastAsia="Calibri" w:hAnsi="Verdana"/>
          <w:sz w:val="20"/>
          <w:szCs w:val="20"/>
        </w:rPr>
        <w:t>albo</w:t>
      </w:r>
      <w:r w:rsidRPr="003058A3">
        <w:rPr>
          <w:rFonts w:ascii="Verdana" w:eastAsia="Calibri" w:hAnsi="Verdana"/>
          <w:sz w:val="20"/>
          <w:szCs w:val="20"/>
        </w:rPr>
        <w:t xml:space="preserve"> zwiększenia odporności nawierzchni na powstawanie wysadzin.</w:t>
      </w:r>
    </w:p>
    <w:p w14:paraId="5F0270B6" w14:textId="7777777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Urządzenia odwadniające - urządzenia i konstrukcje umożliwiające odprowadzenie </w:t>
      </w:r>
      <w:r w:rsidR="00F908C1" w:rsidRPr="003058A3">
        <w:rPr>
          <w:rFonts w:ascii="Verdana" w:eastAsia="Calibri" w:hAnsi="Verdana"/>
          <w:sz w:val="20"/>
          <w:szCs w:val="20"/>
        </w:rPr>
        <w:br/>
      </w:r>
      <w:r w:rsidRPr="003058A3">
        <w:rPr>
          <w:rFonts w:ascii="Verdana" w:eastAsia="Calibri" w:hAnsi="Verdana"/>
          <w:sz w:val="20"/>
          <w:szCs w:val="20"/>
        </w:rPr>
        <w:t>wód powierzchniowych i gruntowych z pasa drogowego.</w:t>
      </w:r>
    </w:p>
    <w:p w14:paraId="7BAAE575" w14:textId="7777777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Wilgotność – stosunek masy wody zawartej w próbce do masy szkieletu gruntu </w:t>
      </w:r>
      <w:r w:rsidR="007C4D9E" w:rsidRPr="003058A3">
        <w:rPr>
          <w:rFonts w:ascii="Verdana" w:eastAsia="Calibri" w:hAnsi="Verdana"/>
          <w:sz w:val="20"/>
          <w:szCs w:val="20"/>
        </w:rPr>
        <w:br/>
      </w:r>
      <w:r w:rsidRPr="003058A3">
        <w:rPr>
          <w:rFonts w:ascii="Verdana" w:eastAsia="Calibri" w:hAnsi="Verdana"/>
          <w:sz w:val="20"/>
          <w:szCs w:val="20"/>
        </w:rPr>
        <w:t>lub materiału antropogenicznego.</w:t>
      </w:r>
    </w:p>
    <w:p w14:paraId="6631B68F" w14:textId="5F1386E3"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Wilgotność optymalna – wilgotność gruntu lub materiału antropogenicznego</w:t>
      </w:r>
      <w:r w:rsidR="00ED08C0" w:rsidRPr="003058A3">
        <w:rPr>
          <w:rFonts w:ascii="Verdana" w:eastAsia="Calibri" w:hAnsi="Verdana"/>
          <w:sz w:val="20"/>
          <w:szCs w:val="20"/>
        </w:rPr>
        <w:t>,</w:t>
      </w:r>
      <w:r w:rsidRPr="003058A3">
        <w:rPr>
          <w:rFonts w:ascii="Verdana" w:eastAsia="Calibri" w:hAnsi="Verdana"/>
          <w:sz w:val="20"/>
          <w:szCs w:val="20"/>
        </w:rPr>
        <w:t xml:space="preserve"> w której użycie konkretnej energii zagęszczania powoduje uzyskanie maksymalnej gęstości objętościowej szkieletu.</w:t>
      </w:r>
    </w:p>
    <w:p w14:paraId="1C356BEF" w14:textId="7777777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Wskaźnik jednorodności </w:t>
      </w:r>
      <w:r w:rsidR="00351B5B" w:rsidRPr="003058A3">
        <w:rPr>
          <w:rFonts w:ascii="Verdana" w:eastAsia="Calibri" w:hAnsi="Verdana"/>
          <w:sz w:val="20"/>
          <w:szCs w:val="20"/>
        </w:rPr>
        <w:t xml:space="preserve">uziarnienia </w:t>
      </w:r>
      <w:r w:rsidRPr="003058A3">
        <w:rPr>
          <w:rFonts w:ascii="Verdana" w:eastAsia="Calibri" w:hAnsi="Verdana"/>
          <w:sz w:val="20"/>
          <w:szCs w:val="20"/>
        </w:rPr>
        <w:t xml:space="preserve">– wielkość charakteryzująca </w:t>
      </w:r>
      <w:proofErr w:type="spellStart"/>
      <w:r w:rsidRPr="003058A3">
        <w:rPr>
          <w:rFonts w:ascii="Verdana" w:eastAsia="Calibri" w:hAnsi="Verdana"/>
          <w:sz w:val="20"/>
          <w:szCs w:val="20"/>
        </w:rPr>
        <w:t>zagęszczalność</w:t>
      </w:r>
      <w:proofErr w:type="spellEnd"/>
      <w:r w:rsidRPr="003058A3">
        <w:rPr>
          <w:rFonts w:ascii="Verdana" w:eastAsia="Calibri" w:hAnsi="Verdana"/>
          <w:sz w:val="20"/>
          <w:szCs w:val="20"/>
        </w:rPr>
        <w:t xml:space="preserve"> gruntów niespoistych, określona według wzoru:</w:t>
      </w:r>
    </w:p>
    <w:p w14:paraId="487A7D73" w14:textId="77777777" w:rsidR="000D4B6D" w:rsidRPr="003058A3" w:rsidRDefault="00000000" w:rsidP="00AE16DF">
      <w:pPr>
        <w:spacing w:before="120" w:after="120" w:line="276" w:lineRule="auto"/>
        <w:ind w:left="426"/>
        <w:jc w:val="center"/>
        <w:rPr>
          <w:rFonts w:ascii="Cambria Math" w:eastAsia="Calibri" w:hAnsi="Cambria Math"/>
          <w:sz w:val="20"/>
          <w:szCs w:val="20"/>
          <w:oMath/>
        </w:rPr>
      </w:pPr>
      <m:oMathPara>
        <m:oMathParaPr>
          <m:jc m:val="center"/>
        </m:oMathParaPr>
        <m:oMath>
          <m:sSub>
            <m:sSubPr>
              <m:ctrlPr>
                <w:rPr>
                  <w:rFonts w:ascii="Cambria Math" w:eastAsia="Calibri" w:hAnsi="Cambria Math"/>
                  <w:i/>
                  <w:sz w:val="20"/>
                  <w:szCs w:val="20"/>
                </w:rPr>
              </m:ctrlPr>
            </m:sSubPr>
            <m:e>
              <m:r>
                <w:rPr>
                  <w:rFonts w:ascii="Cambria Math" w:eastAsia="Calibri" w:hAnsi="Cambria Math"/>
                  <w:sz w:val="20"/>
                  <w:szCs w:val="20"/>
                </w:rPr>
                <m:t>C</m:t>
              </m:r>
            </m:e>
            <m:sub>
              <m:r>
                <w:rPr>
                  <w:rFonts w:ascii="Cambria Math" w:eastAsia="Calibri" w:hAnsi="Cambria Math"/>
                  <w:sz w:val="20"/>
                  <w:szCs w:val="20"/>
                </w:rPr>
                <m:t>u</m:t>
              </m:r>
            </m:sub>
          </m:sSub>
          <m:r>
            <w:rPr>
              <w:rFonts w:ascii="Cambria Math" w:eastAsia="Calibri" w:hAnsi="Cambria Math"/>
              <w:sz w:val="20"/>
              <w:szCs w:val="20"/>
            </w:rPr>
            <m:t>=</m:t>
          </m:r>
          <m:f>
            <m:fPr>
              <m:ctrlPr>
                <w:rPr>
                  <w:rFonts w:ascii="Cambria Math" w:eastAsia="Calibri" w:hAnsi="Cambria Math"/>
                  <w:i/>
                  <w:sz w:val="20"/>
                  <w:szCs w:val="20"/>
                </w:rPr>
              </m:ctrlPr>
            </m:fPr>
            <m:num>
              <m:sSub>
                <m:sSubPr>
                  <m:ctrlPr>
                    <w:rPr>
                      <w:rFonts w:ascii="Cambria Math" w:eastAsia="Calibri" w:hAnsi="Cambria Math"/>
                      <w:i/>
                      <w:sz w:val="20"/>
                      <w:szCs w:val="20"/>
                    </w:rPr>
                  </m:ctrlPr>
                </m:sSubPr>
                <m:e>
                  <m:r>
                    <w:rPr>
                      <w:rFonts w:ascii="Cambria Math" w:eastAsia="Calibri" w:hAnsi="Cambria Math"/>
                      <w:sz w:val="20"/>
                      <w:szCs w:val="20"/>
                    </w:rPr>
                    <m:t>d</m:t>
                  </m:r>
                </m:e>
                <m:sub>
                  <m:r>
                    <w:rPr>
                      <w:rFonts w:ascii="Cambria Math" w:eastAsia="Calibri" w:hAnsi="Cambria Math"/>
                      <w:sz w:val="20"/>
                      <w:szCs w:val="20"/>
                    </w:rPr>
                    <m:t>60</m:t>
                  </m:r>
                </m:sub>
              </m:sSub>
            </m:num>
            <m:den>
              <m:sSub>
                <m:sSubPr>
                  <m:ctrlPr>
                    <w:rPr>
                      <w:rFonts w:ascii="Cambria Math" w:eastAsia="Calibri" w:hAnsi="Cambria Math"/>
                      <w:i/>
                      <w:sz w:val="20"/>
                      <w:szCs w:val="20"/>
                    </w:rPr>
                  </m:ctrlPr>
                </m:sSubPr>
                <m:e>
                  <m:r>
                    <w:rPr>
                      <w:rFonts w:ascii="Cambria Math" w:eastAsia="Calibri" w:hAnsi="Cambria Math"/>
                      <w:sz w:val="20"/>
                      <w:szCs w:val="20"/>
                    </w:rPr>
                    <m:t>d</m:t>
                  </m:r>
                </m:e>
                <m:sub>
                  <m:r>
                    <w:rPr>
                      <w:rFonts w:ascii="Cambria Math" w:eastAsia="Calibri" w:hAnsi="Cambria Math"/>
                      <w:sz w:val="20"/>
                      <w:szCs w:val="20"/>
                    </w:rPr>
                    <m:t>10</m:t>
                  </m:r>
                </m:sub>
              </m:sSub>
            </m:den>
          </m:f>
        </m:oMath>
      </m:oMathPara>
    </w:p>
    <w:p w14:paraId="1E2B8583" w14:textId="77777777" w:rsidR="000D4B6D" w:rsidRPr="003058A3" w:rsidRDefault="000D4B6D" w:rsidP="00AE16DF">
      <w:pPr>
        <w:pStyle w:val="Akapitzlist"/>
        <w:autoSpaceDN/>
        <w:spacing w:before="120" w:after="120" w:line="276" w:lineRule="auto"/>
        <w:ind w:left="851"/>
        <w:jc w:val="both"/>
        <w:textAlignment w:val="auto"/>
        <w:rPr>
          <w:rFonts w:ascii="Verdana" w:hAnsi="Verdana"/>
          <w:sz w:val="20"/>
          <w:szCs w:val="20"/>
        </w:rPr>
      </w:pPr>
      <w:r w:rsidRPr="003058A3">
        <w:rPr>
          <w:rFonts w:ascii="Verdana" w:hAnsi="Verdana"/>
          <w:sz w:val="20"/>
          <w:szCs w:val="20"/>
        </w:rPr>
        <w:t>w którym:</w:t>
      </w:r>
    </w:p>
    <w:p w14:paraId="06ADB92D" w14:textId="77777777" w:rsidR="000D4B6D" w:rsidRPr="003058A3" w:rsidRDefault="000D4B6D" w:rsidP="00AE16DF">
      <w:pPr>
        <w:spacing w:before="120" w:after="120" w:line="276" w:lineRule="auto"/>
        <w:ind w:left="1556" w:hanging="705"/>
        <w:jc w:val="both"/>
        <w:rPr>
          <w:rFonts w:ascii="Verdana" w:hAnsi="Verdana"/>
          <w:sz w:val="20"/>
          <w:szCs w:val="20"/>
        </w:rPr>
      </w:pPr>
      <w:r w:rsidRPr="003058A3">
        <w:rPr>
          <w:rFonts w:ascii="Verdana" w:hAnsi="Verdana"/>
          <w:sz w:val="20"/>
          <w:szCs w:val="20"/>
        </w:rPr>
        <w:t>d</w:t>
      </w:r>
      <w:r w:rsidRPr="003058A3">
        <w:rPr>
          <w:rFonts w:ascii="Verdana" w:hAnsi="Verdana"/>
          <w:sz w:val="20"/>
          <w:szCs w:val="20"/>
          <w:vertAlign w:val="subscript"/>
        </w:rPr>
        <w:t>60</w:t>
      </w:r>
      <w:r w:rsidR="007C4D9E" w:rsidRPr="003058A3">
        <w:rPr>
          <w:rFonts w:ascii="Verdana" w:hAnsi="Verdana"/>
          <w:sz w:val="20"/>
          <w:szCs w:val="20"/>
        </w:rPr>
        <w:t xml:space="preserve"> </w:t>
      </w:r>
      <w:r w:rsidRPr="003058A3">
        <w:rPr>
          <w:rFonts w:ascii="Verdana" w:hAnsi="Verdana"/>
          <w:sz w:val="20"/>
          <w:szCs w:val="20"/>
        </w:rPr>
        <w:t xml:space="preserve"> </w:t>
      </w:r>
      <w:r w:rsidRPr="003058A3">
        <w:rPr>
          <w:rFonts w:ascii="Verdana" w:hAnsi="Verdana"/>
          <w:sz w:val="20"/>
          <w:szCs w:val="20"/>
        </w:rPr>
        <w:tab/>
        <w:t>wymiar cząstek, których masa wraz z mniejszymi stanowi 60% masy próbki wysuszonej [mm],</w:t>
      </w:r>
    </w:p>
    <w:p w14:paraId="51A5AADE" w14:textId="77777777" w:rsidR="000D4B6D" w:rsidRPr="003058A3" w:rsidRDefault="000D4B6D" w:rsidP="00AE16DF">
      <w:pPr>
        <w:spacing w:before="120" w:after="120" w:line="276" w:lineRule="auto"/>
        <w:ind w:left="1556" w:hanging="705"/>
        <w:jc w:val="both"/>
        <w:rPr>
          <w:rFonts w:ascii="Verdana" w:hAnsi="Verdana"/>
          <w:sz w:val="20"/>
          <w:szCs w:val="20"/>
        </w:rPr>
      </w:pPr>
      <w:r w:rsidRPr="003058A3">
        <w:rPr>
          <w:rFonts w:ascii="Verdana" w:hAnsi="Verdana"/>
          <w:sz w:val="20"/>
          <w:szCs w:val="20"/>
        </w:rPr>
        <w:t>d</w:t>
      </w:r>
      <w:r w:rsidRPr="003058A3">
        <w:rPr>
          <w:rFonts w:ascii="Verdana" w:hAnsi="Verdana"/>
          <w:sz w:val="20"/>
          <w:szCs w:val="20"/>
          <w:vertAlign w:val="subscript"/>
        </w:rPr>
        <w:t>10</w:t>
      </w:r>
      <w:r w:rsidR="007C4D9E" w:rsidRPr="003058A3">
        <w:rPr>
          <w:rFonts w:ascii="Verdana" w:hAnsi="Verdana"/>
          <w:sz w:val="20"/>
          <w:szCs w:val="20"/>
        </w:rPr>
        <w:t xml:space="preserve">  </w:t>
      </w:r>
      <w:r w:rsidRPr="003058A3">
        <w:rPr>
          <w:rFonts w:ascii="Verdana" w:hAnsi="Verdana"/>
          <w:sz w:val="20"/>
          <w:szCs w:val="20"/>
        </w:rPr>
        <w:tab/>
        <w:t>wymiar cząstek, których masa wraz z mniejszymi stanowi 10% masy próbki wysuszonej [mm].</w:t>
      </w:r>
    </w:p>
    <w:p w14:paraId="5B98F757" w14:textId="71A0059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Wskaźnik odkształcenia gruntu - wielkość charakteryzująca stan zagęszczenia gruntu, określona według wzoru:</w:t>
      </w:r>
    </w:p>
    <w:p w14:paraId="1655A5A4" w14:textId="77777777" w:rsidR="000D4B6D" w:rsidRPr="003058A3" w:rsidRDefault="000D4B6D" w:rsidP="00AE16DF">
      <w:pPr>
        <w:pStyle w:val="Standardowytekst"/>
        <w:tabs>
          <w:tab w:val="left" w:pos="426"/>
          <w:tab w:val="left" w:pos="709"/>
        </w:tabs>
        <w:spacing w:before="120" w:after="120" w:line="276" w:lineRule="auto"/>
        <w:ind w:left="360"/>
        <w:jc w:val="center"/>
        <w:rPr>
          <w:rFonts w:ascii="Verdana" w:hAnsi="Verdana"/>
        </w:rPr>
      </w:pPr>
      <w:r w:rsidRPr="003058A3">
        <w:rPr>
          <w:rFonts w:ascii="Verdana" w:hAnsi="Verdana"/>
          <w:position w:val="-26"/>
        </w:rPr>
        <w:object w:dxaOrig="720" w:dyaOrig="600" w14:anchorId="03DB0E95">
          <v:shape id="_x0000_i1026" type="#_x0000_t75" style="width:37.5pt;height:30pt" o:ole="">
            <v:imagedata r:id="rId14" o:title=""/>
          </v:shape>
          <o:OLEObject Type="Embed" ProgID="Equation.3" ShapeID="_x0000_i1026" DrawAspect="Content" ObjectID="_1847213260" r:id="rId15"/>
        </w:object>
      </w:r>
    </w:p>
    <w:p w14:paraId="6EC040AB" w14:textId="77777777" w:rsidR="000D4B6D" w:rsidRPr="003058A3" w:rsidRDefault="000D4B6D" w:rsidP="00AE16DF">
      <w:pPr>
        <w:pStyle w:val="Akapitzlist"/>
        <w:autoSpaceDN/>
        <w:spacing w:before="120" w:after="120" w:line="276" w:lineRule="auto"/>
        <w:ind w:left="851"/>
        <w:jc w:val="both"/>
        <w:textAlignment w:val="auto"/>
        <w:rPr>
          <w:rFonts w:ascii="Verdana" w:hAnsi="Verdana"/>
          <w:sz w:val="20"/>
          <w:szCs w:val="20"/>
        </w:rPr>
      </w:pPr>
      <w:r w:rsidRPr="003058A3">
        <w:rPr>
          <w:rFonts w:ascii="Verdana" w:hAnsi="Verdana"/>
          <w:sz w:val="20"/>
          <w:szCs w:val="20"/>
        </w:rPr>
        <w:t>gdzie:</w:t>
      </w:r>
    </w:p>
    <w:p w14:paraId="607DD3E2" w14:textId="457220AF" w:rsidR="000D4B6D" w:rsidRPr="003058A3" w:rsidRDefault="000D4B6D" w:rsidP="00AE16DF">
      <w:pPr>
        <w:pStyle w:val="Akapitzlist"/>
        <w:autoSpaceDN/>
        <w:spacing w:before="120" w:after="120" w:line="276" w:lineRule="auto"/>
        <w:ind w:left="851"/>
        <w:jc w:val="both"/>
        <w:textAlignment w:val="auto"/>
        <w:rPr>
          <w:rFonts w:ascii="Verdana" w:hAnsi="Verdana"/>
          <w:sz w:val="20"/>
          <w:szCs w:val="20"/>
        </w:rPr>
      </w:pPr>
      <w:r w:rsidRPr="003058A3">
        <w:rPr>
          <w:rFonts w:ascii="Verdana" w:hAnsi="Verdana"/>
          <w:sz w:val="20"/>
          <w:szCs w:val="20"/>
        </w:rPr>
        <w:t>E</w:t>
      </w:r>
      <w:r w:rsidRPr="003058A3">
        <w:rPr>
          <w:rFonts w:ascii="Verdana" w:hAnsi="Verdana"/>
          <w:sz w:val="20"/>
          <w:szCs w:val="20"/>
          <w:vertAlign w:val="subscript"/>
        </w:rPr>
        <w:t>1</w:t>
      </w:r>
      <w:r w:rsidR="007C4D9E" w:rsidRPr="003058A3">
        <w:rPr>
          <w:rFonts w:ascii="Verdana" w:hAnsi="Verdana"/>
          <w:sz w:val="20"/>
          <w:szCs w:val="20"/>
        </w:rPr>
        <w:t xml:space="preserve"> </w:t>
      </w:r>
      <w:r w:rsidRPr="003058A3">
        <w:rPr>
          <w:rFonts w:ascii="Verdana" w:hAnsi="Verdana"/>
          <w:sz w:val="20"/>
          <w:szCs w:val="20"/>
        </w:rPr>
        <w:tab/>
      </w:r>
      <w:r w:rsidR="004B792D" w:rsidRPr="003058A3">
        <w:rPr>
          <w:rFonts w:ascii="Verdana" w:hAnsi="Verdana"/>
          <w:sz w:val="20"/>
          <w:szCs w:val="20"/>
        </w:rPr>
        <w:t xml:space="preserve">pierwotny </w:t>
      </w:r>
      <w:r w:rsidRPr="003058A3">
        <w:rPr>
          <w:rFonts w:ascii="Verdana" w:hAnsi="Verdana"/>
          <w:sz w:val="20"/>
          <w:szCs w:val="20"/>
        </w:rPr>
        <w:t xml:space="preserve">moduł odkształcenia </w:t>
      </w:r>
      <w:r w:rsidR="008F32C9" w:rsidRPr="003058A3">
        <w:rPr>
          <w:rFonts w:ascii="Verdana" w:hAnsi="Verdana"/>
          <w:sz w:val="20"/>
          <w:szCs w:val="20"/>
        </w:rPr>
        <w:t>[</w:t>
      </w:r>
      <w:proofErr w:type="spellStart"/>
      <w:r w:rsidR="008F32C9" w:rsidRPr="003058A3">
        <w:rPr>
          <w:rFonts w:ascii="Verdana" w:hAnsi="Verdana"/>
          <w:sz w:val="20"/>
          <w:szCs w:val="20"/>
        </w:rPr>
        <w:t>MPa</w:t>
      </w:r>
      <w:proofErr w:type="spellEnd"/>
      <w:r w:rsidR="008F32C9" w:rsidRPr="003058A3">
        <w:rPr>
          <w:rFonts w:ascii="Verdana" w:hAnsi="Verdana"/>
          <w:sz w:val="20"/>
          <w:szCs w:val="20"/>
        </w:rPr>
        <w:t>]</w:t>
      </w:r>
      <w:r w:rsidRPr="003058A3">
        <w:rPr>
          <w:rFonts w:ascii="Verdana" w:hAnsi="Verdana"/>
          <w:sz w:val="20"/>
          <w:szCs w:val="20"/>
        </w:rPr>
        <w:t>,</w:t>
      </w:r>
    </w:p>
    <w:p w14:paraId="5636775E" w14:textId="40BFA8AB" w:rsidR="000D4B6D" w:rsidRPr="003058A3" w:rsidRDefault="000D4B6D" w:rsidP="00AE16DF">
      <w:pPr>
        <w:pStyle w:val="Akapitzlist"/>
        <w:autoSpaceDN/>
        <w:spacing w:before="120" w:after="120" w:line="276" w:lineRule="auto"/>
        <w:ind w:left="851"/>
        <w:jc w:val="both"/>
        <w:textAlignment w:val="auto"/>
        <w:rPr>
          <w:rFonts w:ascii="Verdana" w:hAnsi="Verdana"/>
          <w:sz w:val="20"/>
          <w:szCs w:val="20"/>
        </w:rPr>
      </w:pPr>
      <w:r w:rsidRPr="003058A3">
        <w:rPr>
          <w:rFonts w:ascii="Verdana" w:hAnsi="Verdana"/>
          <w:sz w:val="20"/>
          <w:szCs w:val="20"/>
        </w:rPr>
        <w:t>E</w:t>
      </w:r>
      <w:r w:rsidRPr="003058A3">
        <w:rPr>
          <w:rFonts w:ascii="Verdana" w:hAnsi="Verdana"/>
          <w:sz w:val="20"/>
          <w:szCs w:val="20"/>
          <w:vertAlign w:val="subscript"/>
        </w:rPr>
        <w:t>2</w:t>
      </w:r>
      <w:r w:rsidR="007C4D9E" w:rsidRPr="003058A3">
        <w:rPr>
          <w:rFonts w:ascii="Verdana" w:hAnsi="Verdana"/>
          <w:sz w:val="20"/>
          <w:szCs w:val="20"/>
        </w:rPr>
        <w:t xml:space="preserve"> </w:t>
      </w:r>
      <w:r w:rsidRPr="003058A3">
        <w:rPr>
          <w:rFonts w:ascii="Verdana" w:hAnsi="Verdana"/>
          <w:sz w:val="20"/>
          <w:szCs w:val="20"/>
        </w:rPr>
        <w:tab/>
      </w:r>
      <w:r w:rsidR="004B792D" w:rsidRPr="003058A3">
        <w:rPr>
          <w:rFonts w:ascii="Verdana" w:hAnsi="Verdana"/>
          <w:sz w:val="20"/>
          <w:szCs w:val="20"/>
        </w:rPr>
        <w:t>wtórny moduł odkształcenia</w:t>
      </w:r>
      <w:r w:rsidR="008F32C9" w:rsidRPr="003058A3">
        <w:rPr>
          <w:rFonts w:ascii="Verdana" w:hAnsi="Verdana"/>
          <w:sz w:val="20"/>
          <w:szCs w:val="20"/>
        </w:rPr>
        <w:t xml:space="preserve"> [</w:t>
      </w:r>
      <w:proofErr w:type="spellStart"/>
      <w:r w:rsidR="008F32C9" w:rsidRPr="003058A3">
        <w:rPr>
          <w:rFonts w:ascii="Verdana" w:hAnsi="Verdana"/>
          <w:sz w:val="20"/>
          <w:szCs w:val="20"/>
        </w:rPr>
        <w:t>MPa</w:t>
      </w:r>
      <w:proofErr w:type="spellEnd"/>
      <w:r w:rsidR="008F32C9" w:rsidRPr="003058A3">
        <w:rPr>
          <w:rFonts w:ascii="Verdana" w:hAnsi="Verdana"/>
          <w:sz w:val="20"/>
          <w:szCs w:val="20"/>
        </w:rPr>
        <w:t>]</w:t>
      </w:r>
      <w:r w:rsidRPr="003058A3">
        <w:rPr>
          <w:rFonts w:ascii="Verdana" w:hAnsi="Verdana"/>
          <w:sz w:val="20"/>
          <w:szCs w:val="20"/>
        </w:rPr>
        <w:t>.</w:t>
      </w:r>
    </w:p>
    <w:p w14:paraId="028E2B11" w14:textId="7777777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lastRenderedPageBreak/>
        <w:t xml:space="preserve">Wskaźnik zagęszczenia gruntu – wielkość charakteryzująca stan zagęszczenia gruntu </w:t>
      </w:r>
      <w:r w:rsidR="00F908C1" w:rsidRPr="003058A3">
        <w:rPr>
          <w:rFonts w:ascii="Verdana" w:eastAsia="Calibri" w:hAnsi="Verdana"/>
          <w:sz w:val="20"/>
          <w:szCs w:val="20"/>
        </w:rPr>
        <w:br/>
      </w:r>
      <w:r w:rsidRPr="003058A3">
        <w:rPr>
          <w:rFonts w:ascii="Verdana" w:eastAsia="Calibri" w:hAnsi="Verdana"/>
          <w:sz w:val="20"/>
          <w:szCs w:val="20"/>
        </w:rPr>
        <w:t>lub materiału antropogenicznego, badana zgodnie z Załącznikiem 2 (procedura według normy BN-77/8931-12), określona według wzoru:</w:t>
      </w:r>
    </w:p>
    <w:p w14:paraId="2316DD74" w14:textId="77777777" w:rsidR="000D4B6D" w:rsidRPr="003058A3" w:rsidRDefault="000D4B6D" w:rsidP="00AE16DF">
      <w:pPr>
        <w:pStyle w:val="Akapitzlist"/>
        <w:spacing w:before="120" w:after="120" w:line="276" w:lineRule="auto"/>
        <w:ind w:left="1068"/>
        <w:jc w:val="center"/>
        <w:rPr>
          <w:rFonts w:ascii="Verdana" w:eastAsiaTheme="minorHAnsi" w:hAnsi="Verdana"/>
          <w:sz w:val="20"/>
          <w:szCs w:val="20"/>
          <w:vertAlign w:val="subscript"/>
        </w:rPr>
      </w:pPr>
      <w:r w:rsidRPr="003058A3">
        <w:rPr>
          <w:rFonts w:ascii="Verdana" w:eastAsiaTheme="minorHAnsi" w:hAnsi="Verdana"/>
          <w:sz w:val="20"/>
          <w:szCs w:val="20"/>
        </w:rPr>
        <w:object w:dxaOrig="915" w:dyaOrig="690" w14:anchorId="05CB2866">
          <v:shape id="_x0000_i1027" type="#_x0000_t75" style="width:46.5pt;height:33.75pt" o:ole="">
            <v:imagedata r:id="rId16" o:title=""/>
          </v:shape>
          <o:OLEObject Type="Embed" ProgID="Equation.3" ShapeID="_x0000_i1027" DrawAspect="Content" ObjectID="_1847213261" r:id="rId17"/>
        </w:object>
      </w:r>
    </w:p>
    <w:p w14:paraId="3F3A8069" w14:textId="77777777" w:rsidR="000D4B6D" w:rsidRPr="003058A3" w:rsidRDefault="000D4B6D" w:rsidP="00AE16DF">
      <w:pPr>
        <w:pStyle w:val="Akapitzlist"/>
        <w:autoSpaceDN/>
        <w:spacing w:before="120" w:after="120" w:line="276" w:lineRule="auto"/>
        <w:ind w:left="851"/>
        <w:jc w:val="both"/>
        <w:textAlignment w:val="auto"/>
        <w:rPr>
          <w:rFonts w:ascii="Verdana" w:hAnsi="Verdana"/>
          <w:sz w:val="20"/>
          <w:szCs w:val="20"/>
        </w:rPr>
      </w:pPr>
      <w:r w:rsidRPr="003058A3">
        <w:rPr>
          <w:rFonts w:ascii="Verdana" w:hAnsi="Verdana"/>
          <w:sz w:val="20"/>
          <w:szCs w:val="20"/>
        </w:rPr>
        <w:t xml:space="preserve">w którym: </w:t>
      </w:r>
    </w:p>
    <w:p w14:paraId="425D21BF" w14:textId="4CA401E5" w:rsidR="000D4B6D" w:rsidRPr="003058A3" w:rsidRDefault="000D4B6D" w:rsidP="00AE16DF">
      <w:pPr>
        <w:spacing w:before="120" w:after="120" w:line="276" w:lineRule="auto"/>
        <w:ind w:left="1406" w:hanging="555"/>
        <w:jc w:val="both"/>
        <w:rPr>
          <w:rFonts w:ascii="Verdana" w:hAnsi="Verdana"/>
          <w:sz w:val="20"/>
          <w:szCs w:val="20"/>
        </w:rPr>
      </w:pPr>
      <w:r w:rsidRPr="003058A3">
        <w:rPr>
          <w:rFonts w:ascii="Verdana" w:hAnsi="Verdana"/>
          <w:sz w:val="20"/>
          <w:szCs w:val="20"/>
        </w:rPr>
        <w:sym w:font="Symbol" w:char="F072"/>
      </w:r>
      <w:r w:rsidRPr="003058A3">
        <w:rPr>
          <w:rFonts w:ascii="Verdana" w:hAnsi="Verdana"/>
          <w:sz w:val="20"/>
          <w:szCs w:val="20"/>
          <w:vertAlign w:val="subscript"/>
        </w:rPr>
        <w:t>d</w:t>
      </w:r>
      <w:r w:rsidR="00731B4C" w:rsidRPr="003058A3">
        <w:rPr>
          <w:rFonts w:ascii="Verdana" w:hAnsi="Verdana"/>
          <w:sz w:val="20"/>
          <w:szCs w:val="20"/>
        </w:rPr>
        <w:tab/>
      </w:r>
      <w:r w:rsidRPr="003058A3">
        <w:rPr>
          <w:rFonts w:ascii="Verdana" w:hAnsi="Verdana"/>
          <w:sz w:val="20"/>
          <w:szCs w:val="20"/>
        </w:rPr>
        <w:t xml:space="preserve">gęstość objętościowa szkieletu </w:t>
      </w:r>
      <w:r w:rsidR="008F32C9" w:rsidRPr="003058A3">
        <w:rPr>
          <w:rFonts w:ascii="Verdana" w:hAnsi="Verdana"/>
          <w:sz w:val="20"/>
          <w:szCs w:val="20"/>
        </w:rPr>
        <w:t>gruntu w nasypie</w:t>
      </w:r>
      <w:r w:rsidRPr="003058A3">
        <w:rPr>
          <w:rFonts w:ascii="Verdana" w:hAnsi="Verdana"/>
          <w:sz w:val="20"/>
          <w:szCs w:val="20"/>
        </w:rPr>
        <w:t xml:space="preserve"> [</w:t>
      </w:r>
      <w:r w:rsidR="008F32C9" w:rsidRPr="003058A3">
        <w:rPr>
          <w:rFonts w:ascii="Verdana" w:hAnsi="Verdana"/>
          <w:sz w:val="20"/>
          <w:szCs w:val="20"/>
        </w:rPr>
        <w:t>kg</w:t>
      </w:r>
      <w:r w:rsidRPr="003058A3">
        <w:rPr>
          <w:rFonts w:ascii="Verdana" w:hAnsi="Verdana"/>
          <w:sz w:val="20"/>
          <w:szCs w:val="20"/>
        </w:rPr>
        <w:t>/m</w:t>
      </w:r>
      <w:r w:rsidRPr="003058A3">
        <w:rPr>
          <w:rFonts w:ascii="Verdana" w:hAnsi="Verdana"/>
          <w:sz w:val="20"/>
          <w:szCs w:val="20"/>
          <w:vertAlign w:val="superscript"/>
        </w:rPr>
        <w:t>3</w:t>
      </w:r>
      <w:r w:rsidRPr="003058A3">
        <w:rPr>
          <w:rFonts w:ascii="Verdana" w:hAnsi="Verdana"/>
          <w:sz w:val="20"/>
          <w:szCs w:val="20"/>
        </w:rPr>
        <w:t>],</w:t>
      </w:r>
    </w:p>
    <w:p w14:paraId="09E481EB" w14:textId="4F2796FB" w:rsidR="000D4B6D" w:rsidRPr="003058A3" w:rsidRDefault="000D4B6D" w:rsidP="00AE16DF">
      <w:pPr>
        <w:spacing w:before="120" w:after="120" w:line="276" w:lineRule="auto"/>
        <w:ind w:left="1406" w:hanging="555"/>
        <w:jc w:val="both"/>
        <w:rPr>
          <w:rFonts w:ascii="Verdana" w:hAnsi="Verdana"/>
          <w:sz w:val="20"/>
          <w:szCs w:val="20"/>
        </w:rPr>
      </w:pPr>
      <w:r w:rsidRPr="003058A3">
        <w:rPr>
          <w:rFonts w:ascii="Verdana" w:hAnsi="Verdana"/>
          <w:sz w:val="20"/>
          <w:szCs w:val="20"/>
        </w:rPr>
        <w:sym w:font="Symbol" w:char="F072"/>
      </w:r>
      <w:proofErr w:type="spellStart"/>
      <w:r w:rsidRPr="003058A3">
        <w:rPr>
          <w:rFonts w:ascii="Verdana" w:hAnsi="Verdana"/>
          <w:sz w:val="20"/>
          <w:szCs w:val="20"/>
          <w:vertAlign w:val="subscript"/>
        </w:rPr>
        <w:t>ds</w:t>
      </w:r>
      <w:proofErr w:type="spellEnd"/>
      <w:r w:rsidR="007C4D9E" w:rsidRPr="003058A3">
        <w:rPr>
          <w:rFonts w:ascii="Verdana" w:hAnsi="Verdana"/>
          <w:sz w:val="20"/>
          <w:szCs w:val="20"/>
        </w:rPr>
        <w:t xml:space="preserve"> </w:t>
      </w:r>
      <w:r w:rsidRPr="003058A3">
        <w:rPr>
          <w:rFonts w:ascii="Verdana" w:hAnsi="Verdana"/>
          <w:sz w:val="20"/>
          <w:szCs w:val="20"/>
        </w:rPr>
        <w:tab/>
        <w:t xml:space="preserve">maksymalna gęstość objętościowa szkieletu gruntu </w:t>
      </w:r>
      <w:r w:rsidR="008F32C9" w:rsidRPr="003058A3">
        <w:rPr>
          <w:rFonts w:ascii="Verdana" w:hAnsi="Verdana"/>
          <w:sz w:val="20"/>
          <w:szCs w:val="20"/>
        </w:rPr>
        <w:t>zagęszczonego</w:t>
      </w:r>
      <w:r w:rsidRPr="003058A3">
        <w:rPr>
          <w:rFonts w:ascii="Verdana" w:hAnsi="Verdana"/>
          <w:sz w:val="20"/>
          <w:szCs w:val="20"/>
        </w:rPr>
        <w:t xml:space="preserve"> </w:t>
      </w:r>
      <w:r w:rsidR="004B792D" w:rsidRPr="003058A3">
        <w:rPr>
          <w:rFonts w:ascii="Verdana" w:hAnsi="Verdana"/>
          <w:sz w:val="20"/>
          <w:szCs w:val="20"/>
        </w:rPr>
        <w:t xml:space="preserve">wg normalnej próby Proctora </w:t>
      </w:r>
      <w:r w:rsidRPr="003058A3">
        <w:rPr>
          <w:rFonts w:ascii="Verdana" w:hAnsi="Verdana"/>
          <w:sz w:val="20"/>
          <w:szCs w:val="20"/>
        </w:rPr>
        <w:t>[</w:t>
      </w:r>
      <w:r w:rsidR="008F32C9" w:rsidRPr="003058A3">
        <w:rPr>
          <w:rFonts w:ascii="Verdana" w:hAnsi="Verdana"/>
          <w:sz w:val="20"/>
          <w:szCs w:val="20"/>
        </w:rPr>
        <w:t>k</w:t>
      </w:r>
      <w:r w:rsidRPr="003058A3">
        <w:rPr>
          <w:rFonts w:ascii="Verdana" w:hAnsi="Verdana"/>
          <w:sz w:val="20"/>
          <w:szCs w:val="20"/>
        </w:rPr>
        <w:t>g/m</w:t>
      </w:r>
      <w:r w:rsidRPr="003058A3">
        <w:rPr>
          <w:rFonts w:ascii="Verdana" w:hAnsi="Verdana"/>
          <w:sz w:val="20"/>
          <w:szCs w:val="20"/>
          <w:vertAlign w:val="superscript"/>
        </w:rPr>
        <w:t>3</w:t>
      </w:r>
      <w:r w:rsidRPr="003058A3">
        <w:rPr>
          <w:rFonts w:ascii="Verdana" w:hAnsi="Verdana"/>
          <w:sz w:val="20"/>
          <w:szCs w:val="20"/>
        </w:rPr>
        <w:t>].</w:t>
      </w:r>
    </w:p>
    <w:p w14:paraId="1E58CC92" w14:textId="7777777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Wykop - budowla ziemna  wykonana w obrębie pasa drogowego, w postaci odpowiednio ukształtowanej przestrzeni powstałej w wyniku usunięcia z niej gruntu.</w:t>
      </w:r>
    </w:p>
    <w:p w14:paraId="4FACB95B" w14:textId="7777777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Wysokość nasypu lub głębokość wykopu – różnica rzędnej terenu i rzędnej niwelety robót ziemnych wyznaczona w osi drogi.</w:t>
      </w:r>
    </w:p>
    <w:p w14:paraId="304FBA5E" w14:textId="2182029B"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Wzmocnione podłoże nasypu - warstwa gruntu rodzimego, lub materiału antropogenicznego, ulepszonego przez działanie mechaniczne, chemiczne lub wykonanie elementów wzmacniających, w celu poprawienia jego stateczności, zmniejszenia </w:t>
      </w:r>
      <w:proofErr w:type="spellStart"/>
      <w:r w:rsidRPr="003058A3">
        <w:rPr>
          <w:rFonts w:ascii="Verdana" w:eastAsia="Calibri" w:hAnsi="Verdana"/>
          <w:sz w:val="20"/>
          <w:szCs w:val="20"/>
        </w:rPr>
        <w:t>osiadań</w:t>
      </w:r>
      <w:proofErr w:type="spellEnd"/>
      <w:r w:rsidRPr="003058A3">
        <w:rPr>
          <w:rFonts w:ascii="Verdana" w:eastAsia="Calibri" w:hAnsi="Verdana"/>
          <w:sz w:val="20"/>
          <w:szCs w:val="20"/>
        </w:rPr>
        <w:t xml:space="preserve"> lub ujednolicenia podłoża gruntowego.</w:t>
      </w:r>
    </w:p>
    <w:p w14:paraId="7DAD679C" w14:textId="7777777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Zagęszczanie – zwiększanie gęstości objętościowej szkieletu gruntu lub materiału antropogenicznego z zastosowaniem procesu mechanicznego, w celu uzyskania </w:t>
      </w:r>
      <w:r w:rsidR="007C4D9E" w:rsidRPr="003058A3">
        <w:rPr>
          <w:rFonts w:ascii="Verdana" w:eastAsia="Calibri" w:hAnsi="Verdana"/>
          <w:sz w:val="20"/>
          <w:szCs w:val="20"/>
        </w:rPr>
        <w:br/>
      </w:r>
      <w:r w:rsidRPr="003058A3">
        <w:rPr>
          <w:rFonts w:ascii="Verdana" w:eastAsia="Calibri" w:hAnsi="Verdana"/>
          <w:sz w:val="20"/>
          <w:szCs w:val="20"/>
        </w:rPr>
        <w:t>wymaganych właściwości korpusu ziemnego lub pojedynczej warstwy.</w:t>
      </w:r>
    </w:p>
    <w:p w14:paraId="006CC61C" w14:textId="7777777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Zbocze (stok) - naturalna pochyła powierzchnia terenu w obrębie pasa drogowego </w:t>
      </w:r>
      <w:r w:rsidR="00F908C1" w:rsidRPr="003058A3">
        <w:rPr>
          <w:rFonts w:ascii="Verdana" w:eastAsia="Calibri" w:hAnsi="Verdana"/>
          <w:sz w:val="20"/>
          <w:szCs w:val="20"/>
        </w:rPr>
        <w:br/>
      </w:r>
      <w:r w:rsidRPr="003058A3">
        <w:rPr>
          <w:rFonts w:ascii="Verdana" w:eastAsia="Calibri" w:hAnsi="Verdana"/>
          <w:sz w:val="20"/>
          <w:szCs w:val="20"/>
        </w:rPr>
        <w:t>lub  przyległego do drogi.</w:t>
      </w:r>
    </w:p>
    <w:p w14:paraId="4EBCE5E9" w14:textId="1469C159" w:rsidR="000D4B6D" w:rsidRPr="003058A3" w:rsidRDefault="000D4B6D" w:rsidP="00AE16DF">
      <w:pPr>
        <w:spacing w:before="120" w:after="120" w:line="276" w:lineRule="auto"/>
        <w:jc w:val="both"/>
        <w:rPr>
          <w:rFonts w:ascii="Verdana" w:hAnsi="Verdana"/>
          <w:sz w:val="20"/>
          <w:szCs w:val="20"/>
        </w:rPr>
      </w:pPr>
      <w:r w:rsidRPr="003058A3">
        <w:rPr>
          <w:rFonts w:ascii="Verdana" w:hAnsi="Verdana"/>
          <w:sz w:val="20"/>
          <w:szCs w:val="20"/>
        </w:rPr>
        <w:t>Pozostałe określenia podstawowe podane w niniejsz</w:t>
      </w:r>
      <w:r w:rsidR="001D3FC2" w:rsidRPr="003058A3">
        <w:rPr>
          <w:rFonts w:ascii="Verdana" w:hAnsi="Verdana"/>
          <w:sz w:val="20"/>
          <w:szCs w:val="20"/>
        </w:rPr>
        <w:t xml:space="preserve">ych </w:t>
      </w:r>
      <w:proofErr w:type="spellStart"/>
      <w:r w:rsidR="002160BF" w:rsidRPr="003058A3">
        <w:rPr>
          <w:rFonts w:ascii="Verdana" w:hAnsi="Verdana"/>
          <w:sz w:val="20"/>
          <w:szCs w:val="20"/>
        </w:rPr>
        <w:t>STWiORB</w:t>
      </w:r>
      <w:proofErr w:type="spellEnd"/>
      <w:r w:rsidRPr="003058A3">
        <w:rPr>
          <w:rFonts w:ascii="Verdana" w:hAnsi="Verdana"/>
          <w:sz w:val="20"/>
          <w:szCs w:val="20"/>
        </w:rPr>
        <w:t xml:space="preserve"> są zgodne z odpowiednimi polskimi normami i z definicjami podanymi w </w:t>
      </w:r>
      <w:proofErr w:type="spellStart"/>
      <w:r w:rsidR="002160BF" w:rsidRPr="003058A3">
        <w:rPr>
          <w:rFonts w:ascii="Verdana" w:hAnsi="Verdana"/>
          <w:sz w:val="20"/>
          <w:szCs w:val="20"/>
        </w:rPr>
        <w:t>STWiORB</w:t>
      </w:r>
      <w:proofErr w:type="spellEnd"/>
      <w:r w:rsidR="00EF367C" w:rsidRPr="003058A3">
        <w:rPr>
          <w:rFonts w:ascii="Verdana" w:hAnsi="Verdana"/>
          <w:sz w:val="20"/>
          <w:szCs w:val="20"/>
        </w:rPr>
        <w:t xml:space="preserve"> </w:t>
      </w:r>
      <w:r w:rsidRPr="003058A3">
        <w:rPr>
          <w:rFonts w:ascii="Verdana" w:hAnsi="Verdana"/>
          <w:sz w:val="20"/>
          <w:szCs w:val="20"/>
        </w:rPr>
        <w:t>D</w:t>
      </w:r>
      <w:r w:rsidR="005E7905">
        <w:rPr>
          <w:rFonts w:ascii="Verdana" w:hAnsi="Verdana"/>
          <w:sz w:val="20"/>
          <w:szCs w:val="20"/>
        </w:rPr>
        <w:t>.</w:t>
      </w:r>
      <w:r w:rsidRPr="003058A3">
        <w:rPr>
          <w:rFonts w:ascii="Verdana" w:hAnsi="Verdana"/>
          <w:sz w:val="20"/>
          <w:szCs w:val="20"/>
        </w:rPr>
        <w:t>00.00.00 "Wymagania Ogólne"</w:t>
      </w:r>
      <w:r w:rsidR="00731B4C" w:rsidRPr="003058A3">
        <w:rPr>
          <w:rFonts w:ascii="Verdana" w:hAnsi="Verdana"/>
          <w:sz w:val="20"/>
          <w:szCs w:val="20"/>
        </w:rPr>
        <w:t xml:space="preserve"> oraz w przepisach związanych wyszczególnionych w pkt. 10 niniejszego </w:t>
      </w:r>
      <w:proofErr w:type="spellStart"/>
      <w:r w:rsidR="002160BF" w:rsidRPr="003058A3">
        <w:rPr>
          <w:rFonts w:ascii="Verdana" w:hAnsi="Verdana"/>
          <w:sz w:val="20"/>
          <w:szCs w:val="20"/>
        </w:rPr>
        <w:t>STWiORB</w:t>
      </w:r>
      <w:proofErr w:type="spellEnd"/>
      <w:r w:rsidR="00731B4C" w:rsidRPr="003058A3">
        <w:rPr>
          <w:rFonts w:ascii="Verdana" w:hAnsi="Verdana"/>
          <w:sz w:val="20"/>
          <w:szCs w:val="20"/>
        </w:rPr>
        <w:t>.</w:t>
      </w:r>
      <w:r w:rsidRPr="003058A3">
        <w:rPr>
          <w:rFonts w:ascii="Verdana" w:hAnsi="Verdana"/>
          <w:sz w:val="20"/>
          <w:szCs w:val="20"/>
        </w:rPr>
        <w:t>.</w:t>
      </w:r>
    </w:p>
    <w:p w14:paraId="351D85C8" w14:textId="77777777" w:rsidR="000D4B6D" w:rsidRPr="003058A3"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8" w:name="_Toc8213936"/>
      <w:bookmarkStart w:id="19" w:name="_Toc8214097"/>
      <w:bookmarkStart w:id="20" w:name="_Toc8219593"/>
      <w:bookmarkStart w:id="21" w:name="_Toc8213937"/>
      <w:bookmarkStart w:id="22" w:name="_Toc8219594"/>
      <w:bookmarkEnd w:id="18"/>
      <w:bookmarkEnd w:id="19"/>
      <w:bookmarkEnd w:id="20"/>
      <w:r w:rsidRPr="003058A3">
        <w:rPr>
          <w:rFonts w:ascii="Verdana" w:hAnsi="Verdana"/>
          <w:b/>
          <w:sz w:val="20"/>
          <w:szCs w:val="20"/>
        </w:rPr>
        <w:t>Ogólne wymagania dotyczące robót</w:t>
      </w:r>
      <w:bookmarkEnd w:id="21"/>
      <w:bookmarkEnd w:id="22"/>
    </w:p>
    <w:p w14:paraId="48A20B98" w14:textId="45EB23F3" w:rsidR="000D4B6D" w:rsidRPr="003058A3" w:rsidRDefault="000D4B6D" w:rsidP="00AE16DF">
      <w:pPr>
        <w:autoSpaceDN/>
        <w:spacing w:before="120" w:after="120" w:line="276" w:lineRule="auto"/>
        <w:jc w:val="both"/>
        <w:textAlignment w:val="auto"/>
        <w:rPr>
          <w:rFonts w:ascii="Verdana" w:eastAsia="Calibri" w:hAnsi="Verdana"/>
          <w:sz w:val="20"/>
          <w:szCs w:val="20"/>
        </w:rPr>
      </w:pPr>
      <w:r w:rsidRPr="003058A3">
        <w:rPr>
          <w:rFonts w:ascii="Verdana" w:eastAsia="Calibri" w:hAnsi="Verdana"/>
          <w:sz w:val="20"/>
          <w:szCs w:val="20"/>
        </w:rPr>
        <w:t>Ogólne wymagania dotyczące robót podano w</w:t>
      </w:r>
      <w:r w:rsidR="00EF367C" w:rsidRPr="003058A3">
        <w:rPr>
          <w:rFonts w:ascii="Verdana" w:eastAsia="Calibri" w:hAnsi="Verdana"/>
          <w:sz w:val="20"/>
          <w:szCs w:val="20"/>
        </w:rPr>
        <w:t xml:space="preserve"> </w:t>
      </w:r>
      <w:proofErr w:type="spellStart"/>
      <w:r w:rsidR="002160BF" w:rsidRPr="003058A3">
        <w:rPr>
          <w:rFonts w:ascii="Verdana" w:eastAsia="Calibri" w:hAnsi="Verdana"/>
          <w:sz w:val="20"/>
          <w:szCs w:val="20"/>
        </w:rPr>
        <w:t>STWiORB</w:t>
      </w:r>
      <w:proofErr w:type="spellEnd"/>
      <w:r w:rsidR="00EF367C" w:rsidRPr="003058A3">
        <w:rPr>
          <w:rFonts w:ascii="Verdana" w:eastAsia="Calibri" w:hAnsi="Verdana"/>
          <w:sz w:val="20"/>
          <w:szCs w:val="20"/>
        </w:rPr>
        <w:t xml:space="preserve"> </w:t>
      </w:r>
      <w:r w:rsidRPr="003058A3">
        <w:rPr>
          <w:rFonts w:ascii="Verdana" w:eastAsia="Calibri" w:hAnsi="Verdana"/>
          <w:sz w:val="20"/>
          <w:szCs w:val="20"/>
        </w:rPr>
        <w:t>D</w:t>
      </w:r>
      <w:r w:rsidR="005E7905">
        <w:rPr>
          <w:rFonts w:ascii="Verdana" w:eastAsia="Calibri" w:hAnsi="Verdana"/>
          <w:sz w:val="20"/>
          <w:szCs w:val="20"/>
        </w:rPr>
        <w:t>.</w:t>
      </w:r>
      <w:r w:rsidRPr="003058A3">
        <w:rPr>
          <w:rFonts w:ascii="Verdana" w:eastAsia="Calibri" w:hAnsi="Verdana"/>
          <w:sz w:val="20"/>
          <w:szCs w:val="20"/>
        </w:rPr>
        <w:t>00.00.00 "Wymagania Ogólne".</w:t>
      </w:r>
    </w:p>
    <w:p w14:paraId="0BA39A11" w14:textId="77777777" w:rsidR="000D4B6D" w:rsidRPr="003058A3" w:rsidRDefault="000D4B6D" w:rsidP="00AE16DF">
      <w:pPr>
        <w:spacing w:before="120" w:after="120" w:line="276" w:lineRule="auto"/>
        <w:rPr>
          <w:rFonts w:ascii="Verdana" w:hAnsi="Verdana"/>
          <w:b/>
          <w:snapToGrid w:val="0"/>
          <w:sz w:val="20"/>
          <w:szCs w:val="20"/>
        </w:rPr>
      </w:pPr>
    </w:p>
    <w:p w14:paraId="1E5A3B78" w14:textId="77777777" w:rsidR="000D4B6D" w:rsidRPr="003058A3" w:rsidRDefault="000D4B6D" w:rsidP="00AE16DF">
      <w:pPr>
        <w:pStyle w:val="Zwykytekst"/>
        <w:numPr>
          <w:ilvl w:val="0"/>
          <w:numId w:val="159"/>
        </w:numPr>
        <w:spacing w:before="120" w:after="120" w:line="276" w:lineRule="auto"/>
        <w:ind w:left="851" w:hanging="851"/>
        <w:jc w:val="both"/>
        <w:outlineLvl w:val="0"/>
        <w:rPr>
          <w:rFonts w:ascii="Verdana" w:hAnsi="Verdana"/>
          <w:b/>
          <w:sz w:val="20"/>
          <w:szCs w:val="20"/>
        </w:rPr>
      </w:pPr>
      <w:bookmarkStart w:id="23" w:name="_Toc8213938"/>
      <w:bookmarkStart w:id="24" w:name="_Toc8219595"/>
      <w:r w:rsidRPr="003058A3">
        <w:rPr>
          <w:rFonts w:ascii="Verdana" w:hAnsi="Verdana"/>
          <w:b/>
          <w:sz w:val="20"/>
          <w:szCs w:val="20"/>
        </w:rPr>
        <w:t>MATERIAŁY</w:t>
      </w:r>
      <w:bookmarkEnd w:id="23"/>
      <w:bookmarkEnd w:id="24"/>
    </w:p>
    <w:p w14:paraId="06A83467" w14:textId="77777777" w:rsidR="000D4B6D" w:rsidRPr="003058A3"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25" w:name="_Toc8213939"/>
      <w:bookmarkStart w:id="26" w:name="_Toc8219596"/>
      <w:r w:rsidRPr="003058A3">
        <w:rPr>
          <w:rFonts w:ascii="Verdana" w:hAnsi="Verdana"/>
          <w:b/>
          <w:sz w:val="20"/>
          <w:szCs w:val="20"/>
        </w:rPr>
        <w:t>Ogólne wymagania dotyczące materiałów</w:t>
      </w:r>
      <w:bookmarkEnd w:id="25"/>
      <w:bookmarkEnd w:id="26"/>
    </w:p>
    <w:p w14:paraId="7DEF03AB" w14:textId="1DA0607F"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Ogólne wymagania dotyczące materiałów podano w</w:t>
      </w:r>
      <w:r w:rsidR="00EF367C" w:rsidRPr="003058A3">
        <w:rPr>
          <w:rFonts w:ascii="Verdana" w:eastAsia="Calibri" w:hAnsi="Verdana"/>
          <w:sz w:val="20"/>
          <w:szCs w:val="20"/>
        </w:rPr>
        <w:t xml:space="preserve"> </w:t>
      </w:r>
      <w:proofErr w:type="spellStart"/>
      <w:r w:rsidR="002160BF" w:rsidRPr="003058A3">
        <w:rPr>
          <w:rFonts w:ascii="Verdana" w:eastAsia="Calibri" w:hAnsi="Verdana"/>
          <w:sz w:val="20"/>
          <w:szCs w:val="20"/>
        </w:rPr>
        <w:t>STWiORB</w:t>
      </w:r>
      <w:proofErr w:type="spellEnd"/>
      <w:r w:rsidR="00EF367C" w:rsidRPr="003058A3">
        <w:rPr>
          <w:rFonts w:ascii="Verdana" w:eastAsia="Calibri" w:hAnsi="Verdana"/>
          <w:sz w:val="20"/>
          <w:szCs w:val="20"/>
        </w:rPr>
        <w:t xml:space="preserve"> </w:t>
      </w:r>
      <w:r w:rsidRPr="003058A3">
        <w:rPr>
          <w:rFonts w:ascii="Verdana" w:eastAsia="Calibri" w:hAnsi="Verdana"/>
          <w:sz w:val="20"/>
          <w:szCs w:val="20"/>
        </w:rPr>
        <w:t>D</w:t>
      </w:r>
      <w:r w:rsidR="005E7905">
        <w:rPr>
          <w:rFonts w:ascii="Verdana" w:eastAsia="Calibri" w:hAnsi="Verdana"/>
          <w:sz w:val="20"/>
          <w:szCs w:val="20"/>
        </w:rPr>
        <w:t>.</w:t>
      </w:r>
      <w:r w:rsidRPr="003058A3">
        <w:rPr>
          <w:rFonts w:ascii="Verdana" w:eastAsia="Calibri" w:hAnsi="Verdana"/>
          <w:sz w:val="20"/>
          <w:szCs w:val="20"/>
        </w:rPr>
        <w:t xml:space="preserve">00.00.00, Wymagania ogólne" </w:t>
      </w:r>
      <w:r w:rsidR="00114004" w:rsidRPr="003058A3">
        <w:rPr>
          <w:rFonts w:ascii="Verdana" w:eastAsia="Calibri" w:hAnsi="Verdana"/>
          <w:sz w:val="20"/>
          <w:szCs w:val="20"/>
        </w:rPr>
        <w:t>punkt</w:t>
      </w:r>
      <w:r w:rsidRPr="003058A3">
        <w:rPr>
          <w:rFonts w:ascii="Verdana" w:eastAsia="Calibri" w:hAnsi="Verdana"/>
          <w:sz w:val="20"/>
          <w:szCs w:val="20"/>
        </w:rPr>
        <w:t xml:space="preserve"> 2.</w:t>
      </w:r>
    </w:p>
    <w:p w14:paraId="556CB66C" w14:textId="77777777" w:rsidR="000D4B6D" w:rsidRPr="003058A3"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27" w:name="_Toc8213940"/>
      <w:bookmarkStart w:id="28" w:name="_Toc8219597"/>
      <w:r w:rsidRPr="003058A3">
        <w:rPr>
          <w:rFonts w:ascii="Verdana" w:hAnsi="Verdana"/>
          <w:b/>
          <w:sz w:val="20"/>
          <w:szCs w:val="20"/>
        </w:rPr>
        <w:t>Podział gruntów i materiałów nasypowych</w:t>
      </w:r>
      <w:bookmarkEnd w:id="27"/>
      <w:bookmarkEnd w:id="28"/>
    </w:p>
    <w:p w14:paraId="469F3E73" w14:textId="7777777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W robotach ziemnych wykorzystuje się grunty i materiały antropogeniczne. Grunty </w:t>
      </w:r>
      <w:r w:rsidR="00F908C1" w:rsidRPr="003058A3">
        <w:rPr>
          <w:rFonts w:ascii="Verdana" w:eastAsia="Calibri" w:hAnsi="Verdana"/>
          <w:sz w:val="20"/>
          <w:szCs w:val="20"/>
        </w:rPr>
        <w:br/>
      </w:r>
      <w:r w:rsidRPr="003058A3">
        <w:rPr>
          <w:rFonts w:ascii="Verdana" w:eastAsia="Calibri" w:hAnsi="Verdana"/>
          <w:sz w:val="20"/>
          <w:szCs w:val="20"/>
        </w:rPr>
        <w:t xml:space="preserve">i materiały antropogeniczne wymagają oceny ze względu na wymagania wynikające </w:t>
      </w:r>
      <w:r w:rsidR="00F908C1" w:rsidRPr="003058A3">
        <w:rPr>
          <w:rFonts w:ascii="Verdana" w:eastAsia="Calibri" w:hAnsi="Verdana"/>
          <w:sz w:val="20"/>
          <w:szCs w:val="20"/>
        </w:rPr>
        <w:br/>
      </w:r>
      <w:r w:rsidRPr="003058A3">
        <w:rPr>
          <w:rFonts w:ascii="Verdana" w:eastAsia="Calibri" w:hAnsi="Verdana"/>
          <w:sz w:val="20"/>
          <w:szCs w:val="20"/>
        </w:rPr>
        <w:t>z Dokumentacji Projektowej.</w:t>
      </w:r>
    </w:p>
    <w:p w14:paraId="662BAD39" w14:textId="260D1722"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Stosuje się klasyfikacje gruntów i materiałów antropogenicznych, uwzględniające podstawowe kryteria istotne w robotach ziemnych. W robotach ziemnych podstawowe klasyfikacje dotyczą: uziarnienia, </w:t>
      </w:r>
      <w:proofErr w:type="spellStart"/>
      <w:r w:rsidRPr="003058A3">
        <w:rPr>
          <w:rFonts w:ascii="Verdana" w:eastAsia="Calibri" w:hAnsi="Verdana"/>
          <w:sz w:val="20"/>
          <w:szCs w:val="20"/>
        </w:rPr>
        <w:t>wysadzinowości</w:t>
      </w:r>
      <w:proofErr w:type="spellEnd"/>
      <w:r w:rsidRPr="003058A3">
        <w:rPr>
          <w:rFonts w:ascii="Verdana" w:eastAsia="Calibri" w:hAnsi="Verdana"/>
          <w:sz w:val="20"/>
          <w:szCs w:val="20"/>
        </w:rPr>
        <w:t xml:space="preserve"> oraz przydatności do budowy nasypów lub poszczególnych stref nasypów.</w:t>
      </w:r>
    </w:p>
    <w:p w14:paraId="497167E6" w14:textId="77777777" w:rsidR="007167A3" w:rsidRPr="003058A3" w:rsidRDefault="007167A3"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lastRenderedPageBreak/>
        <w:t xml:space="preserve">Podziału gruntów ze względu na uziarnienie dokonuje się zgodnie z normą PN-86/B-02480 </w:t>
      </w:r>
      <w:r w:rsidRPr="003058A3">
        <w:rPr>
          <w:rFonts w:ascii="Verdana" w:eastAsia="Calibri" w:hAnsi="Verdana"/>
          <w:i/>
          <w:sz w:val="20"/>
          <w:szCs w:val="20"/>
        </w:rPr>
        <w:t>„Grunty budowlane. Określenia, symbole, podział i opis gruntów.</w:t>
      </w:r>
    </w:p>
    <w:p w14:paraId="79E230CC" w14:textId="54FEE743" w:rsidR="00A96AE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W Tablicy 2.1. określono podział gruntów ze względu na ich </w:t>
      </w:r>
      <w:proofErr w:type="spellStart"/>
      <w:r w:rsidRPr="003058A3">
        <w:rPr>
          <w:rFonts w:ascii="Verdana" w:eastAsia="Calibri" w:hAnsi="Verdana"/>
          <w:sz w:val="20"/>
          <w:szCs w:val="20"/>
        </w:rPr>
        <w:t>wysadzinowość</w:t>
      </w:r>
      <w:proofErr w:type="spellEnd"/>
      <w:r w:rsidRPr="003058A3">
        <w:rPr>
          <w:rFonts w:ascii="Verdana" w:eastAsia="Calibri" w:hAnsi="Verdana"/>
          <w:sz w:val="20"/>
          <w:szCs w:val="20"/>
        </w:rPr>
        <w:t xml:space="preserve">. Podstawowym kryterium oceny </w:t>
      </w:r>
      <w:proofErr w:type="spellStart"/>
      <w:r w:rsidRPr="003058A3">
        <w:rPr>
          <w:rFonts w:ascii="Verdana" w:eastAsia="Calibri" w:hAnsi="Verdana"/>
          <w:sz w:val="20"/>
          <w:szCs w:val="20"/>
        </w:rPr>
        <w:t>wysadzinowości</w:t>
      </w:r>
      <w:proofErr w:type="spellEnd"/>
      <w:r w:rsidRPr="003058A3">
        <w:rPr>
          <w:rFonts w:ascii="Verdana" w:eastAsia="Calibri" w:hAnsi="Verdana"/>
          <w:sz w:val="20"/>
          <w:szCs w:val="20"/>
        </w:rPr>
        <w:t xml:space="preserve"> gruntów jest zawartość drobnych cząstek, a dodatkowym, stosowanym w przypadkach wątpliwych, wskaźnik piaskowy. Wskaźnik piaskowy stanowi kryterium oc</w:t>
      </w:r>
      <w:r w:rsidR="00806FA2" w:rsidRPr="003058A3">
        <w:rPr>
          <w:rFonts w:ascii="Verdana" w:eastAsia="Calibri" w:hAnsi="Verdana"/>
          <w:sz w:val="20"/>
          <w:szCs w:val="20"/>
        </w:rPr>
        <w:t xml:space="preserve">eny gruntów </w:t>
      </w:r>
      <w:r w:rsidR="009A407F" w:rsidRPr="003058A3">
        <w:rPr>
          <w:rFonts w:ascii="Verdana" w:eastAsia="Calibri" w:hAnsi="Verdana"/>
          <w:sz w:val="20"/>
          <w:szCs w:val="20"/>
        </w:rPr>
        <w:t xml:space="preserve">o zawartości </w:t>
      </w:r>
      <w:r w:rsidR="003113D3" w:rsidRPr="003058A3">
        <w:rPr>
          <w:rFonts w:ascii="Verdana" w:eastAsia="Calibri" w:hAnsi="Verdana"/>
          <w:sz w:val="20"/>
          <w:szCs w:val="20"/>
        </w:rPr>
        <w:t xml:space="preserve">ziaren ≤ </w:t>
      </w:r>
      <w:r w:rsidR="009A407F" w:rsidRPr="003058A3">
        <w:rPr>
          <w:rFonts w:ascii="Verdana" w:eastAsia="Calibri" w:hAnsi="Verdana"/>
          <w:sz w:val="20"/>
          <w:szCs w:val="20"/>
        </w:rPr>
        <w:t>0,063 mm powyżej 6</w:t>
      </w:r>
      <w:r w:rsidR="0044630C" w:rsidRPr="003058A3">
        <w:rPr>
          <w:rFonts w:ascii="Verdana" w:eastAsia="Calibri" w:hAnsi="Verdana"/>
          <w:sz w:val="20"/>
          <w:szCs w:val="20"/>
        </w:rPr>
        <w:t xml:space="preserve"> </w:t>
      </w:r>
      <w:r w:rsidR="009A407F" w:rsidRPr="003058A3">
        <w:rPr>
          <w:rFonts w:ascii="Verdana" w:eastAsia="Calibri" w:hAnsi="Verdana"/>
          <w:sz w:val="20"/>
          <w:szCs w:val="20"/>
        </w:rPr>
        <w:t>%</w:t>
      </w:r>
      <w:r w:rsidR="009D3858" w:rsidRPr="003058A3">
        <w:rPr>
          <w:rFonts w:ascii="Verdana" w:eastAsia="Calibri" w:hAnsi="Verdana"/>
          <w:sz w:val="20"/>
          <w:szCs w:val="20"/>
        </w:rPr>
        <w:t xml:space="preserve">, </w:t>
      </w:r>
      <w:r w:rsidR="00806FA2" w:rsidRPr="003058A3">
        <w:rPr>
          <w:rFonts w:ascii="Verdana" w:eastAsia="Calibri" w:hAnsi="Verdana"/>
          <w:sz w:val="20"/>
          <w:szCs w:val="20"/>
        </w:rPr>
        <w:t xml:space="preserve">zbliżonych do </w:t>
      </w:r>
      <w:r w:rsidR="009D3858" w:rsidRPr="003058A3">
        <w:rPr>
          <w:rFonts w:ascii="Verdana" w:eastAsia="Calibri" w:hAnsi="Verdana"/>
          <w:sz w:val="20"/>
          <w:szCs w:val="20"/>
        </w:rPr>
        <w:t>mało spoistych</w:t>
      </w:r>
      <w:r w:rsidR="009A407F" w:rsidRPr="003058A3">
        <w:rPr>
          <w:rFonts w:ascii="Verdana" w:eastAsia="Calibri" w:hAnsi="Verdana"/>
          <w:sz w:val="20"/>
          <w:szCs w:val="20"/>
        </w:rPr>
        <w:t xml:space="preserve">. </w:t>
      </w:r>
      <w:r w:rsidRPr="003058A3">
        <w:rPr>
          <w:rFonts w:ascii="Verdana" w:eastAsia="Calibri" w:hAnsi="Verdana"/>
          <w:sz w:val="20"/>
          <w:szCs w:val="20"/>
        </w:rPr>
        <w:t xml:space="preserve"> Jako informację uzupełniającą w Tablicy 2.1. podano nazwy typowych gruntów </w:t>
      </w:r>
      <w:proofErr w:type="spellStart"/>
      <w:r w:rsidRPr="003058A3">
        <w:rPr>
          <w:rFonts w:ascii="Verdana" w:eastAsia="Calibri" w:hAnsi="Verdana"/>
          <w:sz w:val="20"/>
          <w:szCs w:val="20"/>
        </w:rPr>
        <w:t>niewysadzinowych</w:t>
      </w:r>
      <w:proofErr w:type="spellEnd"/>
      <w:r w:rsidRPr="003058A3">
        <w:rPr>
          <w:rFonts w:ascii="Verdana" w:eastAsia="Calibri" w:hAnsi="Verdana"/>
          <w:sz w:val="20"/>
          <w:szCs w:val="20"/>
        </w:rPr>
        <w:t xml:space="preserve">, wątpliwych i </w:t>
      </w:r>
      <w:proofErr w:type="spellStart"/>
      <w:r w:rsidRPr="003058A3">
        <w:rPr>
          <w:rFonts w:ascii="Verdana" w:eastAsia="Calibri" w:hAnsi="Verdana"/>
          <w:sz w:val="20"/>
          <w:szCs w:val="20"/>
        </w:rPr>
        <w:t>wysadzinowych</w:t>
      </w:r>
      <w:proofErr w:type="spellEnd"/>
      <w:r w:rsidRPr="003058A3">
        <w:rPr>
          <w:rFonts w:ascii="Verdana" w:eastAsia="Calibri" w:hAnsi="Verdana"/>
          <w:sz w:val="20"/>
          <w:szCs w:val="20"/>
        </w:rPr>
        <w:t xml:space="preserve"> według normy PN-88/B-04481.</w:t>
      </w:r>
    </w:p>
    <w:p w14:paraId="7D2FCD15" w14:textId="77777777" w:rsidR="000D4B6D" w:rsidRPr="003058A3" w:rsidRDefault="000D4B6D" w:rsidP="00AC5A88">
      <w:pPr>
        <w:pStyle w:val="Akapitzlist"/>
        <w:autoSpaceDN/>
        <w:spacing w:before="120" w:after="120" w:line="276" w:lineRule="auto"/>
        <w:ind w:left="851"/>
        <w:jc w:val="both"/>
        <w:textAlignment w:val="auto"/>
        <w:rPr>
          <w:rFonts w:ascii="Verdana" w:eastAsia="Calibri" w:hAnsi="Verdana"/>
          <w:sz w:val="20"/>
          <w:szCs w:val="20"/>
        </w:rPr>
      </w:pPr>
      <w:proofErr w:type="spellStart"/>
      <w:r w:rsidRPr="003058A3">
        <w:rPr>
          <w:rFonts w:ascii="Verdana" w:eastAsia="Calibri" w:hAnsi="Verdana"/>
          <w:sz w:val="20"/>
          <w:szCs w:val="20"/>
        </w:rPr>
        <w:t>Wysadzinowość</w:t>
      </w:r>
      <w:proofErr w:type="spellEnd"/>
      <w:r w:rsidRPr="003058A3">
        <w:rPr>
          <w:rFonts w:ascii="Verdana" w:eastAsia="Calibri" w:hAnsi="Verdana"/>
          <w:sz w:val="20"/>
          <w:szCs w:val="20"/>
        </w:rPr>
        <w:t xml:space="preserve"> materiałów antropogenicznych należy oceniać na podstawie </w:t>
      </w:r>
      <w:r w:rsidR="0095460A" w:rsidRPr="003058A3">
        <w:rPr>
          <w:rFonts w:ascii="Verdana" w:eastAsia="Calibri" w:hAnsi="Verdana"/>
          <w:sz w:val="20"/>
          <w:szCs w:val="20"/>
        </w:rPr>
        <w:br/>
      </w:r>
      <w:r w:rsidRPr="003058A3">
        <w:rPr>
          <w:rFonts w:ascii="Verdana" w:eastAsia="Calibri" w:hAnsi="Verdana"/>
          <w:sz w:val="20"/>
          <w:szCs w:val="20"/>
        </w:rPr>
        <w:t>indywidualnych badań, z uwzględnieniem pochodzenia materiału i jego właściwości.</w:t>
      </w:r>
    </w:p>
    <w:p w14:paraId="2DDB90BF" w14:textId="7777777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W Tablicy 2.2. określono podział gruntów i materiałów antropogenicznych ze względu </w:t>
      </w:r>
      <w:r w:rsidR="0095460A" w:rsidRPr="003058A3">
        <w:rPr>
          <w:rFonts w:ascii="Verdana" w:eastAsia="Calibri" w:hAnsi="Verdana"/>
          <w:sz w:val="20"/>
          <w:szCs w:val="20"/>
        </w:rPr>
        <w:br/>
      </w:r>
      <w:r w:rsidRPr="003058A3">
        <w:rPr>
          <w:rFonts w:ascii="Verdana" w:eastAsia="Calibri" w:hAnsi="Verdana"/>
          <w:sz w:val="20"/>
          <w:szCs w:val="20"/>
        </w:rPr>
        <w:t xml:space="preserve">na ich przydatność do budowy nasypów. </w:t>
      </w:r>
    </w:p>
    <w:p w14:paraId="5B4CBB70" w14:textId="5177F3E1"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Do budowy nasypów nieprzydatne są materiały nie spełniające wymagań podanych </w:t>
      </w:r>
      <w:r w:rsidR="00940641" w:rsidRPr="003058A3">
        <w:rPr>
          <w:rFonts w:ascii="Verdana" w:eastAsia="Calibri" w:hAnsi="Verdana"/>
          <w:sz w:val="20"/>
          <w:szCs w:val="20"/>
        </w:rPr>
        <w:br/>
      </w:r>
      <w:r w:rsidRPr="003058A3">
        <w:rPr>
          <w:rFonts w:ascii="Verdana" w:eastAsia="Calibri" w:hAnsi="Verdana"/>
          <w:sz w:val="20"/>
          <w:szCs w:val="20"/>
        </w:rPr>
        <w:t>w Tablicy 2.2</w:t>
      </w:r>
      <w:r w:rsidR="00940641" w:rsidRPr="003058A3">
        <w:rPr>
          <w:rFonts w:ascii="Verdana" w:eastAsia="Calibri" w:hAnsi="Verdana"/>
          <w:sz w:val="20"/>
          <w:szCs w:val="20"/>
        </w:rPr>
        <w:t>, z uwzględnieniem zapisów punktu 2.2.8</w:t>
      </w:r>
      <w:r w:rsidRPr="003058A3">
        <w:rPr>
          <w:rFonts w:ascii="Verdana" w:eastAsia="Calibri" w:hAnsi="Verdana"/>
          <w:sz w:val="20"/>
          <w:szCs w:val="20"/>
        </w:rPr>
        <w:t>.</w:t>
      </w:r>
      <w:r w:rsidR="009372AE" w:rsidRPr="003058A3">
        <w:rPr>
          <w:rFonts w:ascii="Verdana" w:eastAsia="Calibri" w:hAnsi="Verdana"/>
          <w:sz w:val="20"/>
          <w:szCs w:val="20"/>
        </w:rPr>
        <w:t xml:space="preserve"> </w:t>
      </w:r>
      <w:r w:rsidRPr="003058A3">
        <w:rPr>
          <w:rFonts w:ascii="Verdana" w:eastAsia="Calibri" w:hAnsi="Verdana"/>
          <w:sz w:val="20"/>
          <w:szCs w:val="20"/>
        </w:rPr>
        <w:t>W szczególności nieprzydatne są następujące grunty i materiały antropogeniczne, przy czym nieprzydatność może mieć charakter trwały lub czasowy:</w:t>
      </w:r>
    </w:p>
    <w:p w14:paraId="29BF9F8A" w14:textId="5F66BA81" w:rsidR="000D4B6D" w:rsidRPr="003058A3" w:rsidRDefault="000D4B6D" w:rsidP="00AE16DF">
      <w:pPr>
        <w:pStyle w:val="Akapitzlist"/>
        <w:numPr>
          <w:ilvl w:val="0"/>
          <w:numId w:val="186"/>
        </w:numPr>
        <w:autoSpaceDN/>
        <w:spacing w:before="120" w:after="120" w:line="276" w:lineRule="auto"/>
        <w:jc w:val="both"/>
        <w:textAlignment w:val="auto"/>
        <w:rPr>
          <w:rFonts w:ascii="Verdana" w:eastAsia="Calibri" w:hAnsi="Verdana"/>
          <w:sz w:val="20"/>
          <w:szCs w:val="20"/>
        </w:rPr>
      </w:pPr>
      <w:r w:rsidRPr="003058A3">
        <w:rPr>
          <w:rFonts w:ascii="Verdana" w:eastAsia="Calibri" w:hAnsi="Verdana"/>
          <w:sz w:val="20"/>
          <w:szCs w:val="20"/>
        </w:rPr>
        <w:t xml:space="preserve">organiczne </w:t>
      </w:r>
      <w:r w:rsidR="009372AE" w:rsidRPr="003058A3">
        <w:rPr>
          <w:rFonts w:ascii="Verdana" w:eastAsia="Calibri" w:hAnsi="Verdana"/>
          <w:sz w:val="20"/>
          <w:szCs w:val="20"/>
        </w:rPr>
        <w:t>(</w:t>
      </w:r>
      <w:r w:rsidRPr="003058A3">
        <w:rPr>
          <w:rFonts w:ascii="Verdana" w:eastAsia="Calibri" w:hAnsi="Verdana"/>
          <w:sz w:val="20"/>
          <w:szCs w:val="20"/>
        </w:rPr>
        <w:t>tj.</w:t>
      </w:r>
      <w:r w:rsidR="00DD70D2" w:rsidRPr="003058A3">
        <w:rPr>
          <w:rFonts w:ascii="Verdana" w:eastAsia="Calibri" w:hAnsi="Verdana"/>
          <w:sz w:val="20"/>
          <w:szCs w:val="20"/>
        </w:rPr>
        <w:t xml:space="preserve"> </w:t>
      </w:r>
      <w:r w:rsidRPr="003058A3">
        <w:rPr>
          <w:rFonts w:ascii="Verdana" w:eastAsia="Calibri" w:hAnsi="Verdana"/>
          <w:sz w:val="20"/>
          <w:szCs w:val="20"/>
        </w:rPr>
        <w:t>o zawartości substancji organicznych ponad 2</w:t>
      </w:r>
      <w:r w:rsidR="0024560D" w:rsidRPr="003058A3">
        <w:rPr>
          <w:rFonts w:ascii="Verdana" w:eastAsia="Calibri" w:hAnsi="Verdana"/>
          <w:sz w:val="20"/>
          <w:szCs w:val="20"/>
        </w:rPr>
        <w:t xml:space="preserve"> </w:t>
      </w:r>
      <w:r w:rsidRPr="003058A3">
        <w:rPr>
          <w:rFonts w:ascii="Verdana" w:eastAsia="Calibri" w:hAnsi="Verdana"/>
          <w:sz w:val="20"/>
          <w:szCs w:val="20"/>
        </w:rPr>
        <w:t>%)</w:t>
      </w:r>
    </w:p>
    <w:p w14:paraId="37584188" w14:textId="77777777" w:rsidR="000D4B6D" w:rsidRPr="003058A3" w:rsidRDefault="000D4B6D" w:rsidP="00AE16DF">
      <w:pPr>
        <w:pStyle w:val="Akapitzlist"/>
        <w:numPr>
          <w:ilvl w:val="0"/>
          <w:numId w:val="186"/>
        </w:numPr>
        <w:autoSpaceDN/>
        <w:spacing w:before="120" w:after="120" w:line="276" w:lineRule="auto"/>
        <w:jc w:val="both"/>
        <w:textAlignment w:val="auto"/>
        <w:rPr>
          <w:rFonts w:ascii="Verdana" w:eastAsia="Calibri" w:hAnsi="Verdana"/>
          <w:sz w:val="20"/>
          <w:szCs w:val="20"/>
        </w:rPr>
      </w:pPr>
      <w:r w:rsidRPr="003058A3">
        <w:rPr>
          <w:rFonts w:ascii="Verdana" w:eastAsia="Calibri" w:hAnsi="Verdana"/>
          <w:sz w:val="20"/>
          <w:szCs w:val="20"/>
        </w:rPr>
        <w:t xml:space="preserve">równoziarniste (o wskaźniku jednorodności </w:t>
      </w:r>
      <w:r w:rsidR="00351B5B" w:rsidRPr="003058A3">
        <w:rPr>
          <w:rFonts w:ascii="Verdana" w:eastAsia="Calibri" w:hAnsi="Verdana"/>
          <w:sz w:val="20"/>
          <w:szCs w:val="20"/>
        </w:rPr>
        <w:t xml:space="preserve">uziarnienia </w:t>
      </w:r>
      <w:r w:rsidRPr="003058A3">
        <w:rPr>
          <w:rFonts w:ascii="Verdana" w:eastAsia="Calibri" w:hAnsi="Verdana"/>
          <w:sz w:val="20"/>
          <w:szCs w:val="20"/>
        </w:rPr>
        <w:t>C</w:t>
      </w:r>
      <w:r w:rsidRPr="003058A3">
        <w:rPr>
          <w:rFonts w:ascii="Verdana" w:eastAsia="Calibri" w:hAnsi="Verdana"/>
          <w:sz w:val="20"/>
          <w:szCs w:val="20"/>
          <w:vertAlign w:val="subscript"/>
        </w:rPr>
        <w:t>u</w:t>
      </w:r>
      <w:r w:rsidRPr="003058A3">
        <w:rPr>
          <w:rFonts w:ascii="Verdana" w:eastAsia="Calibri" w:hAnsi="Verdana"/>
          <w:sz w:val="20"/>
          <w:szCs w:val="20"/>
        </w:rPr>
        <w:t>&lt;2,5),</w:t>
      </w:r>
    </w:p>
    <w:p w14:paraId="4FD6D46C" w14:textId="54D748F5" w:rsidR="000D4B6D" w:rsidRPr="003058A3" w:rsidRDefault="00C55446" w:rsidP="00AE16DF">
      <w:pPr>
        <w:pStyle w:val="Akapitzlist"/>
        <w:numPr>
          <w:ilvl w:val="0"/>
          <w:numId w:val="186"/>
        </w:numPr>
        <w:autoSpaceDN/>
        <w:spacing w:before="120" w:after="120" w:line="276" w:lineRule="auto"/>
        <w:jc w:val="both"/>
        <w:textAlignment w:val="auto"/>
        <w:rPr>
          <w:rFonts w:ascii="Verdana" w:eastAsia="Calibri" w:hAnsi="Verdana"/>
          <w:sz w:val="20"/>
          <w:szCs w:val="20"/>
        </w:rPr>
      </w:pPr>
      <w:r w:rsidRPr="003058A3">
        <w:rPr>
          <w:rFonts w:ascii="Verdana" w:eastAsia="Calibri" w:hAnsi="Verdana"/>
          <w:sz w:val="20"/>
          <w:szCs w:val="20"/>
        </w:rPr>
        <w:t>spoiste</w:t>
      </w:r>
      <w:r w:rsidR="000D4B6D" w:rsidRPr="003058A3">
        <w:rPr>
          <w:rFonts w:ascii="Verdana" w:eastAsia="Calibri" w:hAnsi="Verdana"/>
          <w:sz w:val="20"/>
          <w:szCs w:val="20"/>
        </w:rPr>
        <w:t xml:space="preserve"> granicy płynności </w:t>
      </w:r>
      <w:proofErr w:type="spellStart"/>
      <w:r w:rsidR="000D4B6D" w:rsidRPr="003058A3">
        <w:rPr>
          <w:rFonts w:ascii="Verdana" w:hAnsi="Verdana"/>
          <w:sz w:val="20"/>
          <w:szCs w:val="20"/>
        </w:rPr>
        <w:t>w</w:t>
      </w:r>
      <w:r w:rsidR="000D4B6D" w:rsidRPr="003058A3">
        <w:rPr>
          <w:rFonts w:ascii="Verdana" w:hAnsi="Verdana"/>
          <w:sz w:val="20"/>
          <w:szCs w:val="20"/>
          <w:vertAlign w:val="subscript"/>
        </w:rPr>
        <w:t>L</w:t>
      </w:r>
      <w:proofErr w:type="spellEnd"/>
      <w:r w:rsidR="000D4B6D" w:rsidRPr="003058A3">
        <w:rPr>
          <w:rFonts w:ascii="Verdana" w:hAnsi="Verdana"/>
          <w:sz w:val="20"/>
          <w:szCs w:val="20"/>
        </w:rPr>
        <w:t xml:space="preserve"> większej od 60</w:t>
      </w:r>
      <w:r w:rsidR="0024560D" w:rsidRPr="003058A3">
        <w:rPr>
          <w:rFonts w:ascii="Verdana" w:hAnsi="Verdana"/>
          <w:sz w:val="20"/>
          <w:szCs w:val="20"/>
        </w:rPr>
        <w:t xml:space="preserve"> </w:t>
      </w:r>
      <w:r w:rsidR="000D4B6D" w:rsidRPr="003058A3">
        <w:rPr>
          <w:rFonts w:ascii="Verdana" w:hAnsi="Verdana"/>
          <w:sz w:val="20"/>
          <w:szCs w:val="20"/>
        </w:rPr>
        <w:t>%,</w:t>
      </w:r>
    </w:p>
    <w:p w14:paraId="7FA02127" w14:textId="09B0DB60" w:rsidR="000D4B6D" w:rsidRPr="003058A3" w:rsidRDefault="000D4B6D" w:rsidP="00AE16DF">
      <w:pPr>
        <w:pStyle w:val="Akapitzlist"/>
        <w:numPr>
          <w:ilvl w:val="0"/>
          <w:numId w:val="186"/>
        </w:numPr>
        <w:autoSpaceDN/>
        <w:spacing w:before="120" w:after="120" w:line="276" w:lineRule="auto"/>
        <w:jc w:val="both"/>
        <w:textAlignment w:val="auto"/>
        <w:rPr>
          <w:rFonts w:ascii="Verdana" w:eastAsia="Calibri" w:hAnsi="Verdana"/>
          <w:sz w:val="20"/>
          <w:szCs w:val="20"/>
        </w:rPr>
      </w:pPr>
      <w:r w:rsidRPr="003058A3">
        <w:rPr>
          <w:rFonts w:ascii="Verdana" w:eastAsia="Calibri" w:hAnsi="Verdana"/>
          <w:sz w:val="20"/>
          <w:szCs w:val="20"/>
        </w:rPr>
        <w:t>zasolone (o zawartość soli powyżej 2</w:t>
      </w:r>
      <w:r w:rsidR="0024560D" w:rsidRPr="003058A3">
        <w:rPr>
          <w:rFonts w:ascii="Verdana" w:eastAsia="Calibri" w:hAnsi="Verdana"/>
          <w:sz w:val="20"/>
          <w:szCs w:val="20"/>
        </w:rPr>
        <w:t xml:space="preserve"> </w:t>
      </w:r>
      <w:r w:rsidRPr="003058A3">
        <w:rPr>
          <w:rFonts w:ascii="Verdana" w:eastAsia="Calibri" w:hAnsi="Verdana"/>
          <w:sz w:val="20"/>
          <w:szCs w:val="20"/>
        </w:rPr>
        <w:t>%),</w:t>
      </w:r>
    </w:p>
    <w:p w14:paraId="3D24C0EA" w14:textId="77777777" w:rsidR="000D4B6D" w:rsidRPr="003058A3" w:rsidRDefault="000D4B6D" w:rsidP="00AE16DF">
      <w:pPr>
        <w:pStyle w:val="Akapitzlist"/>
        <w:numPr>
          <w:ilvl w:val="0"/>
          <w:numId w:val="186"/>
        </w:numPr>
        <w:autoSpaceDN/>
        <w:spacing w:before="120" w:after="120" w:line="276" w:lineRule="auto"/>
        <w:jc w:val="both"/>
        <w:textAlignment w:val="auto"/>
        <w:rPr>
          <w:rFonts w:ascii="Verdana" w:eastAsia="Calibri" w:hAnsi="Verdana"/>
          <w:sz w:val="20"/>
          <w:szCs w:val="20"/>
        </w:rPr>
      </w:pPr>
      <w:r w:rsidRPr="003058A3">
        <w:rPr>
          <w:rFonts w:ascii="Verdana" w:eastAsia="Calibri" w:hAnsi="Verdana"/>
          <w:sz w:val="20"/>
          <w:szCs w:val="20"/>
        </w:rPr>
        <w:t xml:space="preserve">zawierające substancje szkodliwe dla środowiska naturalnego w ilościach większych niż dopuszczono w obowiązujących przepisach, </w:t>
      </w:r>
    </w:p>
    <w:p w14:paraId="4609B2A4" w14:textId="77777777" w:rsidR="000D4B6D" w:rsidRPr="003058A3" w:rsidRDefault="000D4B6D" w:rsidP="00AE16DF">
      <w:pPr>
        <w:pStyle w:val="Akapitzlist"/>
        <w:numPr>
          <w:ilvl w:val="0"/>
          <w:numId w:val="186"/>
        </w:numPr>
        <w:autoSpaceDN/>
        <w:spacing w:before="120" w:after="120" w:line="276" w:lineRule="auto"/>
        <w:jc w:val="both"/>
        <w:textAlignment w:val="auto"/>
        <w:rPr>
          <w:rFonts w:ascii="Verdana" w:eastAsia="Calibri" w:hAnsi="Verdana"/>
          <w:sz w:val="20"/>
          <w:szCs w:val="20"/>
        </w:rPr>
      </w:pPr>
      <w:r w:rsidRPr="003058A3">
        <w:rPr>
          <w:rFonts w:ascii="Verdana" w:eastAsia="Calibri" w:hAnsi="Verdana"/>
          <w:sz w:val="20"/>
          <w:szCs w:val="20"/>
        </w:rPr>
        <w:t>w stanie zamarzniętym,</w:t>
      </w:r>
    </w:p>
    <w:p w14:paraId="7D170B0D" w14:textId="77777777" w:rsidR="000D4B6D" w:rsidRPr="003058A3" w:rsidRDefault="000D4B6D" w:rsidP="00AE16DF">
      <w:pPr>
        <w:pStyle w:val="Akapitzlist"/>
        <w:numPr>
          <w:ilvl w:val="0"/>
          <w:numId w:val="186"/>
        </w:numPr>
        <w:autoSpaceDN/>
        <w:spacing w:before="120" w:after="120" w:line="276" w:lineRule="auto"/>
        <w:jc w:val="both"/>
        <w:textAlignment w:val="auto"/>
        <w:rPr>
          <w:rFonts w:ascii="Verdana" w:eastAsia="Calibri" w:hAnsi="Verdana"/>
          <w:sz w:val="20"/>
          <w:szCs w:val="20"/>
        </w:rPr>
      </w:pPr>
      <w:proofErr w:type="spellStart"/>
      <w:r w:rsidRPr="003058A3">
        <w:rPr>
          <w:rFonts w:ascii="Verdana" w:eastAsia="Calibri" w:hAnsi="Verdana"/>
          <w:sz w:val="20"/>
          <w:szCs w:val="20"/>
        </w:rPr>
        <w:t>przewilgocone</w:t>
      </w:r>
      <w:proofErr w:type="spellEnd"/>
      <w:r w:rsidRPr="003058A3">
        <w:rPr>
          <w:rFonts w:ascii="Verdana" w:eastAsia="Calibri" w:hAnsi="Verdana"/>
          <w:sz w:val="20"/>
          <w:szCs w:val="20"/>
        </w:rPr>
        <w:t xml:space="preserve"> i nawodnione,</w:t>
      </w:r>
    </w:p>
    <w:p w14:paraId="780FEAE1" w14:textId="6216C4FB" w:rsidR="000D4B6D" w:rsidRPr="003058A3" w:rsidRDefault="000D4B6D" w:rsidP="00AE16DF">
      <w:pPr>
        <w:pStyle w:val="Akapitzlist"/>
        <w:numPr>
          <w:ilvl w:val="0"/>
          <w:numId w:val="186"/>
        </w:numPr>
        <w:autoSpaceDN/>
        <w:spacing w:before="120" w:after="120" w:line="276" w:lineRule="auto"/>
        <w:jc w:val="both"/>
        <w:textAlignment w:val="auto"/>
        <w:rPr>
          <w:rFonts w:ascii="Verdana" w:eastAsia="Calibri" w:hAnsi="Verdana"/>
          <w:sz w:val="20"/>
          <w:szCs w:val="20"/>
        </w:rPr>
      </w:pPr>
      <w:r w:rsidRPr="003058A3">
        <w:rPr>
          <w:rFonts w:ascii="Verdana" w:eastAsia="Calibri" w:hAnsi="Verdana"/>
          <w:sz w:val="20"/>
          <w:szCs w:val="20"/>
        </w:rPr>
        <w:t xml:space="preserve">podatne na </w:t>
      </w:r>
      <w:proofErr w:type="spellStart"/>
      <w:r w:rsidRPr="003058A3">
        <w:rPr>
          <w:rFonts w:ascii="Verdana" w:eastAsia="Calibri" w:hAnsi="Verdana"/>
          <w:sz w:val="20"/>
          <w:szCs w:val="20"/>
        </w:rPr>
        <w:t>samozapalenie</w:t>
      </w:r>
      <w:proofErr w:type="spellEnd"/>
      <w:r w:rsidR="005544E7" w:rsidRPr="003058A3">
        <w:rPr>
          <w:rFonts w:ascii="Verdana" w:eastAsia="Calibri" w:hAnsi="Verdana"/>
          <w:sz w:val="20"/>
          <w:szCs w:val="20"/>
        </w:rPr>
        <w:t xml:space="preserve"> (tj. nieodwęglone – zawierające powyżej 20% części palnych)</w:t>
      </w:r>
      <w:r w:rsidRPr="003058A3">
        <w:rPr>
          <w:rFonts w:ascii="Verdana" w:eastAsia="Calibri" w:hAnsi="Verdana"/>
          <w:sz w:val="20"/>
          <w:szCs w:val="20"/>
        </w:rPr>
        <w:t>, z wyjątkiem przepalonych odpadów z węgla kamiennego,</w:t>
      </w:r>
    </w:p>
    <w:p w14:paraId="15B2AF01" w14:textId="77777777" w:rsidR="000D4B6D" w:rsidRPr="003058A3" w:rsidRDefault="000D4B6D" w:rsidP="00AE16DF">
      <w:pPr>
        <w:pStyle w:val="Akapitzlist"/>
        <w:numPr>
          <w:ilvl w:val="0"/>
          <w:numId w:val="186"/>
        </w:numPr>
        <w:autoSpaceDN/>
        <w:spacing w:before="120" w:after="120" w:line="276" w:lineRule="auto"/>
        <w:ind w:left="1423" w:hanging="357"/>
        <w:jc w:val="both"/>
        <w:textAlignment w:val="auto"/>
        <w:rPr>
          <w:rFonts w:ascii="Verdana" w:eastAsia="Calibri" w:hAnsi="Verdana"/>
          <w:sz w:val="20"/>
          <w:szCs w:val="20"/>
        </w:rPr>
      </w:pPr>
      <w:r w:rsidRPr="003058A3">
        <w:rPr>
          <w:rFonts w:ascii="Verdana" w:eastAsia="Calibri" w:hAnsi="Verdana"/>
          <w:sz w:val="20"/>
          <w:szCs w:val="20"/>
        </w:rPr>
        <w:t>antropogeniczne podatne na przeobrażenia fizyko-chemiczne</w:t>
      </w:r>
      <w:r w:rsidR="003D6581" w:rsidRPr="003058A3">
        <w:rPr>
          <w:rFonts w:ascii="Verdana" w:eastAsia="Calibri" w:hAnsi="Verdana"/>
          <w:sz w:val="20"/>
          <w:szCs w:val="20"/>
        </w:rPr>
        <w:t>,</w:t>
      </w:r>
      <w:r w:rsidRPr="003058A3">
        <w:rPr>
          <w:rFonts w:ascii="Verdana" w:eastAsia="Calibri" w:hAnsi="Verdana"/>
          <w:sz w:val="20"/>
          <w:szCs w:val="20"/>
        </w:rPr>
        <w:t xml:space="preserve"> w wyniku których </w:t>
      </w:r>
      <w:r w:rsidR="0095460A" w:rsidRPr="003058A3">
        <w:rPr>
          <w:rFonts w:ascii="Verdana" w:eastAsia="Calibri" w:hAnsi="Verdana"/>
          <w:sz w:val="20"/>
          <w:szCs w:val="20"/>
        </w:rPr>
        <w:br/>
      </w:r>
      <w:r w:rsidRPr="003058A3">
        <w:rPr>
          <w:rFonts w:ascii="Verdana" w:eastAsia="Calibri" w:hAnsi="Verdana"/>
          <w:sz w:val="20"/>
          <w:szCs w:val="20"/>
        </w:rPr>
        <w:t>dochodzi do zmian objętościowych.</w:t>
      </w:r>
    </w:p>
    <w:p w14:paraId="1CA86B87" w14:textId="09DA28C2" w:rsidR="00C55446" w:rsidRPr="003058A3" w:rsidRDefault="00114004" w:rsidP="00AC5A88">
      <w:pPr>
        <w:pStyle w:val="Akapitzlist"/>
        <w:numPr>
          <w:ilvl w:val="2"/>
          <w:numId w:val="159"/>
        </w:numPr>
        <w:autoSpaceDN/>
        <w:spacing w:before="120" w:after="120" w:line="276" w:lineRule="auto"/>
        <w:ind w:left="851" w:hanging="851"/>
        <w:jc w:val="both"/>
        <w:textAlignment w:val="auto"/>
        <w:rPr>
          <w:rFonts w:eastAsia="Calibri"/>
        </w:rPr>
      </w:pPr>
      <w:r w:rsidRPr="003058A3">
        <w:rPr>
          <w:rFonts w:ascii="Verdana" w:eastAsia="Calibri" w:hAnsi="Verdana"/>
          <w:sz w:val="20"/>
          <w:szCs w:val="20"/>
        </w:rPr>
        <w:t xml:space="preserve">Można rozważyć czy zastosowanie gruntów i materiałów antropogenicznych, ocenionych jako nieprzydatne, byłoby możliwe po ich ulepszeniu, o ile jest to uzasadnione względami ekonomicznymi lub środowiskowymi. Ulepszenie, zależnie od przyczyny powodującej nieprzydatność gruntu lub materiału antropogenicznego, może obejmować </w:t>
      </w:r>
      <w:proofErr w:type="spellStart"/>
      <w:r w:rsidRPr="003058A3">
        <w:rPr>
          <w:rFonts w:ascii="Verdana" w:eastAsia="Calibri" w:hAnsi="Verdana"/>
          <w:sz w:val="20"/>
          <w:szCs w:val="20"/>
        </w:rPr>
        <w:t>doziarnienie</w:t>
      </w:r>
      <w:proofErr w:type="spellEnd"/>
      <w:r w:rsidRPr="003058A3">
        <w:rPr>
          <w:rFonts w:ascii="Verdana" w:eastAsia="Calibri" w:hAnsi="Verdana"/>
          <w:sz w:val="20"/>
          <w:szCs w:val="20"/>
        </w:rPr>
        <w:t>, mieszanie z innym gruntem lub materiałem, ulepszenie spoiwem albo oczyszczenie. Wykonawca dokona wyboru technologii ulepszenia uwzględniającej warunki wykonania robót, posiadane materiały oraz sprzęt jakim dysponuje Wykonawca. Do wybranej technologii Wykonawca opracuje wymagane dokumenty i uzgodni je z Inżynierem/</w:t>
      </w:r>
      <w:r w:rsidR="00CB5055" w:rsidRPr="003058A3">
        <w:rPr>
          <w:rFonts w:ascii="Verdana" w:eastAsia="Calibri" w:hAnsi="Verdana"/>
          <w:sz w:val="20"/>
          <w:szCs w:val="20"/>
        </w:rPr>
        <w:t>Inspektorem nadzoru</w:t>
      </w:r>
      <w:r w:rsidRPr="003058A3">
        <w:rPr>
          <w:rFonts w:ascii="Verdana" w:eastAsia="Calibri" w:hAnsi="Verdana"/>
          <w:sz w:val="20"/>
          <w:szCs w:val="20"/>
        </w:rPr>
        <w:t xml:space="preserve">. </w:t>
      </w:r>
    </w:p>
    <w:p w14:paraId="13E1F4D7" w14:textId="6D563B3C" w:rsidR="00114004" w:rsidRPr="003058A3" w:rsidRDefault="008F0A4F" w:rsidP="008F0A4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 </w:t>
      </w:r>
      <w:r w:rsidR="00114004" w:rsidRPr="003058A3">
        <w:rPr>
          <w:rFonts w:ascii="Verdana" w:eastAsia="Calibri" w:hAnsi="Verdana"/>
          <w:sz w:val="20"/>
          <w:szCs w:val="20"/>
        </w:rPr>
        <w:t>Grunty o wskaźniku jednorodności uziarnienia 2,5≤C</w:t>
      </w:r>
      <w:r w:rsidR="00114004" w:rsidRPr="003058A3">
        <w:rPr>
          <w:rFonts w:ascii="Verdana" w:eastAsia="Calibri" w:hAnsi="Verdana"/>
          <w:sz w:val="20"/>
          <w:szCs w:val="20"/>
          <w:vertAlign w:val="subscript"/>
        </w:rPr>
        <w:t>u</w:t>
      </w:r>
      <w:r w:rsidR="00114004" w:rsidRPr="003058A3">
        <w:rPr>
          <w:rFonts w:ascii="Verdana" w:hAnsi="Verdana"/>
          <w:sz w:val="20"/>
          <w:szCs w:val="20"/>
        </w:rPr>
        <w:t>&lt;</w:t>
      </w:r>
      <w:r w:rsidR="00114004" w:rsidRPr="003058A3">
        <w:rPr>
          <w:rFonts w:ascii="Verdana" w:eastAsia="Calibri" w:hAnsi="Verdana"/>
          <w:sz w:val="20"/>
          <w:szCs w:val="20"/>
        </w:rPr>
        <w:t xml:space="preserve">3,0 można stosować pod warunkiem wykazania możliwości uzyskania wymaganego wskaźnika zagęszczenia </w:t>
      </w:r>
      <w:proofErr w:type="spellStart"/>
      <w:r w:rsidR="00114004" w:rsidRPr="003058A3">
        <w:rPr>
          <w:rFonts w:ascii="Verdana" w:eastAsia="Calibri" w:hAnsi="Verdana"/>
          <w:sz w:val="20"/>
          <w:szCs w:val="20"/>
        </w:rPr>
        <w:t>I</w:t>
      </w:r>
      <w:r w:rsidR="00114004" w:rsidRPr="003058A3">
        <w:rPr>
          <w:rFonts w:ascii="Verdana" w:eastAsia="Calibri" w:hAnsi="Verdana"/>
          <w:sz w:val="20"/>
          <w:szCs w:val="20"/>
          <w:vertAlign w:val="subscript"/>
        </w:rPr>
        <w:t>s</w:t>
      </w:r>
      <w:proofErr w:type="spellEnd"/>
      <w:r w:rsidR="00114004" w:rsidRPr="003058A3">
        <w:rPr>
          <w:rFonts w:ascii="Verdana" w:eastAsia="Calibri" w:hAnsi="Verdana"/>
          <w:sz w:val="20"/>
          <w:szCs w:val="20"/>
        </w:rPr>
        <w:t xml:space="preserve">. </w:t>
      </w:r>
      <w:r w:rsidR="00114004" w:rsidRPr="003058A3">
        <w:rPr>
          <w:rFonts w:ascii="Verdana" w:hAnsi="Verdana"/>
          <w:sz w:val="20"/>
          <w:szCs w:val="20"/>
        </w:rPr>
        <w:t>Metodę doprowadzenia gruntów o wskaźniku jednorodności uziarnienia 2</w:t>
      </w:r>
      <w:r w:rsidR="00694180" w:rsidRPr="003058A3">
        <w:rPr>
          <w:rFonts w:ascii="Verdana" w:hAnsi="Verdana"/>
          <w:sz w:val="20"/>
          <w:szCs w:val="20"/>
        </w:rPr>
        <w:t>,</w:t>
      </w:r>
      <w:r w:rsidR="00114004" w:rsidRPr="003058A3">
        <w:rPr>
          <w:rFonts w:ascii="Verdana" w:hAnsi="Verdana"/>
          <w:sz w:val="20"/>
          <w:szCs w:val="20"/>
        </w:rPr>
        <w:t>5</w:t>
      </w:r>
      <w:r w:rsidR="00114004" w:rsidRPr="003058A3">
        <w:rPr>
          <w:rFonts w:ascii="Verdana" w:eastAsia="Calibri" w:hAnsi="Verdana"/>
          <w:sz w:val="20"/>
          <w:szCs w:val="20"/>
        </w:rPr>
        <w:t>≤</w:t>
      </w:r>
      <w:r w:rsidR="00114004" w:rsidRPr="003058A3">
        <w:rPr>
          <w:rFonts w:ascii="Verdana" w:hAnsi="Verdana"/>
          <w:sz w:val="20"/>
          <w:szCs w:val="20"/>
        </w:rPr>
        <w:t>C</w:t>
      </w:r>
      <w:r w:rsidR="00114004" w:rsidRPr="003058A3">
        <w:rPr>
          <w:rFonts w:ascii="Verdana" w:hAnsi="Verdana"/>
          <w:sz w:val="20"/>
          <w:szCs w:val="20"/>
          <w:vertAlign w:val="subscript"/>
        </w:rPr>
        <w:t>u</w:t>
      </w:r>
      <w:r w:rsidR="00114004" w:rsidRPr="003058A3">
        <w:rPr>
          <w:rFonts w:ascii="Verdana" w:hAnsi="Verdana"/>
          <w:sz w:val="20"/>
          <w:szCs w:val="20"/>
        </w:rPr>
        <w:t>&lt;3,0 do wymaganego wskaźnika zagęszczenia opracuje Wykonawca i przedstawi Inżynierowi/</w:t>
      </w:r>
      <w:r w:rsidR="00CB5055" w:rsidRPr="003058A3">
        <w:rPr>
          <w:rFonts w:ascii="Verdana" w:hAnsi="Verdana"/>
          <w:sz w:val="20"/>
          <w:szCs w:val="20"/>
        </w:rPr>
        <w:t xml:space="preserve">Inspektorowi nadzoru </w:t>
      </w:r>
      <w:r w:rsidR="00114004" w:rsidRPr="003058A3">
        <w:rPr>
          <w:rFonts w:ascii="Verdana" w:hAnsi="Verdana"/>
          <w:sz w:val="20"/>
          <w:szCs w:val="20"/>
        </w:rPr>
        <w:t xml:space="preserve">do akceptacji wraz z wynikami odpowiednich badań. W przypadku zastosowania gruntów o wskaźniku jednorodności uziarnienia </w:t>
      </w:r>
      <w:r w:rsidR="00114004" w:rsidRPr="003058A3">
        <w:rPr>
          <w:rFonts w:ascii="Verdana" w:hAnsi="Verdana"/>
          <w:sz w:val="20"/>
          <w:szCs w:val="20"/>
        </w:rPr>
        <w:lastRenderedPageBreak/>
        <w:t>2</w:t>
      </w:r>
      <w:r w:rsidR="00694180" w:rsidRPr="003058A3">
        <w:rPr>
          <w:rFonts w:ascii="Verdana" w:hAnsi="Verdana"/>
          <w:sz w:val="20"/>
          <w:szCs w:val="20"/>
        </w:rPr>
        <w:t>,</w:t>
      </w:r>
      <w:r w:rsidR="00114004" w:rsidRPr="003058A3">
        <w:rPr>
          <w:rFonts w:ascii="Verdana" w:hAnsi="Verdana"/>
          <w:sz w:val="20"/>
          <w:szCs w:val="20"/>
        </w:rPr>
        <w:t>5</w:t>
      </w:r>
      <w:r w:rsidR="00114004" w:rsidRPr="003058A3">
        <w:rPr>
          <w:rFonts w:ascii="Verdana" w:eastAsia="Calibri" w:hAnsi="Verdana"/>
          <w:sz w:val="20"/>
          <w:szCs w:val="20"/>
        </w:rPr>
        <w:t>≤</w:t>
      </w:r>
      <w:r w:rsidR="00114004" w:rsidRPr="003058A3">
        <w:rPr>
          <w:rFonts w:ascii="Verdana" w:hAnsi="Verdana"/>
          <w:sz w:val="20"/>
          <w:szCs w:val="20"/>
        </w:rPr>
        <w:t>C</w:t>
      </w:r>
      <w:r w:rsidR="00114004" w:rsidRPr="003058A3">
        <w:rPr>
          <w:rFonts w:ascii="Verdana" w:hAnsi="Verdana"/>
          <w:sz w:val="20"/>
          <w:szCs w:val="20"/>
          <w:vertAlign w:val="subscript"/>
        </w:rPr>
        <w:t>u</w:t>
      </w:r>
      <w:r w:rsidR="00114004" w:rsidRPr="003058A3">
        <w:rPr>
          <w:rFonts w:ascii="Verdana" w:hAnsi="Verdana"/>
          <w:sz w:val="20"/>
          <w:szCs w:val="20"/>
        </w:rPr>
        <w:t>&lt;3,0 należy wykonać dodatkowe przeciwerozyjne wzmocnienie skarp (w miejscach występowania humusowania) oraz obliczeniowo sprawdzić czy jest spełniony warunek stateczności skarp.</w:t>
      </w:r>
      <w:r w:rsidR="00D008E9" w:rsidRPr="003058A3">
        <w:rPr>
          <w:rFonts w:ascii="Verdana" w:hAnsi="Verdana"/>
          <w:sz w:val="20"/>
          <w:szCs w:val="20"/>
        </w:rPr>
        <w:t xml:space="preserve"> W wyjątkowych sytuacjach za zgodą Inżyniera/</w:t>
      </w:r>
      <w:r w:rsidR="00CB5055" w:rsidRPr="003058A3">
        <w:rPr>
          <w:rFonts w:ascii="Verdana" w:hAnsi="Verdana"/>
          <w:sz w:val="20"/>
          <w:szCs w:val="20"/>
        </w:rPr>
        <w:t xml:space="preserve">Inspektora nadzoru </w:t>
      </w:r>
      <w:r w:rsidR="00D008E9" w:rsidRPr="003058A3">
        <w:rPr>
          <w:rFonts w:ascii="Verdana" w:hAnsi="Verdana"/>
          <w:sz w:val="20"/>
          <w:szCs w:val="20"/>
        </w:rPr>
        <w:t>mogą być stosowane materiały o C</w:t>
      </w:r>
      <w:r w:rsidR="00D008E9" w:rsidRPr="003058A3">
        <w:rPr>
          <w:rFonts w:ascii="Verdana" w:hAnsi="Verdana"/>
          <w:sz w:val="20"/>
          <w:szCs w:val="20"/>
          <w:vertAlign w:val="subscript"/>
        </w:rPr>
        <w:t>u</w:t>
      </w:r>
      <w:r w:rsidR="00D008E9" w:rsidRPr="003058A3">
        <w:rPr>
          <w:rFonts w:ascii="Verdana" w:hAnsi="Verdana"/>
          <w:sz w:val="20"/>
          <w:szCs w:val="20"/>
        </w:rPr>
        <w:t>&lt;2,5 (np. keramzyt). Zasady zastosowania takich materiałów należy określić indywidualnie.</w:t>
      </w:r>
    </w:p>
    <w:p w14:paraId="5E7AA4B6" w14:textId="77777777" w:rsidR="00114004" w:rsidRPr="003058A3" w:rsidRDefault="00114004"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Materiały niebezpieczne, o właściwościach chemicznych lub fizycznych wymagających specjalnych środków w celu odspojenia, składowania, transportu i usunięcia stanowią </w:t>
      </w:r>
      <w:r w:rsidRPr="003058A3">
        <w:rPr>
          <w:rFonts w:ascii="Verdana" w:eastAsia="Calibri" w:hAnsi="Verdana"/>
          <w:sz w:val="20"/>
          <w:szCs w:val="20"/>
        </w:rPr>
        <w:br/>
        <w:t>szczególną kategorie i są klasyfikowane oddzielnie.</w:t>
      </w:r>
    </w:p>
    <w:p w14:paraId="23243CEC" w14:textId="77777777" w:rsidR="003F6755" w:rsidRPr="003058A3" w:rsidRDefault="00114004" w:rsidP="00AE16DF">
      <w:pPr>
        <w:widowControl/>
        <w:suppressAutoHyphens w:val="0"/>
        <w:autoSpaceDN/>
        <w:spacing w:before="120" w:after="120" w:line="276" w:lineRule="auto"/>
        <w:textAlignment w:val="auto"/>
        <w:rPr>
          <w:rFonts w:ascii="Verdana" w:eastAsia="Calibri" w:hAnsi="Verdana"/>
          <w:sz w:val="20"/>
          <w:szCs w:val="20"/>
        </w:rPr>
      </w:pPr>
      <w:r w:rsidRPr="003058A3">
        <w:rPr>
          <w:rFonts w:ascii="Verdana" w:eastAsia="Calibri" w:hAnsi="Verdana"/>
          <w:sz w:val="20"/>
          <w:szCs w:val="20"/>
        </w:rPr>
        <w:br w:type="page"/>
      </w:r>
    </w:p>
    <w:p w14:paraId="559CDE97" w14:textId="77777777" w:rsidR="003F6755" w:rsidRPr="003058A3" w:rsidRDefault="003F6755" w:rsidP="003F6755">
      <w:pPr>
        <w:widowControl/>
        <w:suppressAutoHyphens w:val="0"/>
        <w:autoSpaceDN/>
        <w:spacing w:before="120" w:after="120" w:line="276" w:lineRule="auto"/>
        <w:textAlignment w:val="auto"/>
        <w:rPr>
          <w:rFonts w:ascii="Verdana" w:eastAsia="Calibri" w:hAnsi="Verdana"/>
          <w:sz w:val="20"/>
          <w:szCs w:val="20"/>
        </w:rPr>
      </w:pPr>
      <w:r w:rsidRPr="003058A3">
        <w:rPr>
          <w:rFonts w:ascii="Verdana" w:eastAsia="Calibri" w:hAnsi="Verdana"/>
          <w:sz w:val="20"/>
          <w:szCs w:val="20"/>
        </w:rPr>
        <w:lastRenderedPageBreak/>
        <w:t xml:space="preserve">Tablica 2.1 Podział gruntów pod względem </w:t>
      </w:r>
      <w:proofErr w:type="spellStart"/>
      <w:r w:rsidRPr="003058A3">
        <w:rPr>
          <w:rFonts w:ascii="Verdana" w:eastAsia="Calibri" w:hAnsi="Verdana"/>
          <w:sz w:val="20"/>
          <w:szCs w:val="20"/>
        </w:rPr>
        <w:t>wysadzinowości</w:t>
      </w:r>
      <w:proofErr w:type="spellEnd"/>
    </w:p>
    <w:tbl>
      <w:tblPr>
        <w:tblW w:w="9781" w:type="dxa"/>
        <w:tblInd w:w="-15"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2126"/>
        <w:gridCol w:w="993"/>
        <w:gridCol w:w="1842"/>
        <w:gridCol w:w="1701"/>
        <w:gridCol w:w="2410"/>
      </w:tblGrid>
      <w:tr w:rsidR="003058A3" w:rsidRPr="003058A3" w14:paraId="784E322B" w14:textId="77777777" w:rsidTr="008F0A4F">
        <w:trPr>
          <w:tblHeader/>
        </w:trPr>
        <w:tc>
          <w:tcPr>
            <w:tcW w:w="709" w:type="dxa"/>
            <w:vMerge w:val="restart"/>
            <w:tcBorders>
              <w:top w:val="double" w:sz="4" w:space="0" w:color="auto"/>
              <w:bottom w:val="single" w:sz="6" w:space="0" w:color="auto"/>
            </w:tcBorders>
            <w:vAlign w:val="center"/>
          </w:tcPr>
          <w:p w14:paraId="7E143CF0" w14:textId="77777777" w:rsidR="003F6755" w:rsidRPr="003058A3" w:rsidRDefault="003F6755" w:rsidP="008F0A4F">
            <w:pPr>
              <w:pStyle w:val="Standardowytekst"/>
              <w:ind w:right="-70"/>
              <w:jc w:val="center"/>
              <w:rPr>
                <w:rFonts w:ascii="Verdana" w:hAnsi="Verdana"/>
                <w:sz w:val="18"/>
                <w:szCs w:val="18"/>
              </w:rPr>
            </w:pPr>
            <w:r w:rsidRPr="003058A3">
              <w:rPr>
                <w:rFonts w:ascii="Verdana" w:hAnsi="Verdana"/>
                <w:sz w:val="18"/>
                <w:szCs w:val="18"/>
              </w:rPr>
              <w:t>L.p.</w:t>
            </w:r>
          </w:p>
        </w:tc>
        <w:tc>
          <w:tcPr>
            <w:tcW w:w="2126" w:type="dxa"/>
            <w:vMerge w:val="restart"/>
            <w:tcBorders>
              <w:top w:val="double" w:sz="4" w:space="0" w:color="auto"/>
              <w:bottom w:val="single" w:sz="6" w:space="0" w:color="auto"/>
            </w:tcBorders>
            <w:vAlign w:val="center"/>
          </w:tcPr>
          <w:p w14:paraId="6972CD94" w14:textId="77777777" w:rsidR="003F6755" w:rsidRPr="003058A3" w:rsidRDefault="003F6755" w:rsidP="008F0A4F">
            <w:pPr>
              <w:pStyle w:val="Standardowytekst"/>
              <w:jc w:val="center"/>
              <w:rPr>
                <w:rFonts w:ascii="Verdana" w:hAnsi="Verdana"/>
                <w:sz w:val="18"/>
                <w:szCs w:val="18"/>
              </w:rPr>
            </w:pPr>
            <w:r w:rsidRPr="003058A3">
              <w:rPr>
                <w:rFonts w:ascii="Verdana" w:hAnsi="Verdana"/>
                <w:sz w:val="18"/>
                <w:szCs w:val="18"/>
              </w:rPr>
              <w:t>Wyszczególnienie właściwości/norma badania</w:t>
            </w:r>
          </w:p>
        </w:tc>
        <w:tc>
          <w:tcPr>
            <w:tcW w:w="993" w:type="dxa"/>
            <w:vMerge w:val="restart"/>
            <w:tcBorders>
              <w:top w:val="double" w:sz="4" w:space="0" w:color="auto"/>
              <w:bottom w:val="single" w:sz="6" w:space="0" w:color="auto"/>
            </w:tcBorders>
            <w:vAlign w:val="center"/>
          </w:tcPr>
          <w:p w14:paraId="7445937C" w14:textId="77777777" w:rsidR="003F6755" w:rsidRPr="003058A3" w:rsidRDefault="003F6755" w:rsidP="008F0A4F">
            <w:pPr>
              <w:pStyle w:val="Standardowytekst"/>
              <w:jc w:val="center"/>
              <w:rPr>
                <w:rFonts w:ascii="Verdana" w:hAnsi="Verdana"/>
                <w:sz w:val="18"/>
                <w:szCs w:val="18"/>
              </w:rPr>
            </w:pPr>
            <w:r w:rsidRPr="003058A3">
              <w:rPr>
                <w:rFonts w:ascii="Verdana" w:hAnsi="Verdana"/>
                <w:sz w:val="18"/>
                <w:szCs w:val="18"/>
              </w:rPr>
              <w:t>Jednostki</w:t>
            </w:r>
          </w:p>
        </w:tc>
        <w:tc>
          <w:tcPr>
            <w:tcW w:w="5953" w:type="dxa"/>
            <w:gridSpan w:val="3"/>
            <w:tcBorders>
              <w:top w:val="double" w:sz="4" w:space="0" w:color="auto"/>
              <w:bottom w:val="single" w:sz="6" w:space="0" w:color="auto"/>
            </w:tcBorders>
            <w:vAlign w:val="center"/>
          </w:tcPr>
          <w:p w14:paraId="2C37EB64" w14:textId="77777777" w:rsidR="003F6755" w:rsidRPr="003058A3" w:rsidRDefault="003F6755" w:rsidP="008F0A4F">
            <w:pPr>
              <w:pStyle w:val="Standardowytekst"/>
              <w:jc w:val="center"/>
              <w:rPr>
                <w:rFonts w:ascii="Verdana" w:hAnsi="Verdana"/>
                <w:sz w:val="18"/>
                <w:szCs w:val="18"/>
              </w:rPr>
            </w:pPr>
            <w:r w:rsidRPr="003058A3">
              <w:rPr>
                <w:rFonts w:ascii="Verdana" w:hAnsi="Verdana"/>
                <w:sz w:val="18"/>
                <w:szCs w:val="18"/>
              </w:rPr>
              <w:t>Grupy gruntów</w:t>
            </w:r>
          </w:p>
        </w:tc>
      </w:tr>
      <w:tr w:rsidR="003058A3" w:rsidRPr="003058A3" w14:paraId="303D2731" w14:textId="77777777" w:rsidTr="008F0A4F">
        <w:trPr>
          <w:tblHeader/>
        </w:trPr>
        <w:tc>
          <w:tcPr>
            <w:tcW w:w="709" w:type="dxa"/>
            <w:vMerge/>
            <w:tcBorders>
              <w:top w:val="single" w:sz="6" w:space="0" w:color="auto"/>
              <w:bottom w:val="single" w:sz="6" w:space="0" w:color="auto"/>
            </w:tcBorders>
            <w:vAlign w:val="center"/>
          </w:tcPr>
          <w:p w14:paraId="6AE78977" w14:textId="77777777" w:rsidR="003F6755" w:rsidRPr="003058A3" w:rsidRDefault="003F6755" w:rsidP="008F0A4F">
            <w:pPr>
              <w:pStyle w:val="Standardowytekst"/>
              <w:jc w:val="center"/>
              <w:rPr>
                <w:rFonts w:ascii="Verdana" w:hAnsi="Verdana"/>
                <w:sz w:val="18"/>
                <w:szCs w:val="18"/>
              </w:rPr>
            </w:pPr>
          </w:p>
        </w:tc>
        <w:tc>
          <w:tcPr>
            <w:tcW w:w="2126" w:type="dxa"/>
            <w:vMerge/>
            <w:tcBorders>
              <w:top w:val="single" w:sz="6" w:space="0" w:color="auto"/>
              <w:bottom w:val="single" w:sz="6" w:space="0" w:color="auto"/>
            </w:tcBorders>
            <w:vAlign w:val="center"/>
          </w:tcPr>
          <w:p w14:paraId="4F917F29" w14:textId="77777777" w:rsidR="003F6755" w:rsidRPr="003058A3" w:rsidRDefault="003F6755" w:rsidP="008F0A4F">
            <w:pPr>
              <w:pStyle w:val="Standardowytekst"/>
              <w:jc w:val="center"/>
              <w:rPr>
                <w:rFonts w:ascii="Verdana" w:hAnsi="Verdana"/>
                <w:sz w:val="18"/>
                <w:szCs w:val="18"/>
              </w:rPr>
            </w:pPr>
          </w:p>
        </w:tc>
        <w:tc>
          <w:tcPr>
            <w:tcW w:w="993" w:type="dxa"/>
            <w:vMerge/>
            <w:tcBorders>
              <w:top w:val="single" w:sz="6" w:space="0" w:color="auto"/>
              <w:bottom w:val="single" w:sz="6" w:space="0" w:color="auto"/>
            </w:tcBorders>
            <w:vAlign w:val="center"/>
          </w:tcPr>
          <w:p w14:paraId="1BC81526" w14:textId="77777777" w:rsidR="003F6755" w:rsidRPr="003058A3" w:rsidRDefault="003F6755" w:rsidP="008F0A4F">
            <w:pPr>
              <w:pStyle w:val="Standardowytekst"/>
              <w:jc w:val="center"/>
              <w:rPr>
                <w:rFonts w:ascii="Verdana" w:hAnsi="Verdana"/>
                <w:sz w:val="18"/>
                <w:szCs w:val="18"/>
              </w:rPr>
            </w:pPr>
          </w:p>
        </w:tc>
        <w:tc>
          <w:tcPr>
            <w:tcW w:w="1842" w:type="dxa"/>
            <w:tcBorders>
              <w:top w:val="single" w:sz="6" w:space="0" w:color="auto"/>
              <w:bottom w:val="single" w:sz="6" w:space="0" w:color="auto"/>
            </w:tcBorders>
            <w:vAlign w:val="center"/>
          </w:tcPr>
          <w:p w14:paraId="65E010B2" w14:textId="77777777" w:rsidR="003F6755" w:rsidRPr="003058A3" w:rsidRDefault="003F6755" w:rsidP="008F0A4F">
            <w:pPr>
              <w:pStyle w:val="Standardowytekst"/>
              <w:jc w:val="center"/>
              <w:rPr>
                <w:rFonts w:ascii="Verdana" w:hAnsi="Verdana"/>
                <w:sz w:val="18"/>
                <w:szCs w:val="18"/>
              </w:rPr>
            </w:pPr>
            <w:proofErr w:type="spellStart"/>
            <w:r w:rsidRPr="003058A3">
              <w:rPr>
                <w:rFonts w:ascii="Verdana" w:hAnsi="Verdana"/>
                <w:sz w:val="18"/>
                <w:szCs w:val="18"/>
              </w:rPr>
              <w:t>niewysadzinowe</w:t>
            </w:r>
            <w:proofErr w:type="spellEnd"/>
          </w:p>
        </w:tc>
        <w:tc>
          <w:tcPr>
            <w:tcW w:w="1701" w:type="dxa"/>
            <w:tcBorders>
              <w:top w:val="single" w:sz="6" w:space="0" w:color="auto"/>
              <w:bottom w:val="single" w:sz="6" w:space="0" w:color="auto"/>
            </w:tcBorders>
            <w:vAlign w:val="center"/>
          </w:tcPr>
          <w:p w14:paraId="5FED57DA" w14:textId="77777777" w:rsidR="003F6755" w:rsidRPr="003058A3" w:rsidRDefault="003F6755" w:rsidP="008F0A4F">
            <w:pPr>
              <w:pStyle w:val="Standardowytekst"/>
              <w:jc w:val="center"/>
              <w:rPr>
                <w:rFonts w:ascii="Verdana" w:hAnsi="Verdana"/>
                <w:sz w:val="18"/>
                <w:szCs w:val="18"/>
              </w:rPr>
            </w:pPr>
            <w:r w:rsidRPr="003058A3">
              <w:rPr>
                <w:rFonts w:ascii="Verdana" w:hAnsi="Verdana"/>
                <w:sz w:val="18"/>
                <w:szCs w:val="18"/>
              </w:rPr>
              <w:t>wątpliwe</w:t>
            </w:r>
          </w:p>
        </w:tc>
        <w:tc>
          <w:tcPr>
            <w:tcW w:w="2410" w:type="dxa"/>
            <w:tcBorders>
              <w:top w:val="single" w:sz="6" w:space="0" w:color="auto"/>
              <w:bottom w:val="single" w:sz="6" w:space="0" w:color="auto"/>
            </w:tcBorders>
            <w:vAlign w:val="center"/>
          </w:tcPr>
          <w:p w14:paraId="2F502235" w14:textId="77777777" w:rsidR="003F6755" w:rsidRPr="003058A3" w:rsidRDefault="003F6755" w:rsidP="008F0A4F">
            <w:pPr>
              <w:pStyle w:val="Standardowytekst"/>
              <w:jc w:val="center"/>
              <w:rPr>
                <w:rFonts w:ascii="Verdana" w:hAnsi="Verdana"/>
                <w:sz w:val="18"/>
                <w:szCs w:val="18"/>
              </w:rPr>
            </w:pPr>
            <w:proofErr w:type="spellStart"/>
            <w:r w:rsidRPr="003058A3">
              <w:rPr>
                <w:rFonts w:ascii="Verdana" w:hAnsi="Verdana"/>
                <w:sz w:val="18"/>
                <w:szCs w:val="18"/>
              </w:rPr>
              <w:t>wysadzinowe</w:t>
            </w:r>
            <w:proofErr w:type="spellEnd"/>
          </w:p>
        </w:tc>
      </w:tr>
      <w:tr w:rsidR="003058A3" w:rsidRPr="003058A3" w14:paraId="471D8A39" w14:textId="77777777" w:rsidTr="008F0A4F">
        <w:trPr>
          <w:tblHeader/>
        </w:trPr>
        <w:tc>
          <w:tcPr>
            <w:tcW w:w="709" w:type="dxa"/>
            <w:tcBorders>
              <w:top w:val="single" w:sz="6" w:space="0" w:color="auto"/>
              <w:bottom w:val="double" w:sz="4" w:space="0" w:color="auto"/>
            </w:tcBorders>
            <w:vAlign w:val="center"/>
          </w:tcPr>
          <w:p w14:paraId="351557C5" w14:textId="77777777" w:rsidR="003F6755" w:rsidRPr="003058A3" w:rsidRDefault="003F6755" w:rsidP="008F0A4F">
            <w:pPr>
              <w:pStyle w:val="Standardowytekst"/>
              <w:jc w:val="center"/>
              <w:rPr>
                <w:rFonts w:ascii="Verdana" w:hAnsi="Verdana"/>
                <w:sz w:val="18"/>
                <w:szCs w:val="18"/>
              </w:rPr>
            </w:pPr>
          </w:p>
        </w:tc>
        <w:tc>
          <w:tcPr>
            <w:tcW w:w="2126" w:type="dxa"/>
            <w:tcBorders>
              <w:top w:val="single" w:sz="6" w:space="0" w:color="auto"/>
              <w:bottom w:val="double" w:sz="4" w:space="0" w:color="auto"/>
            </w:tcBorders>
            <w:vAlign w:val="center"/>
          </w:tcPr>
          <w:p w14:paraId="0ED4F9A9" w14:textId="77777777" w:rsidR="003F6755" w:rsidRPr="003058A3" w:rsidRDefault="003F6755" w:rsidP="008F0A4F">
            <w:pPr>
              <w:pStyle w:val="Standardowytekst"/>
              <w:jc w:val="center"/>
              <w:rPr>
                <w:rFonts w:ascii="Verdana" w:hAnsi="Verdana"/>
                <w:sz w:val="18"/>
                <w:szCs w:val="18"/>
              </w:rPr>
            </w:pPr>
            <w:r w:rsidRPr="003058A3">
              <w:rPr>
                <w:rFonts w:ascii="Verdana" w:hAnsi="Verdana"/>
                <w:sz w:val="18"/>
                <w:szCs w:val="18"/>
              </w:rPr>
              <w:t>1</w:t>
            </w:r>
          </w:p>
        </w:tc>
        <w:tc>
          <w:tcPr>
            <w:tcW w:w="993" w:type="dxa"/>
            <w:tcBorders>
              <w:top w:val="single" w:sz="6" w:space="0" w:color="auto"/>
              <w:bottom w:val="double" w:sz="4" w:space="0" w:color="auto"/>
            </w:tcBorders>
            <w:vAlign w:val="center"/>
          </w:tcPr>
          <w:p w14:paraId="1B7A7AC0" w14:textId="77777777" w:rsidR="003F6755" w:rsidRPr="003058A3" w:rsidRDefault="003F6755" w:rsidP="008F0A4F">
            <w:pPr>
              <w:pStyle w:val="Standardowytekst"/>
              <w:jc w:val="center"/>
              <w:rPr>
                <w:rFonts w:ascii="Verdana" w:hAnsi="Verdana"/>
                <w:sz w:val="18"/>
                <w:szCs w:val="18"/>
              </w:rPr>
            </w:pPr>
            <w:r w:rsidRPr="003058A3">
              <w:rPr>
                <w:rFonts w:ascii="Verdana" w:hAnsi="Verdana"/>
                <w:sz w:val="18"/>
                <w:szCs w:val="18"/>
              </w:rPr>
              <w:t>2</w:t>
            </w:r>
          </w:p>
        </w:tc>
        <w:tc>
          <w:tcPr>
            <w:tcW w:w="1842" w:type="dxa"/>
            <w:tcBorders>
              <w:top w:val="single" w:sz="6" w:space="0" w:color="auto"/>
              <w:bottom w:val="double" w:sz="4" w:space="0" w:color="auto"/>
            </w:tcBorders>
            <w:vAlign w:val="center"/>
          </w:tcPr>
          <w:p w14:paraId="44C3CDA0" w14:textId="77777777" w:rsidR="003F6755" w:rsidRPr="003058A3" w:rsidRDefault="003F6755" w:rsidP="008F0A4F">
            <w:pPr>
              <w:pStyle w:val="Standardowytekst"/>
              <w:jc w:val="center"/>
              <w:rPr>
                <w:rFonts w:ascii="Verdana" w:hAnsi="Verdana"/>
                <w:sz w:val="18"/>
                <w:szCs w:val="18"/>
              </w:rPr>
            </w:pPr>
            <w:r w:rsidRPr="003058A3">
              <w:rPr>
                <w:rFonts w:ascii="Verdana" w:hAnsi="Verdana"/>
                <w:sz w:val="18"/>
                <w:szCs w:val="18"/>
              </w:rPr>
              <w:t>3</w:t>
            </w:r>
          </w:p>
        </w:tc>
        <w:tc>
          <w:tcPr>
            <w:tcW w:w="1701" w:type="dxa"/>
            <w:tcBorders>
              <w:top w:val="single" w:sz="6" w:space="0" w:color="auto"/>
              <w:bottom w:val="double" w:sz="4" w:space="0" w:color="auto"/>
            </w:tcBorders>
            <w:vAlign w:val="center"/>
          </w:tcPr>
          <w:p w14:paraId="26B43D9B" w14:textId="77777777" w:rsidR="003F6755" w:rsidRPr="003058A3" w:rsidRDefault="003F6755" w:rsidP="008F0A4F">
            <w:pPr>
              <w:pStyle w:val="Standardowytekst"/>
              <w:jc w:val="center"/>
              <w:rPr>
                <w:rFonts w:ascii="Verdana" w:hAnsi="Verdana"/>
                <w:sz w:val="18"/>
                <w:szCs w:val="18"/>
              </w:rPr>
            </w:pPr>
            <w:r w:rsidRPr="003058A3">
              <w:rPr>
                <w:rFonts w:ascii="Verdana" w:hAnsi="Verdana"/>
                <w:sz w:val="18"/>
                <w:szCs w:val="18"/>
              </w:rPr>
              <w:t>4</w:t>
            </w:r>
          </w:p>
        </w:tc>
        <w:tc>
          <w:tcPr>
            <w:tcW w:w="2410" w:type="dxa"/>
            <w:tcBorders>
              <w:top w:val="single" w:sz="6" w:space="0" w:color="auto"/>
              <w:bottom w:val="double" w:sz="4" w:space="0" w:color="auto"/>
            </w:tcBorders>
            <w:vAlign w:val="center"/>
          </w:tcPr>
          <w:p w14:paraId="6BAC2BE9" w14:textId="77777777" w:rsidR="003F6755" w:rsidRPr="003058A3" w:rsidRDefault="003F6755" w:rsidP="008F0A4F">
            <w:pPr>
              <w:pStyle w:val="Standardowytekst"/>
              <w:jc w:val="center"/>
              <w:rPr>
                <w:rFonts w:ascii="Verdana" w:hAnsi="Verdana"/>
                <w:sz w:val="18"/>
                <w:szCs w:val="18"/>
              </w:rPr>
            </w:pPr>
            <w:r w:rsidRPr="003058A3">
              <w:rPr>
                <w:rFonts w:ascii="Verdana" w:hAnsi="Verdana"/>
                <w:sz w:val="18"/>
                <w:szCs w:val="18"/>
              </w:rPr>
              <w:t>5</w:t>
            </w:r>
          </w:p>
        </w:tc>
      </w:tr>
      <w:tr w:rsidR="003058A3" w:rsidRPr="003058A3" w14:paraId="5B2DB23E" w14:textId="77777777" w:rsidTr="008F0A4F">
        <w:tc>
          <w:tcPr>
            <w:tcW w:w="709" w:type="dxa"/>
          </w:tcPr>
          <w:p w14:paraId="534C7ADB" w14:textId="77777777" w:rsidR="003F6755" w:rsidRPr="003058A3" w:rsidRDefault="003F6755" w:rsidP="008F0A4F">
            <w:pPr>
              <w:pStyle w:val="Standardowytekst"/>
              <w:numPr>
                <w:ilvl w:val="12"/>
                <w:numId w:val="0"/>
              </w:numPr>
              <w:jc w:val="center"/>
              <w:rPr>
                <w:rFonts w:ascii="Verdana" w:hAnsi="Verdana"/>
                <w:sz w:val="18"/>
                <w:szCs w:val="18"/>
              </w:rPr>
            </w:pPr>
            <w:r w:rsidRPr="003058A3">
              <w:rPr>
                <w:rFonts w:ascii="Verdana" w:hAnsi="Verdana"/>
                <w:sz w:val="18"/>
                <w:szCs w:val="18"/>
              </w:rPr>
              <w:t>1</w:t>
            </w:r>
          </w:p>
        </w:tc>
        <w:tc>
          <w:tcPr>
            <w:tcW w:w="2126" w:type="dxa"/>
          </w:tcPr>
          <w:p w14:paraId="38120EB5" w14:textId="77777777" w:rsidR="003F6755" w:rsidRPr="003058A3" w:rsidRDefault="003F6755" w:rsidP="008F0A4F">
            <w:pPr>
              <w:pStyle w:val="Standardowytekst"/>
              <w:numPr>
                <w:ilvl w:val="12"/>
                <w:numId w:val="0"/>
              </w:numPr>
              <w:rPr>
                <w:rFonts w:ascii="Verdana" w:hAnsi="Verdana"/>
                <w:sz w:val="18"/>
                <w:szCs w:val="18"/>
              </w:rPr>
            </w:pPr>
            <w:r w:rsidRPr="003058A3">
              <w:rPr>
                <w:rFonts w:ascii="Verdana" w:hAnsi="Verdana"/>
                <w:sz w:val="18"/>
                <w:szCs w:val="18"/>
              </w:rPr>
              <w:t>Zawartość cząstek</w:t>
            </w:r>
          </w:p>
          <w:p w14:paraId="27CB05DB" w14:textId="77777777" w:rsidR="003F6755" w:rsidRPr="003058A3" w:rsidRDefault="003F6755" w:rsidP="008F0A4F">
            <w:pPr>
              <w:pStyle w:val="Standardowytekst"/>
              <w:numPr>
                <w:ilvl w:val="12"/>
                <w:numId w:val="0"/>
              </w:numPr>
              <w:rPr>
                <w:rFonts w:ascii="Verdana" w:hAnsi="Verdana"/>
                <w:sz w:val="18"/>
                <w:szCs w:val="18"/>
              </w:rPr>
            </w:pPr>
            <w:r w:rsidRPr="003058A3">
              <w:rPr>
                <w:rFonts w:ascii="Verdana" w:hAnsi="Verdana"/>
                <w:sz w:val="18"/>
                <w:szCs w:val="18"/>
              </w:rPr>
              <w:sym w:font="Symbol" w:char="F0A3"/>
            </w:r>
            <w:r w:rsidRPr="003058A3">
              <w:rPr>
                <w:rFonts w:ascii="Verdana" w:hAnsi="Verdana"/>
                <w:sz w:val="18"/>
                <w:szCs w:val="18"/>
              </w:rPr>
              <w:t xml:space="preserve"> 0,075 mm</w:t>
            </w:r>
            <w:r w:rsidRPr="003058A3">
              <w:rPr>
                <w:rFonts w:ascii="Verdana" w:hAnsi="Verdana"/>
                <w:sz w:val="18"/>
                <w:szCs w:val="18"/>
                <w:vertAlign w:val="superscript"/>
              </w:rPr>
              <w:t>1)</w:t>
            </w:r>
          </w:p>
          <w:p w14:paraId="32AC5CB4" w14:textId="77777777" w:rsidR="003F6755" w:rsidRPr="003058A3" w:rsidRDefault="003F6755" w:rsidP="008F0A4F">
            <w:pPr>
              <w:pStyle w:val="Standardowytekst"/>
              <w:numPr>
                <w:ilvl w:val="12"/>
                <w:numId w:val="0"/>
              </w:numPr>
              <w:rPr>
                <w:rFonts w:ascii="Verdana" w:hAnsi="Verdana"/>
                <w:sz w:val="18"/>
                <w:szCs w:val="18"/>
              </w:rPr>
            </w:pPr>
            <w:r w:rsidRPr="003058A3">
              <w:rPr>
                <w:rFonts w:ascii="Verdana" w:hAnsi="Verdana"/>
                <w:sz w:val="18"/>
                <w:szCs w:val="18"/>
              </w:rPr>
              <w:sym w:font="Symbol" w:char="F0A3"/>
            </w:r>
            <w:r w:rsidRPr="003058A3">
              <w:rPr>
                <w:rFonts w:ascii="Verdana" w:hAnsi="Verdana"/>
                <w:sz w:val="18"/>
                <w:szCs w:val="18"/>
              </w:rPr>
              <w:t xml:space="preserve"> 0,02   mm</w:t>
            </w:r>
          </w:p>
          <w:p w14:paraId="196D3D6F" w14:textId="77777777" w:rsidR="003F6755" w:rsidRPr="003058A3" w:rsidRDefault="003F6755" w:rsidP="008F0A4F">
            <w:pPr>
              <w:pStyle w:val="Standardowytekst"/>
              <w:numPr>
                <w:ilvl w:val="12"/>
                <w:numId w:val="0"/>
              </w:numPr>
              <w:jc w:val="left"/>
              <w:rPr>
                <w:rFonts w:ascii="Verdana" w:hAnsi="Verdana"/>
                <w:sz w:val="18"/>
                <w:szCs w:val="18"/>
              </w:rPr>
            </w:pPr>
            <w:r w:rsidRPr="003058A3">
              <w:rPr>
                <w:rFonts w:ascii="Verdana" w:hAnsi="Verdana"/>
                <w:sz w:val="18"/>
                <w:szCs w:val="18"/>
              </w:rPr>
              <w:t>badanie wg załącznika Z.2.H</w:t>
            </w:r>
          </w:p>
        </w:tc>
        <w:tc>
          <w:tcPr>
            <w:tcW w:w="993" w:type="dxa"/>
          </w:tcPr>
          <w:p w14:paraId="0EDA8F36" w14:textId="77777777" w:rsidR="003F6755" w:rsidRPr="003058A3" w:rsidRDefault="003F6755" w:rsidP="008F0A4F">
            <w:pPr>
              <w:pStyle w:val="Standardowytekst"/>
              <w:numPr>
                <w:ilvl w:val="12"/>
                <w:numId w:val="0"/>
              </w:numPr>
              <w:jc w:val="center"/>
              <w:rPr>
                <w:rFonts w:ascii="Verdana" w:hAnsi="Verdana"/>
                <w:sz w:val="18"/>
                <w:szCs w:val="18"/>
              </w:rPr>
            </w:pPr>
          </w:p>
          <w:p w14:paraId="71B4D3D2" w14:textId="77777777" w:rsidR="003F6755" w:rsidRPr="003058A3" w:rsidRDefault="003F6755" w:rsidP="008F0A4F">
            <w:pPr>
              <w:pStyle w:val="Standardowytekst"/>
              <w:numPr>
                <w:ilvl w:val="12"/>
                <w:numId w:val="0"/>
              </w:numPr>
              <w:jc w:val="center"/>
              <w:rPr>
                <w:rFonts w:ascii="Verdana" w:hAnsi="Verdana"/>
                <w:sz w:val="18"/>
                <w:szCs w:val="18"/>
              </w:rPr>
            </w:pPr>
            <w:r w:rsidRPr="003058A3">
              <w:rPr>
                <w:rFonts w:ascii="Verdana" w:hAnsi="Verdana"/>
                <w:sz w:val="18"/>
                <w:szCs w:val="18"/>
              </w:rPr>
              <w:t>%</w:t>
            </w:r>
          </w:p>
        </w:tc>
        <w:tc>
          <w:tcPr>
            <w:tcW w:w="1842" w:type="dxa"/>
          </w:tcPr>
          <w:p w14:paraId="412F0AE3" w14:textId="77777777" w:rsidR="003F6755" w:rsidRPr="003058A3" w:rsidRDefault="003F6755" w:rsidP="008F0A4F">
            <w:pPr>
              <w:pStyle w:val="Standardowytekst"/>
              <w:numPr>
                <w:ilvl w:val="12"/>
                <w:numId w:val="0"/>
              </w:numPr>
              <w:jc w:val="center"/>
              <w:rPr>
                <w:rFonts w:ascii="Verdana" w:hAnsi="Verdana"/>
                <w:sz w:val="18"/>
                <w:szCs w:val="18"/>
              </w:rPr>
            </w:pPr>
          </w:p>
          <w:p w14:paraId="44C17A03" w14:textId="77777777" w:rsidR="003F6755" w:rsidRPr="003058A3" w:rsidRDefault="003F6755" w:rsidP="008F0A4F">
            <w:pPr>
              <w:pStyle w:val="Standardowytekst"/>
              <w:numPr>
                <w:ilvl w:val="12"/>
                <w:numId w:val="0"/>
              </w:numPr>
              <w:jc w:val="center"/>
              <w:rPr>
                <w:rFonts w:ascii="Verdana" w:hAnsi="Verdana"/>
                <w:sz w:val="18"/>
                <w:szCs w:val="18"/>
              </w:rPr>
            </w:pPr>
            <w:r w:rsidRPr="003058A3">
              <w:rPr>
                <w:rFonts w:ascii="Verdana" w:hAnsi="Verdana"/>
                <w:sz w:val="18"/>
                <w:szCs w:val="18"/>
              </w:rPr>
              <w:sym w:font="Symbol" w:char="F03C"/>
            </w:r>
            <w:r w:rsidRPr="003058A3">
              <w:rPr>
                <w:rFonts w:ascii="Verdana" w:hAnsi="Verdana"/>
                <w:sz w:val="18"/>
                <w:szCs w:val="18"/>
              </w:rPr>
              <w:t xml:space="preserve"> 15</w:t>
            </w:r>
          </w:p>
          <w:p w14:paraId="4D728CDF" w14:textId="77777777" w:rsidR="003F6755" w:rsidRPr="003058A3" w:rsidRDefault="003F6755" w:rsidP="008F0A4F">
            <w:pPr>
              <w:pStyle w:val="Standardowytekst"/>
              <w:numPr>
                <w:ilvl w:val="12"/>
                <w:numId w:val="0"/>
              </w:numPr>
              <w:jc w:val="center"/>
              <w:rPr>
                <w:rFonts w:ascii="Verdana" w:hAnsi="Verdana"/>
                <w:sz w:val="18"/>
                <w:szCs w:val="18"/>
              </w:rPr>
            </w:pPr>
            <w:r w:rsidRPr="003058A3">
              <w:rPr>
                <w:rFonts w:ascii="Verdana" w:hAnsi="Verdana"/>
                <w:sz w:val="18"/>
                <w:szCs w:val="18"/>
              </w:rPr>
              <w:sym w:font="Symbol" w:char="F03C"/>
            </w:r>
            <w:r w:rsidRPr="003058A3">
              <w:rPr>
                <w:rFonts w:ascii="Verdana" w:hAnsi="Verdana"/>
                <w:sz w:val="18"/>
                <w:szCs w:val="18"/>
              </w:rPr>
              <w:t xml:space="preserve"> 3</w:t>
            </w:r>
          </w:p>
        </w:tc>
        <w:tc>
          <w:tcPr>
            <w:tcW w:w="1701" w:type="dxa"/>
          </w:tcPr>
          <w:p w14:paraId="3E93214D" w14:textId="77777777" w:rsidR="003F6755" w:rsidRPr="003058A3" w:rsidRDefault="003F6755" w:rsidP="008F0A4F">
            <w:pPr>
              <w:pStyle w:val="Standardowytekst"/>
              <w:numPr>
                <w:ilvl w:val="12"/>
                <w:numId w:val="0"/>
              </w:numPr>
              <w:jc w:val="center"/>
              <w:rPr>
                <w:rFonts w:ascii="Verdana" w:hAnsi="Verdana"/>
                <w:sz w:val="18"/>
                <w:szCs w:val="18"/>
              </w:rPr>
            </w:pPr>
          </w:p>
          <w:p w14:paraId="2D715C18" w14:textId="77777777" w:rsidR="003F6755" w:rsidRPr="003058A3" w:rsidRDefault="003F6755" w:rsidP="008F0A4F">
            <w:pPr>
              <w:pStyle w:val="Standardowytekst"/>
              <w:numPr>
                <w:ilvl w:val="12"/>
                <w:numId w:val="0"/>
              </w:numPr>
              <w:jc w:val="center"/>
              <w:rPr>
                <w:rFonts w:ascii="Verdana" w:hAnsi="Verdana"/>
                <w:sz w:val="18"/>
                <w:szCs w:val="18"/>
              </w:rPr>
            </w:pPr>
            <w:r w:rsidRPr="003058A3">
              <w:rPr>
                <w:rFonts w:ascii="Verdana" w:hAnsi="Verdana"/>
                <w:sz w:val="18"/>
                <w:szCs w:val="18"/>
              </w:rPr>
              <w:t>od 15 do 30</w:t>
            </w:r>
          </w:p>
          <w:p w14:paraId="70E6C561" w14:textId="77777777" w:rsidR="003F6755" w:rsidRPr="003058A3" w:rsidRDefault="003F6755" w:rsidP="008F0A4F">
            <w:pPr>
              <w:pStyle w:val="Standardowytekst"/>
              <w:numPr>
                <w:ilvl w:val="12"/>
                <w:numId w:val="0"/>
              </w:numPr>
              <w:jc w:val="center"/>
              <w:rPr>
                <w:rFonts w:ascii="Verdana" w:hAnsi="Verdana"/>
                <w:sz w:val="18"/>
                <w:szCs w:val="18"/>
              </w:rPr>
            </w:pPr>
            <w:r w:rsidRPr="003058A3">
              <w:rPr>
                <w:rFonts w:ascii="Verdana" w:hAnsi="Verdana"/>
                <w:sz w:val="18"/>
                <w:szCs w:val="18"/>
              </w:rPr>
              <w:t>od 3 do 10</w:t>
            </w:r>
          </w:p>
        </w:tc>
        <w:tc>
          <w:tcPr>
            <w:tcW w:w="2410" w:type="dxa"/>
          </w:tcPr>
          <w:p w14:paraId="602F1113" w14:textId="77777777" w:rsidR="003F6755" w:rsidRPr="003058A3" w:rsidRDefault="003F6755" w:rsidP="008F0A4F">
            <w:pPr>
              <w:pStyle w:val="Standardowytekst"/>
              <w:numPr>
                <w:ilvl w:val="12"/>
                <w:numId w:val="0"/>
              </w:numPr>
              <w:jc w:val="center"/>
              <w:rPr>
                <w:rFonts w:ascii="Verdana" w:hAnsi="Verdana"/>
                <w:sz w:val="18"/>
                <w:szCs w:val="18"/>
              </w:rPr>
            </w:pPr>
          </w:p>
          <w:p w14:paraId="08AEE30B" w14:textId="77777777" w:rsidR="003F6755" w:rsidRPr="003058A3" w:rsidRDefault="003F6755" w:rsidP="008F0A4F">
            <w:pPr>
              <w:pStyle w:val="Standardowytekst"/>
              <w:numPr>
                <w:ilvl w:val="12"/>
                <w:numId w:val="0"/>
              </w:numPr>
              <w:jc w:val="center"/>
              <w:rPr>
                <w:rFonts w:ascii="Verdana" w:hAnsi="Verdana"/>
                <w:sz w:val="18"/>
                <w:szCs w:val="18"/>
              </w:rPr>
            </w:pPr>
            <w:r w:rsidRPr="003058A3">
              <w:rPr>
                <w:rFonts w:ascii="Verdana" w:hAnsi="Verdana"/>
                <w:sz w:val="18"/>
                <w:szCs w:val="18"/>
              </w:rPr>
              <w:sym w:font="Symbol" w:char="F03E"/>
            </w:r>
            <w:r w:rsidRPr="003058A3">
              <w:rPr>
                <w:rFonts w:ascii="Verdana" w:hAnsi="Verdana"/>
                <w:sz w:val="18"/>
                <w:szCs w:val="18"/>
              </w:rPr>
              <w:t xml:space="preserve"> 30</w:t>
            </w:r>
          </w:p>
          <w:p w14:paraId="3848C801" w14:textId="77777777" w:rsidR="003F6755" w:rsidRPr="003058A3" w:rsidRDefault="003F6755" w:rsidP="008F0A4F">
            <w:pPr>
              <w:pStyle w:val="Standardowytekst"/>
              <w:numPr>
                <w:ilvl w:val="12"/>
                <w:numId w:val="0"/>
              </w:numPr>
              <w:jc w:val="center"/>
              <w:rPr>
                <w:rFonts w:ascii="Verdana" w:hAnsi="Verdana"/>
                <w:sz w:val="18"/>
                <w:szCs w:val="18"/>
              </w:rPr>
            </w:pPr>
            <w:r w:rsidRPr="003058A3">
              <w:rPr>
                <w:rFonts w:ascii="Verdana" w:hAnsi="Verdana"/>
                <w:sz w:val="18"/>
                <w:szCs w:val="18"/>
              </w:rPr>
              <w:sym w:font="Symbol" w:char="F03E"/>
            </w:r>
            <w:r w:rsidRPr="003058A3">
              <w:rPr>
                <w:rFonts w:ascii="Verdana" w:hAnsi="Verdana"/>
                <w:sz w:val="18"/>
                <w:szCs w:val="18"/>
              </w:rPr>
              <w:t xml:space="preserve"> 10</w:t>
            </w:r>
          </w:p>
        </w:tc>
      </w:tr>
      <w:tr w:rsidR="003058A3" w:rsidRPr="003058A3" w14:paraId="4543FC51" w14:textId="77777777" w:rsidTr="008F0A4F">
        <w:trPr>
          <w:trHeight w:val="195"/>
        </w:trPr>
        <w:tc>
          <w:tcPr>
            <w:tcW w:w="709" w:type="dxa"/>
            <w:tcBorders>
              <w:bottom w:val="double" w:sz="4" w:space="0" w:color="auto"/>
            </w:tcBorders>
          </w:tcPr>
          <w:p w14:paraId="031BD33D" w14:textId="77777777" w:rsidR="003F6755" w:rsidRPr="003058A3" w:rsidRDefault="003F6755" w:rsidP="008F0A4F">
            <w:pPr>
              <w:pStyle w:val="Standardowytekst"/>
              <w:numPr>
                <w:ilvl w:val="12"/>
                <w:numId w:val="0"/>
              </w:numPr>
              <w:jc w:val="center"/>
              <w:rPr>
                <w:rFonts w:ascii="Verdana" w:hAnsi="Verdana"/>
                <w:sz w:val="18"/>
                <w:szCs w:val="18"/>
              </w:rPr>
            </w:pPr>
            <w:r w:rsidRPr="003058A3">
              <w:rPr>
                <w:rFonts w:ascii="Verdana" w:hAnsi="Verdana"/>
                <w:sz w:val="18"/>
                <w:szCs w:val="18"/>
              </w:rPr>
              <w:t>2</w:t>
            </w:r>
          </w:p>
        </w:tc>
        <w:tc>
          <w:tcPr>
            <w:tcW w:w="2126" w:type="dxa"/>
            <w:tcBorders>
              <w:bottom w:val="double" w:sz="4" w:space="0" w:color="auto"/>
            </w:tcBorders>
          </w:tcPr>
          <w:p w14:paraId="5D836F0D" w14:textId="77777777" w:rsidR="003F6755" w:rsidRPr="003058A3" w:rsidRDefault="003F6755" w:rsidP="008F0A4F">
            <w:pPr>
              <w:pStyle w:val="Standardowytekst"/>
              <w:numPr>
                <w:ilvl w:val="12"/>
                <w:numId w:val="0"/>
              </w:numPr>
              <w:rPr>
                <w:rFonts w:ascii="Verdana" w:hAnsi="Verdana"/>
                <w:sz w:val="18"/>
                <w:szCs w:val="18"/>
              </w:rPr>
            </w:pPr>
            <w:r w:rsidRPr="003058A3">
              <w:rPr>
                <w:rFonts w:ascii="Verdana" w:hAnsi="Verdana"/>
                <w:sz w:val="18"/>
                <w:szCs w:val="18"/>
              </w:rPr>
              <w:t>Wskaźnik piaskowy WP</w:t>
            </w:r>
          </w:p>
          <w:p w14:paraId="16481FCB" w14:textId="77777777" w:rsidR="003F6755" w:rsidRPr="003058A3" w:rsidRDefault="003F6755" w:rsidP="008F0A4F">
            <w:pPr>
              <w:pStyle w:val="Standardowytekst"/>
              <w:numPr>
                <w:ilvl w:val="12"/>
                <w:numId w:val="0"/>
              </w:numPr>
              <w:jc w:val="left"/>
              <w:rPr>
                <w:rFonts w:ascii="Verdana" w:hAnsi="Verdana"/>
                <w:sz w:val="18"/>
                <w:szCs w:val="18"/>
              </w:rPr>
            </w:pPr>
            <w:r w:rsidRPr="003058A3">
              <w:rPr>
                <w:rFonts w:ascii="Verdana" w:hAnsi="Verdana"/>
                <w:sz w:val="18"/>
                <w:szCs w:val="18"/>
              </w:rPr>
              <w:t>badanie wg załącznika Z.2.F</w:t>
            </w:r>
          </w:p>
        </w:tc>
        <w:tc>
          <w:tcPr>
            <w:tcW w:w="993" w:type="dxa"/>
            <w:tcBorders>
              <w:bottom w:val="double" w:sz="4" w:space="0" w:color="auto"/>
            </w:tcBorders>
          </w:tcPr>
          <w:p w14:paraId="67F85F99" w14:textId="77777777" w:rsidR="003F6755" w:rsidRPr="003058A3" w:rsidRDefault="003F6755" w:rsidP="008F0A4F">
            <w:pPr>
              <w:pStyle w:val="Standardowytekst"/>
              <w:numPr>
                <w:ilvl w:val="12"/>
                <w:numId w:val="0"/>
              </w:numPr>
              <w:jc w:val="center"/>
              <w:rPr>
                <w:rFonts w:ascii="Verdana" w:hAnsi="Verdana"/>
                <w:sz w:val="18"/>
                <w:szCs w:val="18"/>
              </w:rPr>
            </w:pPr>
          </w:p>
        </w:tc>
        <w:tc>
          <w:tcPr>
            <w:tcW w:w="1842" w:type="dxa"/>
            <w:tcBorders>
              <w:bottom w:val="double" w:sz="4" w:space="0" w:color="auto"/>
            </w:tcBorders>
          </w:tcPr>
          <w:p w14:paraId="3E785AE8" w14:textId="77777777" w:rsidR="003F6755" w:rsidRPr="003058A3" w:rsidRDefault="003F6755" w:rsidP="008F0A4F">
            <w:pPr>
              <w:pStyle w:val="Standardowytekst"/>
              <w:numPr>
                <w:ilvl w:val="12"/>
                <w:numId w:val="0"/>
              </w:numPr>
              <w:jc w:val="center"/>
              <w:rPr>
                <w:rFonts w:ascii="Verdana" w:hAnsi="Verdana"/>
                <w:sz w:val="18"/>
                <w:szCs w:val="18"/>
              </w:rPr>
            </w:pPr>
            <w:r w:rsidRPr="003058A3">
              <w:rPr>
                <w:rFonts w:ascii="Verdana" w:hAnsi="Verdana"/>
                <w:sz w:val="18"/>
                <w:szCs w:val="18"/>
              </w:rPr>
              <w:sym w:font="Symbol" w:char="F03E"/>
            </w:r>
            <w:r w:rsidRPr="003058A3">
              <w:rPr>
                <w:rFonts w:ascii="Verdana" w:hAnsi="Verdana"/>
                <w:sz w:val="18"/>
                <w:szCs w:val="18"/>
              </w:rPr>
              <w:t xml:space="preserve"> 35</w:t>
            </w:r>
          </w:p>
        </w:tc>
        <w:tc>
          <w:tcPr>
            <w:tcW w:w="1701" w:type="dxa"/>
            <w:tcBorders>
              <w:bottom w:val="double" w:sz="4" w:space="0" w:color="auto"/>
            </w:tcBorders>
          </w:tcPr>
          <w:p w14:paraId="2A444675" w14:textId="77777777" w:rsidR="003F6755" w:rsidRPr="003058A3" w:rsidRDefault="003F6755" w:rsidP="008F0A4F">
            <w:pPr>
              <w:pStyle w:val="Standardowytekst"/>
              <w:numPr>
                <w:ilvl w:val="12"/>
                <w:numId w:val="0"/>
              </w:numPr>
              <w:jc w:val="center"/>
              <w:rPr>
                <w:rFonts w:ascii="Verdana" w:hAnsi="Verdana"/>
                <w:sz w:val="18"/>
                <w:szCs w:val="18"/>
              </w:rPr>
            </w:pPr>
            <w:r w:rsidRPr="003058A3">
              <w:rPr>
                <w:rFonts w:ascii="Verdana" w:hAnsi="Verdana"/>
                <w:sz w:val="18"/>
                <w:szCs w:val="18"/>
              </w:rPr>
              <w:t>od 25 do 35</w:t>
            </w:r>
          </w:p>
        </w:tc>
        <w:tc>
          <w:tcPr>
            <w:tcW w:w="2410" w:type="dxa"/>
            <w:tcBorders>
              <w:bottom w:val="double" w:sz="4" w:space="0" w:color="auto"/>
            </w:tcBorders>
          </w:tcPr>
          <w:p w14:paraId="184FB79F" w14:textId="77777777" w:rsidR="003F6755" w:rsidRPr="003058A3" w:rsidRDefault="003F6755" w:rsidP="008F0A4F">
            <w:pPr>
              <w:pStyle w:val="Standardowytekst"/>
              <w:numPr>
                <w:ilvl w:val="12"/>
                <w:numId w:val="0"/>
              </w:numPr>
              <w:jc w:val="center"/>
              <w:rPr>
                <w:rFonts w:ascii="Verdana" w:hAnsi="Verdana"/>
                <w:sz w:val="18"/>
                <w:szCs w:val="18"/>
              </w:rPr>
            </w:pPr>
            <w:r w:rsidRPr="003058A3">
              <w:rPr>
                <w:rFonts w:ascii="Verdana" w:hAnsi="Verdana"/>
                <w:sz w:val="18"/>
                <w:szCs w:val="18"/>
              </w:rPr>
              <w:sym w:font="Symbol" w:char="F03C"/>
            </w:r>
            <w:r w:rsidRPr="003058A3">
              <w:rPr>
                <w:rFonts w:ascii="Verdana" w:hAnsi="Verdana"/>
                <w:sz w:val="18"/>
                <w:szCs w:val="18"/>
              </w:rPr>
              <w:t xml:space="preserve"> 25</w:t>
            </w:r>
          </w:p>
        </w:tc>
      </w:tr>
      <w:tr w:rsidR="003058A3" w:rsidRPr="003058A3" w14:paraId="743B3701" w14:textId="77777777" w:rsidTr="008F0A4F">
        <w:trPr>
          <w:trHeight w:val="2874"/>
        </w:trPr>
        <w:tc>
          <w:tcPr>
            <w:tcW w:w="2835" w:type="dxa"/>
            <w:gridSpan w:val="2"/>
            <w:tcBorders>
              <w:top w:val="double" w:sz="4" w:space="0" w:color="auto"/>
              <w:bottom w:val="double" w:sz="4" w:space="0" w:color="auto"/>
            </w:tcBorders>
          </w:tcPr>
          <w:p w14:paraId="5C339A0C" w14:textId="77777777" w:rsidR="003F6755" w:rsidRPr="003058A3" w:rsidRDefault="003F6755" w:rsidP="008F0A4F">
            <w:pPr>
              <w:rPr>
                <w:rFonts w:ascii="Verdana" w:hAnsi="Verdana"/>
                <w:i/>
                <w:sz w:val="18"/>
                <w:szCs w:val="18"/>
              </w:rPr>
            </w:pPr>
            <w:r w:rsidRPr="003058A3">
              <w:rPr>
                <w:rFonts w:ascii="Verdana" w:hAnsi="Verdana"/>
                <w:i/>
                <w:sz w:val="18"/>
                <w:szCs w:val="18"/>
              </w:rPr>
              <w:t>Informacja uzupełniająca (rodzaj gruntu wg PN-88/B-04481)</w:t>
            </w:r>
          </w:p>
        </w:tc>
        <w:tc>
          <w:tcPr>
            <w:tcW w:w="993" w:type="dxa"/>
            <w:tcBorders>
              <w:top w:val="double" w:sz="4" w:space="0" w:color="auto"/>
              <w:bottom w:val="double" w:sz="4" w:space="0" w:color="auto"/>
            </w:tcBorders>
          </w:tcPr>
          <w:p w14:paraId="42A9AA68" w14:textId="77777777" w:rsidR="003F6755" w:rsidRPr="003058A3" w:rsidRDefault="003F6755" w:rsidP="008F0A4F">
            <w:pPr>
              <w:rPr>
                <w:rFonts w:ascii="Verdana" w:hAnsi="Verdana"/>
                <w:i/>
                <w:sz w:val="18"/>
                <w:szCs w:val="18"/>
              </w:rPr>
            </w:pPr>
          </w:p>
        </w:tc>
        <w:tc>
          <w:tcPr>
            <w:tcW w:w="1842" w:type="dxa"/>
            <w:tcBorders>
              <w:top w:val="double" w:sz="4" w:space="0" w:color="auto"/>
              <w:bottom w:val="double" w:sz="4" w:space="0" w:color="auto"/>
            </w:tcBorders>
          </w:tcPr>
          <w:p w14:paraId="01FB2EC7" w14:textId="77777777" w:rsidR="003F6755" w:rsidRPr="003058A3" w:rsidRDefault="003F6755" w:rsidP="008F0A4F">
            <w:pPr>
              <w:rPr>
                <w:rFonts w:ascii="Verdana" w:hAnsi="Verdana"/>
                <w:i/>
                <w:sz w:val="18"/>
                <w:szCs w:val="18"/>
              </w:rPr>
            </w:pPr>
            <w:r w:rsidRPr="003058A3">
              <w:rPr>
                <w:rFonts w:ascii="Verdana" w:hAnsi="Verdana"/>
                <w:i/>
                <w:sz w:val="18"/>
                <w:szCs w:val="18"/>
              </w:rPr>
              <w:t>rumosz niegliniasty</w:t>
            </w:r>
          </w:p>
          <w:p w14:paraId="1C3E375A" w14:textId="77777777" w:rsidR="003F6755" w:rsidRPr="003058A3" w:rsidRDefault="003F6755" w:rsidP="008F0A4F">
            <w:pPr>
              <w:rPr>
                <w:rFonts w:ascii="Verdana" w:hAnsi="Verdana"/>
                <w:i/>
                <w:sz w:val="18"/>
                <w:szCs w:val="18"/>
              </w:rPr>
            </w:pPr>
            <w:r w:rsidRPr="003058A3">
              <w:rPr>
                <w:rFonts w:ascii="Verdana" w:hAnsi="Verdana"/>
                <w:i/>
                <w:sz w:val="18"/>
                <w:szCs w:val="18"/>
              </w:rPr>
              <w:t>żwir</w:t>
            </w:r>
          </w:p>
          <w:p w14:paraId="19DE2DE0" w14:textId="77777777" w:rsidR="003F6755" w:rsidRPr="003058A3" w:rsidRDefault="003F6755" w:rsidP="008F0A4F">
            <w:pPr>
              <w:rPr>
                <w:rFonts w:ascii="Verdana" w:hAnsi="Verdana"/>
                <w:i/>
                <w:sz w:val="18"/>
                <w:szCs w:val="18"/>
              </w:rPr>
            </w:pPr>
            <w:r w:rsidRPr="003058A3">
              <w:rPr>
                <w:rFonts w:ascii="Verdana" w:hAnsi="Verdana"/>
                <w:i/>
                <w:sz w:val="18"/>
                <w:szCs w:val="18"/>
              </w:rPr>
              <w:t>pospółka</w:t>
            </w:r>
          </w:p>
          <w:p w14:paraId="7B929B00" w14:textId="77777777" w:rsidR="003F6755" w:rsidRPr="003058A3" w:rsidRDefault="003F6755" w:rsidP="008F0A4F">
            <w:pPr>
              <w:rPr>
                <w:rFonts w:ascii="Verdana" w:hAnsi="Verdana"/>
                <w:i/>
                <w:sz w:val="18"/>
                <w:szCs w:val="18"/>
              </w:rPr>
            </w:pPr>
            <w:r w:rsidRPr="003058A3">
              <w:rPr>
                <w:rFonts w:ascii="Verdana" w:hAnsi="Verdana"/>
                <w:i/>
                <w:sz w:val="18"/>
                <w:szCs w:val="18"/>
              </w:rPr>
              <w:t>piasek gruby</w:t>
            </w:r>
          </w:p>
          <w:p w14:paraId="42514AC8" w14:textId="77777777" w:rsidR="003F6755" w:rsidRPr="003058A3" w:rsidRDefault="003F6755" w:rsidP="008F0A4F">
            <w:pPr>
              <w:rPr>
                <w:rFonts w:ascii="Verdana" w:hAnsi="Verdana"/>
                <w:i/>
                <w:sz w:val="18"/>
                <w:szCs w:val="18"/>
              </w:rPr>
            </w:pPr>
            <w:r w:rsidRPr="003058A3">
              <w:rPr>
                <w:rFonts w:ascii="Verdana" w:hAnsi="Verdana"/>
                <w:i/>
                <w:sz w:val="18"/>
                <w:szCs w:val="18"/>
              </w:rPr>
              <w:t>piasek średni</w:t>
            </w:r>
          </w:p>
          <w:p w14:paraId="43AEB731" w14:textId="77777777" w:rsidR="003F6755" w:rsidRPr="003058A3" w:rsidRDefault="003F6755" w:rsidP="008F0A4F">
            <w:pPr>
              <w:rPr>
                <w:rFonts w:ascii="Verdana" w:hAnsi="Verdana"/>
                <w:i/>
                <w:sz w:val="18"/>
                <w:szCs w:val="18"/>
              </w:rPr>
            </w:pPr>
            <w:r w:rsidRPr="003058A3">
              <w:rPr>
                <w:rFonts w:ascii="Verdana" w:hAnsi="Verdana"/>
                <w:i/>
                <w:sz w:val="18"/>
                <w:szCs w:val="18"/>
              </w:rPr>
              <w:t>piasek drobny</w:t>
            </w:r>
          </w:p>
          <w:p w14:paraId="20B6B928" w14:textId="77777777" w:rsidR="003F6755" w:rsidRPr="003058A3" w:rsidRDefault="003F6755" w:rsidP="008F0A4F">
            <w:pPr>
              <w:rPr>
                <w:rFonts w:ascii="Verdana" w:hAnsi="Verdana"/>
                <w:i/>
                <w:sz w:val="18"/>
                <w:szCs w:val="18"/>
              </w:rPr>
            </w:pPr>
          </w:p>
        </w:tc>
        <w:tc>
          <w:tcPr>
            <w:tcW w:w="1701" w:type="dxa"/>
            <w:tcBorders>
              <w:top w:val="double" w:sz="4" w:space="0" w:color="auto"/>
              <w:bottom w:val="double" w:sz="4" w:space="0" w:color="auto"/>
            </w:tcBorders>
          </w:tcPr>
          <w:p w14:paraId="1CE9EBA8" w14:textId="77777777" w:rsidR="003F6755" w:rsidRPr="003058A3" w:rsidRDefault="003F6755" w:rsidP="008F0A4F">
            <w:pPr>
              <w:rPr>
                <w:rFonts w:ascii="Verdana" w:hAnsi="Verdana"/>
                <w:i/>
                <w:sz w:val="18"/>
                <w:szCs w:val="18"/>
              </w:rPr>
            </w:pPr>
            <w:r w:rsidRPr="003058A3">
              <w:rPr>
                <w:rFonts w:ascii="Verdana" w:hAnsi="Verdana"/>
                <w:i/>
                <w:sz w:val="18"/>
                <w:szCs w:val="18"/>
              </w:rPr>
              <w:t>piasek pylasty</w:t>
            </w:r>
          </w:p>
          <w:p w14:paraId="55024161" w14:textId="77777777" w:rsidR="003F6755" w:rsidRPr="003058A3" w:rsidRDefault="003F6755" w:rsidP="008F0A4F">
            <w:pPr>
              <w:rPr>
                <w:rFonts w:ascii="Verdana" w:hAnsi="Verdana"/>
                <w:i/>
                <w:sz w:val="18"/>
                <w:szCs w:val="18"/>
              </w:rPr>
            </w:pPr>
            <w:r w:rsidRPr="003058A3">
              <w:rPr>
                <w:rFonts w:ascii="Verdana" w:hAnsi="Verdana"/>
                <w:i/>
                <w:sz w:val="18"/>
                <w:szCs w:val="18"/>
              </w:rPr>
              <w:t>zwietrzelina gliniasta</w:t>
            </w:r>
          </w:p>
          <w:p w14:paraId="52930CAA" w14:textId="77777777" w:rsidR="003F6755" w:rsidRPr="003058A3" w:rsidRDefault="003F6755" w:rsidP="008F0A4F">
            <w:pPr>
              <w:rPr>
                <w:rFonts w:ascii="Verdana" w:hAnsi="Verdana"/>
                <w:i/>
                <w:sz w:val="18"/>
                <w:szCs w:val="18"/>
              </w:rPr>
            </w:pPr>
            <w:r w:rsidRPr="003058A3">
              <w:rPr>
                <w:rFonts w:ascii="Verdana" w:hAnsi="Verdana"/>
                <w:i/>
                <w:sz w:val="18"/>
                <w:szCs w:val="18"/>
              </w:rPr>
              <w:t>rumosz gliniasty</w:t>
            </w:r>
          </w:p>
          <w:p w14:paraId="6E59BB35" w14:textId="77777777" w:rsidR="003F6755" w:rsidRPr="003058A3" w:rsidRDefault="003F6755" w:rsidP="008F0A4F">
            <w:pPr>
              <w:rPr>
                <w:rFonts w:ascii="Verdana" w:hAnsi="Verdana"/>
                <w:i/>
                <w:sz w:val="18"/>
                <w:szCs w:val="18"/>
              </w:rPr>
            </w:pPr>
            <w:r w:rsidRPr="003058A3">
              <w:rPr>
                <w:rFonts w:ascii="Verdana" w:hAnsi="Verdana"/>
                <w:i/>
                <w:sz w:val="18"/>
                <w:szCs w:val="18"/>
              </w:rPr>
              <w:t>żwir gliniasty</w:t>
            </w:r>
          </w:p>
          <w:p w14:paraId="036FDE36" w14:textId="77777777" w:rsidR="003F6755" w:rsidRPr="003058A3" w:rsidRDefault="003F6755" w:rsidP="008F0A4F">
            <w:pPr>
              <w:rPr>
                <w:rFonts w:ascii="Verdana" w:hAnsi="Verdana"/>
                <w:i/>
                <w:sz w:val="18"/>
                <w:szCs w:val="18"/>
              </w:rPr>
            </w:pPr>
            <w:r w:rsidRPr="003058A3">
              <w:rPr>
                <w:rFonts w:ascii="Verdana" w:hAnsi="Verdana"/>
                <w:i/>
                <w:sz w:val="18"/>
                <w:szCs w:val="18"/>
              </w:rPr>
              <w:t>pospółka gliniasta</w:t>
            </w:r>
          </w:p>
        </w:tc>
        <w:tc>
          <w:tcPr>
            <w:tcW w:w="2410" w:type="dxa"/>
            <w:tcBorders>
              <w:top w:val="double" w:sz="4" w:space="0" w:color="auto"/>
              <w:bottom w:val="double" w:sz="4" w:space="0" w:color="auto"/>
            </w:tcBorders>
          </w:tcPr>
          <w:p w14:paraId="75AC7E21" w14:textId="77777777" w:rsidR="003F6755" w:rsidRPr="003058A3" w:rsidRDefault="003F6755" w:rsidP="008F0A4F">
            <w:pPr>
              <w:rPr>
                <w:rFonts w:ascii="Verdana" w:hAnsi="Verdana"/>
                <w:i/>
                <w:sz w:val="18"/>
                <w:szCs w:val="18"/>
              </w:rPr>
            </w:pPr>
            <w:r w:rsidRPr="003058A3">
              <w:rPr>
                <w:rFonts w:ascii="Verdana" w:hAnsi="Verdana"/>
                <w:i/>
                <w:sz w:val="18"/>
                <w:szCs w:val="18"/>
              </w:rPr>
              <w:t xml:space="preserve">mało </w:t>
            </w:r>
            <w:proofErr w:type="spellStart"/>
            <w:r w:rsidRPr="003058A3">
              <w:rPr>
                <w:rFonts w:ascii="Verdana" w:hAnsi="Verdana"/>
                <w:i/>
                <w:sz w:val="18"/>
                <w:szCs w:val="18"/>
              </w:rPr>
              <w:t>wysadzinowe</w:t>
            </w:r>
            <w:proofErr w:type="spellEnd"/>
          </w:p>
          <w:p w14:paraId="756FA0E3" w14:textId="77777777" w:rsidR="003F6755" w:rsidRPr="003058A3" w:rsidRDefault="003F6755" w:rsidP="008F0A4F">
            <w:pPr>
              <w:rPr>
                <w:rFonts w:ascii="Verdana" w:hAnsi="Verdana"/>
                <w:i/>
                <w:sz w:val="18"/>
                <w:szCs w:val="18"/>
              </w:rPr>
            </w:pPr>
            <w:r w:rsidRPr="003058A3">
              <w:rPr>
                <w:rFonts w:ascii="Verdana" w:hAnsi="Verdana"/>
                <w:i/>
                <w:sz w:val="18"/>
                <w:szCs w:val="18"/>
              </w:rPr>
              <w:t>glina piaszczysta zwięzła, glina zwięzła, glina pylasta zwięzła</w:t>
            </w:r>
          </w:p>
          <w:p w14:paraId="567C09B1" w14:textId="77777777" w:rsidR="003F6755" w:rsidRPr="003058A3" w:rsidRDefault="003F6755" w:rsidP="008F0A4F">
            <w:pPr>
              <w:rPr>
                <w:rFonts w:ascii="Verdana" w:hAnsi="Verdana"/>
                <w:i/>
                <w:sz w:val="18"/>
                <w:szCs w:val="18"/>
              </w:rPr>
            </w:pPr>
            <w:r w:rsidRPr="003058A3">
              <w:rPr>
                <w:rFonts w:ascii="Verdana" w:hAnsi="Verdana"/>
                <w:i/>
                <w:sz w:val="18"/>
                <w:szCs w:val="18"/>
              </w:rPr>
              <w:t>ił, ił piaszczysty, ił pylasty</w:t>
            </w:r>
          </w:p>
          <w:p w14:paraId="6F8CB46C" w14:textId="77777777" w:rsidR="003F6755" w:rsidRPr="003058A3" w:rsidRDefault="003F6755" w:rsidP="008F0A4F">
            <w:pPr>
              <w:rPr>
                <w:rFonts w:ascii="Verdana" w:hAnsi="Verdana"/>
                <w:i/>
                <w:sz w:val="18"/>
                <w:szCs w:val="18"/>
              </w:rPr>
            </w:pPr>
          </w:p>
          <w:p w14:paraId="03F28D5F" w14:textId="77777777" w:rsidR="003F6755" w:rsidRPr="003058A3" w:rsidRDefault="003F6755" w:rsidP="008F0A4F">
            <w:pPr>
              <w:rPr>
                <w:rFonts w:ascii="Verdana" w:hAnsi="Verdana"/>
                <w:i/>
                <w:sz w:val="18"/>
                <w:szCs w:val="18"/>
              </w:rPr>
            </w:pPr>
            <w:r w:rsidRPr="003058A3">
              <w:rPr>
                <w:rFonts w:ascii="Verdana" w:hAnsi="Verdana"/>
                <w:i/>
                <w:sz w:val="18"/>
                <w:szCs w:val="18"/>
              </w:rPr>
              <w:t xml:space="preserve">bardzo </w:t>
            </w:r>
            <w:proofErr w:type="spellStart"/>
            <w:r w:rsidRPr="003058A3">
              <w:rPr>
                <w:rFonts w:ascii="Verdana" w:hAnsi="Verdana"/>
                <w:i/>
                <w:sz w:val="18"/>
                <w:szCs w:val="18"/>
              </w:rPr>
              <w:t>wysadzinowe</w:t>
            </w:r>
            <w:proofErr w:type="spellEnd"/>
          </w:p>
          <w:p w14:paraId="0B262BFD" w14:textId="77777777" w:rsidR="003F6755" w:rsidRPr="003058A3" w:rsidRDefault="003F6755" w:rsidP="008F0A4F">
            <w:pPr>
              <w:rPr>
                <w:rFonts w:ascii="Verdana" w:hAnsi="Verdana"/>
                <w:i/>
                <w:sz w:val="18"/>
                <w:szCs w:val="18"/>
              </w:rPr>
            </w:pPr>
            <w:r w:rsidRPr="003058A3">
              <w:rPr>
                <w:rFonts w:ascii="Verdana" w:hAnsi="Verdana"/>
                <w:i/>
                <w:sz w:val="18"/>
                <w:szCs w:val="18"/>
              </w:rPr>
              <w:t>piasek gliniasty</w:t>
            </w:r>
          </w:p>
          <w:p w14:paraId="52723E68" w14:textId="77777777" w:rsidR="003F6755" w:rsidRPr="003058A3" w:rsidRDefault="003F6755" w:rsidP="008F0A4F">
            <w:pPr>
              <w:rPr>
                <w:rFonts w:ascii="Verdana" w:hAnsi="Verdana"/>
                <w:i/>
                <w:sz w:val="18"/>
                <w:szCs w:val="18"/>
              </w:rPr>
            </w:pPr>
            <w:r w:rsidRPr="003058A3">
              <w:rPr>
                <w:rFonts w:ascii="Verdana" w:hAnsi="Verdana"/>
                <w:i/>
                <w:sz w:val="18"/>
                <w:szCs w:val="18"/>
              </w:rPr>
              <w:t>pył, pył piaszczysty</w:t>
            </w:r>
          </w:p>
          <w:p w14:paraId="03D11026" w14:textId="77777777" w:rsidR="003F6755" w:rsidRPr="003058A3" w:rsidRDefault="003F6755" w:rsidP="008F0A4F">
            <w:pPr>
              <w:rPr>
                <w:rFonts w:ascii="Verdana" w:hAnsi="Verdana"/>
                <w:i/>
                <w:sz w:val="18"/>
                <w:szCs w:val="18"/>
              </w:rPr>
            </w:pPr>
            <w:r w:rsidRPr="003058A3">
              <w:rPr>
                <w:rFonts w:ascii="Verdana" w:hAnsi="Verdana"/>
                <w:i/>
                <w:sz w:val="18"/>
                <w:szCs w:val="18"/>
              </w:rPr>
              <w:t>glina piaszczysta, glina, glina pylasta</w:t>
            </w:r>
          </w:p>
          <w:p w14:paraId="066538A8" w14:textId="77777777" w:rsidR="003F6755" w:rsidRPr="003058A3" w:rsidRDefault="003F6755" w:rsidP="008F0A4F">
            <w:pPr>
              <w:rPr>
                <w:rFonts w:ascii="Verdana" w:hAnsi="Verdana"/>
                <w:i/>
                <w:sz w:val="18"/>
                <w:szCs w:val="18"/>
              </w:rPr>
            </w:pPr>
            <w:r w:rsidRPr="003058A3">
              <w:rPr>
                <w:rFonts w:ascii="Verdana" w:hAnsi="Verdana"/>
                <w:i/>
                <w:sz w:val="18"/>
                <w:szCs w:val="18"/>
              </w:rPr>
              <w:t>ił warwowy</w:t>
            </w:r>
          </w:p>
        </w:tc>
      </w:tr>
    </w:tbl>
    <w:p w14:paraId="1EBA277D" w14:textId="77777777" w:rsidR="003F6755" w:rsidRPr="003058A3" w:rsidRDefault="003F6755" w:rsidP="003F6755">
      <w:pPr>
        <w:pStyle w:val="Akapitzlist"/>
        <w:numPr>
          <w:ilvl w:val="2"/>
          <w:numId w:val="185"/>
        </w:numPr>
        <w:autoSpaceDN/>
        <w:spacing w:before="120" w:after="120" w:line="276" w:lineRule="auto"/>
        <w:ind w:left="641" w:hanging="357"/>
        <w:textAlignment w:val="auto"/>
        <w:rPr>
          <w:rFonts w:ascii="Verdana" w:eastAsia="Calibri" w:hAnsi="Verdana"/>
          <w:i/>
          <w:sz w:val="16"/>
          <w:szCs w:val="20"/>
        </w:rPr>
      </w:pPr>
      <w:r w:rsidRPr="003058A3">
        <w:rPr>
          <w:rFonts w:ascii="Verdana" w:eastAsia="Calibri" w:hAnsi="Verdana"/>
          <w:i/>
          <w:sz w:val="16"/>
          <w:szCs w:val="20"/>
        </w:rPr>
        <w:t>należy odczytać z krzywej uziarnienia</w:t>
      </w:r>
    </w:p>
    <w:p w14:paraId="21BEF458" w14:textId="67603D5A" w:rsidR="003F6755" w:rsidRPr="003058A3" w:rsidRDefault="003F6755" w:rsidP="00AE16DF">
      <w:pPr>
        <w:widowControl/>
        <w:suppressAutoHyphens w:val="0"/>
        <w:autoSpaceDN/>
        <w:spacing w:before="120" w:after="120" w:line="276" w:lineRule="auto"/>
        <w:textAlignment w:val="auto"/>
        <w:rPr>
          <w:rFonts w:ascii="Verdana" w:eastAsia="Calibri" w:hAnsi="Verdana"/>
          <w:sz w:val="20"/>
          <w:szCs w:val="20"/>
        </w:rPr>
      </w:pPr>
    </w:p>
    <w:p w14:paraId="721E8DC5" w14:textId="79DB2113" w:rsidR="003F6755" w:rsidRPr="003058A3" w:rsidRDefault="003F6755" w:rsidP="00AE16DF">
      <w:pPr>
        <w:widowControl/>
        <w:suppressAutoHyphens w:val="0"/>
        <w:autoSpaceDN/>
        <w:spacing w:before="120" w:after="120" w:line="276" w:lineRule="auto"/>
        <w:textAlignment w:val="auto"/>
        <w:rPr>
          <w:rFonts w:ascii="Verdana" w:eastAsia="Calibri" w:hAnsi="Verdana"/>
          <w:sz w:val="20"/>
          <w:szCs w:val="20"/>
        </w:rPr>
      </w:pPr>
    </w:p>
    <w:p w14:paraId="6690C04C" w14:textId="506DB6D4" w:rsidR="003F6755" w:rsidRPr="003058A3" w:rsidRDefault="003F6755" w:rsidP="00AE16DF">
      <w:pPr>
        <w:widowControl/>
        <w:suppressAutoHyphens w:val="0"/>
        <w:autoSpaceDN/>
        <w:spacing w:before="120" w:after="120" w:line="276" w:lineRule="auto"/>
        <w:textAlignment w:val="auto"/>
        <w:rPr>
          <w:rFonts w:ascii="Verdana" w:eastAsia="Calibri" w:hAnsi="Verdana"/>
          <w:sz w:val="20"/>
          <w:szCs w:val="20"/>
        </w:rPr>
      </w:pPr>
    </w:p>
    <w:p w14:paraId="1C0BB49D" w14:textId="2F782E1F" w:rsidR="003F6755" w:rsidRPr="003058A3" w:rsidRDefault="003F6755" w:rsidP="00AE16DF">
      <w:pPr>
        <w:widowControl/>
        <w:suppressAutoHyphens w:val="0"/>
        <w:autoSpaceDN/>
        <w:spacing w:before="120" w:after="120" w:line="276" w:lineRule="auto"/>
        <w:textAlignment w:val="auto"/>
        <w:rPr>
          <w:rFonts w:ascii="Verdana" w:eastAsia="Calibri" w:hAnsi="Verdana"/>
          <w:sz w:val="20"/>
          <w:szCs w:val="20"/>
        </w:rPr>
      </w:pPr>
    </w:p>
    <w:p w14:paraId="308E2943" w14:textId="117E598C" w:rsidR="003F6755" w:rsidRPr="003058A3" w:rsidRDefault="003F6755" w:rsidP="00AE16DF">
      <w:pPr>
        <w:widowControl/>
        <w:suppressAutoHyphens w:val="0"/>
        <w:autoSpaceDN/>
        <w:spacing w:before="120" w:after="120" w:line="276" w:lineRule="auto"/>
        <w:textAlignment w:val="auto"/>
        <w:rPr>
          <w:rFonts w:ascii="Verdana" w:eastAsia="Calibri" w:hAnsi="Verdana"/>
          <w:sz w:val="20"/>
          <w:szCs w:val="20"/>
        </w:rPr>
      </w:pPr>
    </w:p>
    <w:p w14:paraId="373E1B9D" w14:textId="2A12E038" w:rsidR="003F6755" w:rsidRPr="003058A3" w:rsidRDefault="003F6755" w:rsidP="00AE16DF">
      <w:pPr>
        <w:widowControl/>
        <w:suppressAutoHyphens w:val="0"/>
        <w:autoSpaceDN/>
        <w:spacing w:before="120" w:after="120" w:line="276" w:lineRule="auto"/>
        <w:textAlignment w:val="auto"/>
        <w:rPr>
          <w:rFonts w:ascii="Verdana" w:eastAsia="Calibri" w:hAnsi="Verdana"/>
          <w:sz w:val="20"/>
          <w:szCs w:val="20"/>
        </w:rPr>
      </w:pPr>
    </w:p>
    <w:p w14:paraId="31309318" w14:textId="6B8B3F53" w:rsidR="003F6755" w:rsidRPr="003058A3" w:rsidRDefault="003F6755" w:rsidP="00AE16DF">
      <w:pPr>
        <w:widowControl/>
        <w:suppressAutoHyphens w:val="0"/>
        <w:autoSpaceDN/>
        <w:spacing w:before="120" w:after="120" w:line="276" w:lineRule="auto"/>
        <w:textAlignment w:val="auto"/>
        <w:rPr>
          <w:rFonts w:ascii="Verdana" w:eastAsia="Calibri" w:hAnsi="Verdana"/>
          <w:sz w:val="20"/>
          <w:szCs w:val="20"/>
        </w:rPr>
      </w:pPr>
    </w:p>
    <w:p w14:paraId="5809389B" w14:textId="53B24ABD" w:rsidR="003F6755" w:rsidRPr="003058A3" w:rsidRDefault="003F6755" w:rsidP="00AE16DF">
      <w:pPr>
        <w:widowControl/>
        <w:suppressAutoHyphens w:val="0"/>
        <w:autoSpaceDN/>
        <w:spacing w:before="120" w:after="120" w:line="276" w:lineRule="auto"/>
        <w:textAlignment w:val="auto"/>
        <w:rPr>
          <w:rFonts w:ascii="Verdana" w:eastAsia="Calibri" w:hAnsi="Verdana"/>
          <w:sz w:val="20"/>
          <w:szCs w:val="20"/>
        </w:rPr>
      </w:pPr>
    </w:p>
    <w:p w14:paraId="79EA1910" w14:textId="45786F0C" w:rsidR="003F6755" w:rsidRPr="003058A3" w:rsidRDefault="003F6755" w:rsidP="00AE16DF">
      <w:pPr>
        <w:widowControl/>
        <w:suppressAutoHyphens w:val="0"/>
        <w:autoSpaceDN/>
        <w:spacing w:before="120" w:after="120" w:line="276" w:lineRule="auto"/>
        <w:textAlignment w:val="auto"/>
        <w:rPr>
          <w:rFonts w:ascii="Verdana" w:eastAsia="Calibri" w:hAnsi="Verdana"/>
          <w:sz w:val="20"/>
          <w:szCs w:val="20"/>
        </w:rPr>
      </w:pPr>
    </w:p>
    <w:p w14:paraId="3848ECE9" w14:textId="1FDBA271" w:rsidR="003F6755" w:rsidRPr="003058A3" w:rsidRDefault="003F6755" w:rsidP="00AE16DF">
      <w:pPr>
        <w:widowControl/>
        <w:suppressAutoHyphens w:val="0"/>
        <w:autoSpaceDN/>
        <w:spacing w:before="120" w:after="120" w:line="276" w:lineRule="auto"/>
        <w:textAlignment w:val="auto"/>
        <w:rPr>
          <w:rFonts w:ascii="Verdana" w:eastAsia="Calibri" w:hAnsi="Verdana"/>
          <w:sz w:val="20"/>
          <w:szCs w:val="20"/>
        </w:rPr>
      </w:pPr>
    </w:p>
    <w:p w14:paraId="47F3921B" w14:textId="69F4A1BC" w:rsidR="003F6755" w:rsidRPr="003058A3" w:rsidRDefault="003F6755" w:rsidP="00AE16DF">
      <w:pPr>
        <w:widowControl/>
        <w:suppressAutoHyphens w:val="0"/>
        <w:autoSpaceDN/>
        <w:spacing w:before="120" w:after="120" w:line="276" w:lineRule="auto"/>
        <w:textAlignment w:val="auto"/>
        <w:rPr>
          <w:rFonts w:ascii="Verdana" w:eastAsia="Calibri" w:hAnsi="Verdana"/>
          <w:sz w:val="20"/>
          <w:szCs w:val="20"/>
        </w:rPr>
      </w:pPr>
    </w:p>
    <w:p w14:paraId="68EDA36E" w14:textId="6A45CB31" w:rsidR="003F6755" w:rsidRPr="003058A3" w:rsidRDefault="003F6755" w:rsidP="00AE16DF">
      <w:pPr>
        <w:widowControl/>
        <w:suppressAutoHyphens w:val="0"/>
        <w:autoSpaceDN/>
        <w:spacing w:before="120" w:after="120" w:line="276" w:lineRule="auto"/>
        <w:textAlignment w:val="auto"/>
        <w:rPr>
          <w:rFonts w:ascii="Verdana" w:eastAsia="Calibri" w:hAnsi="Verdana"/>
          <w:sz w:val="20"/>
          <w:szCs w:val="20"/>
        </w:rPr>
      </w:pPr>
    </w:p>
    <w:p w14:paraId="12911415" w14:textId="287EAD82" w:rsidR="003F6755" w:rsidRPr="003058A3" w:rsidRDefault="003F6755" w:rsidP="00AE16DF">
      <w:pPr>
        <w:widowControl/>
        <w:suppressAutoHyphens w:val="0"/>
        <w:autoSpaceDN/>
        <w:spacing w:before="120" w:after="120" w:line="276" w:lineRule="auto"/>
        <w:textAlignment w:val="auto"/>
        <w:rPr>
          <w:rFonts w:ascii="Verdana" w:eastAsia="Calibri" w:hAnsi="Verdana"/>
          <w:sz w:val="20"/>
          <w:szCs w:val="20"/>
        </w:rPr>
      </w:pPr>
    </w:p>
    <w:p w14:paraId="1ED3102C" w14:textId="72975B3E" w:rsidR="003F6755" w:rsidRPr="003058A3" w:rsidRDefault="003F6755" w:rsidP="00AE16DF">
      <w:pPr>
        <w:widowControl/>
        <w:suppressAutoHyphens w:val="0"/>
        <w:autoSpaceDN/>
        <w:spacing w:before="120" w:after="120" w:line="276" w:lineRule="auto"/>
        <w:textAlignment w:val="auto"/>
        <w:rPr>
          <w:rFonts w:ascii="Verdana" w:eastAsia="Calibri" w:hAnsi="Verdana"/>
          <w:sz w:val="20"/>
          <w:szCs w:val="20"/>
        </w:rPr>
      </w:pPr>
    </w:p>
    <w:p w14:paraId="33944AE4" w14:textId="5D2867A6" w:rsidR="003F6755" w:rsidRPr="003058A3" w:rsidRDefault="003F6755" w:rsidP="00AE16DF">
      <w:pPr>
        <w:widowControl/>
        <w:suppressAutoHyphens w:val="0"/>
        <w:autoSpaceDN/>
        <w:spacing w:before="120" w:after="120" w:line="276" w:lineRule="auto"/>
        <w:textAlignment w:val="auto"/>
        <w:rPr>
          <w:rFonts w:ascii="Verdana" w:eastAsia="Calibri" w:hAnsi="Verdana"/>
          <w:sz w:val="20"/>
          <w:szCs w:val="20"/>
        </w:rPr>
      </w:pPr>
    </w:p>
    <w:p w14:paraId="721D37A6" w14:textId="6FF62C3F" w:rsidR="003F6755" w:rsidRPr="003058A3" w:rsidRDefault="003F6755" w:rsidP="00AE16DF">
      <w:pPr>
        <w:widowControl/>
        <w:suppressAutoHyphens w:val="0"/>
        <w:autoSpaceDN/>
        <w:spacing w:before="120" w:after="120" w:line="276" w:lineRule="auto"/>
        <w:textAlignment w:val="auto"/>
        <w:rPr>
          <w:rFonts w:ascii="Verdana" w:eastAsia="Calibri" w:hAnsi="Verdana"/>
          <w:sz w:val="20"/>
          <w:szCs w:val="20"/>
        </w:rPr>
      </w:pPr>
    </w:p>
    <w:p w14:paraId="520C7268" w14:textId="64C19BF3" w:rsidR="003F6755" w:rsidRPr="003058A3" w:rsidRDefault="003F6755" w:rsidP="00AE16DF">
      <w:pPr>
        <w:widowControl/>
        <w:suppressAutoHyphens w:val="0"/>
        <w:autoSpaceDN/>
        <w:spacing w:before="120" w:after="120" w:line="276" w:lineRule="auto"/>
        <w:textAlignment w:val="auto"/>
        <w:rPr>
          <w:rFonts w:ascii="Verdana" w:eastAsia="Calibri" w:hAnsi="Verdana"/>
          <w:sz w:val="20"/>
          <w:szCs w:val="20"/>
        </w:rPr>
      </w:pPr>
    </w:p>
    <w:p w14:paraId="7288B415" w14:textId="77777777" w:rsidR="003F6755" w:rsidRPr="003058A3" w:rsidRDefault="003F6755" w:rsidP="00AE16DF">
      <w:pPr>
        <w:widowControl/>
        <w:suppressAutoHyphens w:val="0"/>
        <w:autoSpaceDN/>
        <w:spacing w:before="120" w:after="120" w:line="276" w:lineRule="auto"/>
        <w:textAlignment w:val="auto"/>
        <w:rPr>
          <w:rFonts w:ascii="Verdana" w:eastAsia="Calibri" w:hAnsi="Verdana"/>
          <w:sz w:val="20"/>
          <w:szCs w:val="20"/>
        </w:rPr>
      </w:pPr>
    </w:p>
    <w:p w14:paraId="649DCAB0" w14:textId="29118F9B" w:rsidR="000D4B6D" w:rsidRPr="003058A3" w:rsidRDefault="000D4B6D" w:rsidP="00AE16DF">
      <w:pPr>
        <w:widowControl/>
        <w:suppressAutoHyphens w:val="0"/>
        <w:autoSpaceDN/>
        <w:spacing w:before="120" w:after="120" w:line="276" w:lineRule="auto"/>
        <w:textAlignment w:val="auto"/>
        <w:rPr>
          <w:rFonts w:ascii="Verdana" w:eastAsia="Calibri" w:hAnsi="Verdana"/>
          <w:sz w:val="20"/>
          <w:szCs w:val="20"/>
        </w:rPr>
      </w:pPr>
      <w:r w:rsidRPr="003058A3">
        <w:rPr>
          <w:rFonts w:ascii="Verdana" w:eastAsia="Calibri" w:hAnsi="Verdana"/>
          <w:sz w:val="20"/>
          <w:szCs w:val="20"/>
        </w:rPr>
        <w:lastRenderedPageBreak/>
        <w:t>Tablica 2.2. Przydatność gruntów i materiałów antropogenicznych do budowy nasypów</w:t>
      </w:r>
    </w:p>
    <w:tbl>
      <w:tblPr>
        <w:tblW w:w="999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03"/>
        <w:gridCol w:w="2340"/>
        <w:gridCol w:w="3131"/>
        <w:gridCol w:w="3119"/>
      </w:tblGrid>
      <w:tr w:rsidR="003058A3" w:rsidRPr="003058A3" w14:paraId="02EB3160" w14:textId="77777777" w:rsidTr="00676579">
        <w:trPr>
          <w:trHeight w:val="245"/>
        </w:trPr>
        <w:tc>
          <w:tcPr>
            <w:tcW w:w="1403" w:type="dxa"/>
            <w:tcBorders>
              <w:top w:val="double" w:sz="4" w:space="0" w:color="auto"/>
              <w:bottom w:val="single" w:sz="6" w:space="0" w:color="auto"/>
            </w:tcBorders>
            <w:vAlign w:val="center"/>
          </w:tcPr>
          <w:p w14:paraId="1475B868" w14:textId="77777777" w:rsidR="000D4B6D" w:rsidRPr="003058A3" w:rsidRDefault="000D4B6D">
            <w:pPr>
              <w:jc w:val="center"/>
              <w:rPr>
                <w:rFonts w:ascii="Verdana" w:hAnsi="Verdana"/>
                <w:sz w:val="16"/>
                <w:szCs w:val="16"/>
              </w:rPr>
            </w:pPr>
            <w:r w:rsidRPr="003058A3">
              <w:rPr>
                <w:rFonts w:ascii="Verdana" w:hAnsi="Verdana"/>
                <w:sz w:val="16"/>
                <w:szCs w:val="16"/>
              </w:rPr>
              <w:t>Przeznaczenie</w:t>
            </w:r>
          </w:p>
        </w:tc>
        <w:tc>
          <w:tcPr>
            <w:tcW w:w="2340" w:type="dxa"/>
            <w:tcBorders>
              <w:top w:val="double" w:sz="4" w:space="0" w:color="auto"/>
              <w:bottom w:val="single" w:sz="6" w:space="0" w:color="auto"/>
            </w:tcBorders>
            <w:vAlign w:val="center"/>
          </w:tcPr>
          <w:p w14:paraId="03301892" w14:textId="77777777" w:rsidR="000D4B6D" w:rsidRPr="003058A3" w:rsidRDefault="000D4B6D">
            <w:pPr>
              <w:jc w:val="center"/>
              <w:rPr>
                <w:rFonts w:ascii="Verdana" w:hAnsi="Verdana"/>
                <w:sz w:val="16"/>
                <w:szCs w:val="16"/>
              </w:rPr>
            </w:pPr>
            <w:r w:rsidRPr="003058A3">
              <w:rPr>
                <w:rFonts w:ascii="Verdana" w:hAnsi="Verdana"/>
                <w:sz w:val="16"/>
                <w:szCs w:val="16"/>
              </w:rPr>
              <w:t>Przydatne</w:t>
            </w:r>
          </w:p>
        </w:tc>
        <w:tc>
          <w:tcPr>
            <w:tcW w:w="3131" w:type="dxa"/>
            <w:tcBorders>
              <w:top w:val="double" w:sz="4" w:space="0" w:color="auto"/>
              <w:bottom w:val="single" w:sz="6" w:space="0" w:color="auto"/>
            </w:tcBorders>
            <w:vAlign w:val="center"/>
          </w:tcPr>
          <w:p w14:paraId="672B41A6" w14:textId="77777777" w:rsidR="000D4B6D" w:rsidRPr="003058A3" w:rsidRDefault="000D4B6D">
            <w:pPr>
              <w:jc w:val="center"/>
              <w:rPr>
                <w:rFonts w:ascii="Verdana" w:hAnsi="Verdana"/>
                <w:sz w:val="16"/>
                <w:szCs w:val="16"/>
              </w:rPr>
            </w:pPr>
            <w:r w:rsidRPr="003058A3">
              <w:rPr>
                <w:rFonts w:ascii="Verdana" w:hAnsi="Verdana"/>
                <w:sz w:val="16"/>
                <w:szCs w:val="16"/>
              </w:rPr>
              <w:t>Przydatne z zastrzeżeniami</w:t>
            </w:r>
          </w:p>
        </w:tc>
        <w:tc>
          <w:tcPr>
            <w:tcW w:w="3119" w:type="dxa"/>
            <w:tcBorders>
              <w:top w:val="double" w:sz="4" w:space="0" w:color="auto"/>
              <w:bottom w:val="single" w:sz="6" w:space="0" w:color="auto"/>
            </w:tcBorders>
            <w:vAlign w:val="center"/>
          </w:tcPr>
          <w:p w14:paraId="01826862" w14:textId="77777777" w:rsidR="000D4B6D" w:rsidRPr="003058A3" w:rsidRDefault="000D4B6D">
            <w:pPr>
              <w:jc w:val="center"/>
              <w:rPr>
                <w:rFonts w:ascii="Verdana" w:hAnsi="Verdana"/>
                <w:sz w:val="16"/>
                <w:szCs w:val="16"/>
              </w:rPr>
            </w:pPr>
            <w:r w:rsidRPr="003058A3">
              <w:rPr>
                <w:rFonts w:ascii="Verdana" w:hAnsi="Verdana"/>
                <w:sz w:val="16"/>
                <w:szCs w:val="16"/>
              </w:rPr>
              <w:t>Treść zastrzeżenia</w:t>
            </w:r>
          </w:p>
        </w:tc>
      </w:tr>
      <w:tr w:rsidR="003058A3" w:rsidRPr="003058A3" w14:paraId="5DB0E528" w14:textId="77777777" w:rsidTr="00676579">
        <w:trPr>
          <w:trHeight w:val="261"/>
        </w:trPr>
        <w:tc>
          <w:tcPr>
            <w:tcW w:w="1403" w:type="dxa"/>
            <w:tcBorders>
              <w:top w:val="single" w:sz="6" w:space="0" w:color="auto"/>
              <w:bottom w:val="double" w:sz="4" w:space="0" w:color="auto"/>
            </w:tcBorders>
            <w:vAlign w:val="center"/>
          </w:tcPr>
          <w:p w14:paraId="13D1E514" w14:textId="77777777" w:rsidR="000D4B6D" w:rsidRPr="003058A3" w:rsidRDefault="000D4B6D">
            <w:pPr>
              <w:jc w:val="center"/>
              <w:rPr>
                <w:rFonts w:ascii="Verdana" w:hAnsi="Verdana"/>
                <w:sz w:val="16"/>
                <w:szCs w:val="16"/>
              </w:rPr>
            </w:pPr>
            <w:r w:rsidRPr="003058A3">
              <w:rPr>
                <w:rFonts w:ascii="Verdana" w:hAnsi="Verdana"/>
                <w:sz w:val="16"/>
                <w:szCs w:val="16"/>
              </w:rPr>
              <w:t>1</w:t>
            </w:r>
          </w:p>
        </w:tc>
        <w:tc>
          <w:tcPr>
            <w:tcW w:w="2340" w:type="dxa"/>
            <w:tcBorders>
              <w:top w:val="single" w:sz="6" w:space="0" w:color="auto"/>
              <w:bottom w:val="double" w:sz="4" w:space="0" w:color="auto"/>
            </w:tcBorders>
            <w:vAlign w:val="center"/>
          </w:tcPr>
          <w:p w14:paraId="764DEDE4" w14:textId="77777777" w:rsidR="000D4B6D" w:rsidRPr="003058A3" w:rsidRDefault="000D4B6D">
            <w:pPr>
              <w:jc w:val="center"/>
              <w:rPr>
                <w:rFonts w:ascii="Verdana" w:hAnsi="Verdana"/>
                <w:sz w:val="16"/>
                <w:szCs w:val="16"/>
              </w:rPr>
            </w:pPr>
            <w:r w:rsidRPr="003058A3">
              <w:rPr>
                <w:rFonts w:ascii="Verdana" w:hAnsi="Verdana"/>
                <w:sz w:val="16"/>
                <w:szCs w:val="16"/>
              </w:rPr>
              <w:t>2</w:t>
            </w:r>
          </w:p>
        </w:tc>
        <w:tc>
          <w:tcPr>
            <w:tcW w:w="3131" w:type="dxa"/>
            <w:tcBorders>
              <w:top w:val="single" w:sz="6" w:space="0" w:color="auto"/>
              <w:bottom w:val="double" w:sz="4" w:space="0" w:color="auto"/>
            </w:tcBorders>
            <w:vAlign w:val="center"/>
          </w:tcPr>
          <w:p w14:paraId="26AC292C" w14:textId="77777777" w:rsidR="000D4B6D" w:rsidRPr="003058A3" w:rsidRDefault="000D4B6D">
            <w:pPr>
              <w:jc w:val="center"/>
              <w:rPr>
                <w:rFonts w:ascii="Verdana" w:hAnsi="Verdana"/>
                <w:sz w:val="16"/>
                <w:szCs w:val="16"/>
              </w:rPr>
            </w:pPr>
            <w:r w:rsidRPr="003058A3">
              <w:rPr>
                <w:rFonts w:ascii="Verdana" w:hAnsi="Verdana"/>
                <w:sz w:val="16"/>
                <w:szCs w:val="16"/>
              </w:rPr>
              <w:t>3</w:t>
            </w:r>
          </w:p>
        </w:tc>
        <w:tc>
          <w:tcPr>
            <w:tcW w:w="3119" w:type="dxa"/>
            <w:tcBorders>
              <w:top w:val="single" w:sz="6" w:space="0" w:color="auto"/>
              <w:bottom w:val="double" w:sz="4" w:space="0" w:color="auto"/>
            </w:tcBorders>
            <w:vAlign w:val="center"/>
          </w:tcPr>
          <w:p w14:paraId="35B4370E" w14:textId="77777777" w:rsidR="000D4B6D" w:rsidRPr="003058A3" w:rsidRDefault="000D4B6D">
            <w:pPr>
              <w:jc w:val="center"/>
              <w:rPr>
                <w:rFonts w:ascii="Verdana" w:hAnsi="Verdana"/>
                <w:sz w:val="16"/>
                <w:szCs w:val="16"/>
              </w:rPr>
            </w:pPr>
            <w:r w:rsidRPr="003058A3">
              <w:rPr>
                <w:rFonts w:ascii="Verdana" w:hAnsi="Verdana"/>
                <w:sz w:val="16"/>
                <w:szCs w:val="16"/>
              </w:rPr>
              <w:t>4</w:t>
            </w:r>
          </w:p>
        </w:tc>
      </w:tr>
      <w:tr w:rsidR="003058A3" w:rsidRPr="003058A3" w14:paraId="0860735C" w14:textId="77777777" w:rsidTr="00AE16DF">
        <w:trPr>
          <w:trHeight w:val="579"/>
        </w:trPr>
        <w:tc>
          <w:tcPr>
            <w:tcW w:w="1403" w:type="dxa"/>
            <w:vMerge w:val="restart"/>
            <w:tcBorders>
              <w:top w:val="double" w:sz="4" w:space="0" w:color="auto"/>
            </w:tcBorders>
            <w:vAlign w:val="center"/>
          </w:tcPr>
          <w:p w14:paraId="66541DE6" w14:textId="77777777" w:rsidR="000D4B6D" w:rsidRPr="003058A3" w:rsidRDefault="000D4B6D">
            <w:pPr>
              <w:jc w:val="center"/>
              <w:rPr>
                <w:rFonts w:ascii="Verdana" w:hAnsi="Verdana"/>
                <w:sz w:val="16"/>
                <w:szCs w:val="16"/>
              </w:rPr>
            </w:pPr>
            <w:r w:rsidRPr="003058A3">
              <w:rPr>
                <w:rFonts w:ascii="Verdana" w:hAnsi="Verdana"/>
                <w:sz w:val="16"/>
                <w:szCs w:val="16"/>
              </w:rPr>
              <w:t>Na dolne warstwy nasypów poniżej strefy przemarzania</w:t>
            </w:r>
          </w:p>
        </w:tc>
        <w:tc>
          <w:tcPr>
            <w:tcW w:w="2340" w:type="dxa"/>
            <w:vMerge w:val="restart"/>
            <w:tcBorders>
              <w:top w:val="double" w:sz="4" w:space="0" w:color="auto"/>
            </w:tcBorders>
            <w:vAlign w:val="center"/>
          </w:tcPr>
          <w:p w14:paraId="440BEFC0" w14:textId="77777777" w:rsidR="000D4B6D" w:rsidRPr="003058A3" w:rsidRDefault="000D4B6D">
            <w:pPr>
              <w:rPr>
                <w:rFonts w:ascii="Verdana" w:hAnsi="Verdana"/>
                <w:sz w:val="16"/>
                <w:szCs w:val="16"/>
              </w:rPr>
            </w:pPr>
            <w:r w:rsidRPr="003058A3">
              <w:rPr>
                <w:rFonts w:ascii="Verdana" w:hAnsi="Verdana"/>
                <w:sz w:val="16"/>
                <w:szCs w:val="16"/>
              </w:rPr>
              <w:t>1. Rozdrobnione grunty skaliste twarde oraz grunty kamieniste, zwietrzelinowe, rumosze i otoczaki</w:t>
            </w:r>
          </w:p>
          <w:p w14:paraId="18F96182" w14:textId="77777777" w:rsidR="000D4B6D" w:rsidRPr="003058A3" w:rsidRDefault="000D4B6D">
            <w:pPr>
              <w:rPr>
                <w:rFonts w:ascii="Verdana" w:hAnsi="Verdana"/>
                <w:sz w:val="16"/>
                <w:szCs w:val="16"/>
              </w:rPr>
            </w:pPr>
            <w:r w:rsidRPr="003058A3">
              <w:rPr>
                <w:rFonts w:ascii="Verdana" w:hAnsi="Verdana"/>
                <w:sz w:val="16"/>
                <w:szCs w:val="16"/>
              </w:rPr>
              <w:t>2. Żwiry i pospółki, również gliniaste</w:t>
            </w:r>
          </w:p>
          <w:p w14:paraId="321E7A04" w14:textId="77777777" w:rsidR="000D4B6D" w:rsidRPr="003058A3" w:rsidRDefault="000D4B6D">
            <w:pPr>
              <w:rPr>
                <w:rFonts w:ascii="Verdana" w:hAnsi="Verdana"/>
                <w:sz w:val="16"/>
                <w:szCs w:val="16"/>
              </w:rPr>
            </w:pPr>
            <w:r w:rsidRPr="003058A3">
              <w:rPr>
                <w:rFonts w:ascii="Verdana" w:hAnsi="Verdana"/>
                <w:sz w:val="16"/>
                <w:szCs w:val="16"/>
              </w:rPr>
              <w:t>3. Piaski grubo, średnio i drobnoziarniste, naturalne i łamane</w:t>
            </w:r>
          </w:p>
          <w:p w14:paraId="563BB15C" w14:textId="77777777" w:rsidR="000D4B6D" w:rsidRPr="003058A3" w:rsidRDefault="000D4B6D">
            <w:pPr>
              <w:rPr>
                <w:rFonts w:ascii="Verdana" w:hAnsi="Verdana"/>
                <w:sz w:val="16"/>
                <w:szCs w:val="16"/>
              </w:rPr>
            </w:pPr>
            <w:r w:rsidRPr="003058A3">
              <w:rPr>
                <w:rFonts w:ascii="Verdana" w:hAnsi="Verdana"/>
                <w:sz w:val="16"/>
                <w:szCs w:val="16"/>
              </w:rPr>
              <w:t xml:space="preserve">4. Piaski gliniaste z domieszką frakcji żwirowo-kamienistej (morenowe) o wskaźniku </w:t>
            </w:r>
            <w:r w:rsidR="00EB4327" w:rsidRPr="003058A3">
              <w:rPr>
                <w:rFonts w:ascii="Verdana" w:hAnsi="Verdana"/>
                <w:sz w:val="16"/>
                <w:szCs w:val="16"/>
              </w:rPr>
              <w:t>jednorodności uziarnienia C</w:t>
            </w:r>
            <w:r w:rsidR="00EB4327" w:rsidRPr="003058A3">
              <w:rPr>
                <w:rFonts w:ascii="Verdana" w:hAnsi="Verdana"/>
                <w:sz w:val="16"/>
                <w:szCs w:val="16"/>
                <w:vertAlign w:val="subscript"/>
              </w:rPr>
              <w:t>u</w:t>
            </w:r>
            <w:r w:rsidRPr="003058A3">
              <w:rPr>
                <w:rFonts w:ascii="Verdana" w:hAnsi="Verdana"/>
                <w:sz w:val="16"/>
                <w:szCs w:val="16"/>
              </w:rPr>
              <w:sym w:font="Symbol" w:char="F0B3"/>
            </w:r>
            <w:r w:rsidRPr="003058A3">
              <w:rPr>
                <w:rFonts w:ascii="Verdana" w:hAnsi="Verdana"/>
                <w:sz w:val="16"/>
                <w:szCs w:val="16"/>
              </w:rPr>
              <w:t>15</w:t>
            </w:r>
            <w:r w:rsidR="00EB4327" w:rsidRPr="003058A3">
              <w:rPr>
                <w:rFonts w:ascii="Verdana" w:hAnsi="Verdana"/>
                <w:sz w:val="16"/>
                <w:szCs w:val="16"/>
              </w:rPr>
              <w:t>,0</w:t>
            </w:r>
          </w:p>
          <w:p w14:paraId="4B100251" w14:textId="77777777" w:rsidR="000D4B6D" w:rsidRPr="003058A3" w:rsidRDefault="000D4B6D">
            <w:pPr>
              <w:rPr>
                <w:rFonts w:ascii="Verdana" w:hAnsi="Verdana"/>
                <w:sz w:val="16"/>
                <w:szCs w:val="16"/>
              </w:rPr>
            </w:pPr>
            <w:r w:rsidRPr="003058A3">
              <w:rPr>
                <w:rFonts w:ascii="Verdana" w:hAnsi="Verdana"/>
                <w:sz w:val="16"/>
                <w:szCs w:val="16"/>
              </w:rPr>
              <w:t>5. Żużle wielkopiecowe i inne metalurgiczne ze starych zwałów (powyżej 5 lat)</w:t>
            </w:r>
          </w:p>
          <w:p w14:paraId="4035CCD8" w14:textId="77777777" w:rsidR="000D4B6D" w:rsidRPr="003058A3" w:rsidRDefault="000D4B6D">
            <w:pPr>
              <w:rPr>
                <w:rFonts w:ascii="Verdana" w:hAnsi="Verdana"/>
                <w:sz w:val="16"/>
                <w:szCs w:val="16"/>
              </w:rPr>
            </w:pPr>
            <w:r w:rsidRPr="003058A3">
              <w:rPr>
                <w:rFonts w:ascii="Verdana" w:hAnsi="Verdana"/>
                <w:sz w:val="16"/>
                <w:szCs w:val="16"/>
              </w:rPr>
              <w:t>6. Łupki przywęgłowe przepalone</w:t>
            </w:r>
          </w:p>
          <w:p w14:paraId="6B005820" w14:textId="77777777" w:rsidR="000D4B6D" w:rsidRPr="003058A3" w:rsidRDefault="000D4B6D">
            <w:pPr>
              <w:rPr>
                <w:rFonts w:ascii="Verdana" w:hAnsi="Verdana"/>
                <w:sz w:val="16"/>
                <w:szCs w:val="16"/>
              </w:rPr>
            </w:pPr>
            <w:r w:rsidRPr="003058A3">
              <w:rPr>
                <w:rFonts w:ascii="Verdana" w:hAnsi="Verdana"/>
                <w:sz w:val="16"/>
                <w:szCs w:val="16"/>
              </w:rPr>
              <w:t>7. Wysiewki kamienne o zawartości frakcji iłowej poniżej 2%</w:t>
            </w:r>
          </w:p>
        </w:tc>
        <w:tc>
          <w:tcPr>
            <w:tcW w:w="3131" w:type="dxa"/>
            <w:tcBorders>
              <w:top w:val="double" w:sz="4" w:space="0" w:color="auto"/>
            </w:tcBorders>
            <w:vAlign w:val="center"/>
          </w:tcPr>
          <w:p w14:paraId="0741C5C7" w14:textId="77777777" w:rsidR="000D4B6D" w:rsidRPr="003058A3" w:rsidRDefault="000D4B6D">
            <w:pPr>
              <w:rPr>
                <w:rFonts w:ascii="Verdana" w:hAnsi="Verdana"/>
                <w:sz w:val="16"/>
                <w:szCs w:val="16"/>
              </w:rPr>
            </w:pPr>
            <w:r w:rsidRPr="003058A3">
              <w:rPr>
                <w:rFonts w:ascii="Verdana" w:hAnsi="Verdana"/>
                <w:sz w:val="16"/>
                <w:szCs w:val="16"/>
              </w:rPr>
              <w:t>1. Rozdrobnione grunty skaliste miękkie</w:t>
            </w:r>
          </w:p>
        </w:tc>
        <w:tc>
          <w:tcPr>
            <w:tcW w:w="3119" w:type="dxa"/>
            <w:tcBorders>
              <w:top w:val="double" w:sz="4" w:space="0" w:color="auto"/>
            </w:tcBorders>
            <w:vAlign w:val="center"/>
          </w:tcPr>
          <w:p w14:paraId="014D2A67" w14:textId="77777777" w:rsidR="000D4B6D" w:rsidRPr="003058A3" w:rsidRDefault="000D4B6D">
            <w:pPr>
              <w:jc w:val="center"/>
              <w:rPr>
                <w:rFonts w:ascii="Verdana" w:hAnsi="Verdana"/>
                <w:sz w:val="16"/>
                <w:szCs w:val="16"/>
              </w:rPr>
            </w:pPr>
            <w:r w:rsidRPr="003058A3">
              <w:rPr>
                <w:rFonts w:ascii="Verdana" w:hAnsi="Verdana"/>
                <w:sz w:val="16"/>
                <w:szCs w:val="16"/>
              </w:rPr>
              <w:t>gdy pory w gruncie skalistym będą wypełnione gruntem lub materiałem drobnoziarnistym</w:t>
            </w:r>
          </w:p>
        </w:tc>
      </w:tr>
      <w:tr w:rsidR="003058A3" w:rsidRPr="003058A3" w14:paraId="2A32858E" w14:textId="77777777" w:rsidTr="00676579">
        <w:trPr>
          <w:trHeight w:val="1014"/>
        </w:trPr>
        <w:tc>
          <w:tcPr>
            <w:tcW w:w="1403" w:type="dxa"/>
            <w:vMerge/>
            <w:vAlign w:val="center"/>
          </w:tcPr>
          <w:p w14:paraId="77363DE7" w14:textId="77777777" w:rsidR="000D4B6D" w:rsidRPr="003058A3" w:rsidRDefault="000D4B6D">
            <w:pPr>
              <w:jc w:val="center"/>
              <w:rPr>
                <w:rFonts w:ascii="Verdana" w:hAnsi="Verdana"/>
                <w:sz w:val="16"/>
                <w:szCs w:val="16"/>
              </w:rPr>
            </w:pPr>
          </w:p>
        </w:tc>
        <w:tc>
          <w:tcPr>
            <w:tcW w:w="2340" w:type="dxa"/>
            <w:vMerge/>
            <w:vAlign w:val="center"/>
          </w:tcPr>
          <w:p w14:paraId="76F1B612" w14:textId="77777777" w:rsidR="000D4B6D" w:rsidRPr="003058A3" w:rsidRDefault="000D4B6D">
            <w:pPr>
              <w:rPr>
                <w:rFonts w:ascii="Verdana" w:hAnsi="Verdana"/>
                <w:sz w:val="16"/>
                <w:szCs w:val="16"/>
              </w:rPr>
            </w:pPr>
          </w:p>
        </w:tc>
        <w:tc>
          <w:tcPr>
            <w:tcW w:w="3131" w:type="dxa"/>
            <w:vAlign w:val="center"/>
          </w:tcPr>
          <w:p w14:paraId="31E2CF65" w14:textId="77777777" w:rsidR="000D4B6D" w:rsidRPr="003058A3" w:rsidRDefault="000D4B6D">
            <w:pPr>
              <w:rPr>
                <w:rFonts w:ascii="Verdana" w:hAnsi="Verdana"/>
                <w:sz w:val="16"/>
                <w:szCs w:val="16"/>
              </w:rPr>
            </w:pPr>
            <w:r w:rsidRPr="003058A3">
              <w:rPr>
                <w:rFonts w:ascii="Verdana" w:hAnsi="Verdana"/>
                <w:sz w:val="16"/>
                <w:szCs w:val="16"/>
              </w:rPr>
              <w:t>2. Zwietrzeliny i rumosze gliniaste</w:t>
            </w:r>
          </w:p>
          <w:p w14:paraId="653B1D19" w14:textId="77777777" w:rsidR="000D4B6D" w:rsidRPr="003058A3" w:rsidRDefault="000D4B6D">
            <w:pPr>
              <w:rPr>
                <w:rFonts w:ascii="Verdana" w:hAnsi="Verdana"/>
                <w:sz w:val="16"/>
                <w:szCs w:val="16"/>
              </w:rPr>
            </w:pPr>
            <w:r w:rsidRPr="003058A3">
              <w:rPr>
                <w:rFonts w:ascii="Verdana" w:hAnsi="Verdana"/>
                <w:sz w:val="16"/>
                <w:szCs w:val="16"/>
              </w:rPr>
              <w:t xml:space="preserve">3. Piaski pylaste, piaski gliniaste, pyły piaszczyste </w:t>
            </w:r>
            <w:r w:rsidR="00351B5B" w:rsidRPr="003058A3">
              <w:rPr>
                <w:rFonts w:ascii="Verdana" w:hAnsi="Verdana"/>
                <w:sz w:val="16"/>
                <w:szCs w:val="16"/>
              </w:rPr>
              <w:br/>
            </w:r>
            <w:r w:rsidRPr="003058A3">
              <w:rPr>
                <w:rFonts w:ascii="Verdana" w:hAnsi="Verdana"/>
                <w:sz w:val="16"/>
                <w:szCs w:val="16"/>
              </w:rPr>
              <w:t>i pyły</w:t>
            </w:r>
          </w:p>
        </w:tc>
        <w:tc>
          <w:tcPr>
            <w:tcW w:w="3119" w:type="dxa"/>
            <w:vAlign w:val="center"/>
          </w:tcPr>
          <w:p w14:paraId="27D825E5" w14:textId="77777777" w:rsidR="000D4B6D" w:rsidRPr="003058A3" w:rsidRDefault="000D4B6D">
            <w:pPr>
              <w:pStyle w:val="Tekstpodstawowy21"/>
              <w:jc w:val="center"/>
              <w:rPr>
                <w:rFonts w:ascii="Verdana" w:hAnsi="Verdana"/>
                <w:sz w:val="16"/>
                <w:szCs w:val="16"/>
              </w:rPr>
            </w:pPr>
            <w:r w:rsidRPr="003058A3">
              <w:rPr>
                <w:rFonts w:ascii="Verdana" w:hAnsi="Verdana"/>
                <w:sz w:val="16"/>
                <w:szCs w:val="16"/>
              </w:rPr>
              <w:t>gdy będą wbudowane w miejsca suche lub zabezpieczone od wód gruntowych i powierzchniowych</w:t>
            </w:r>
          </w:p>
        </w:tc>
      </w:tr>
      <w:tr w:rsidR="003058A3" w:rsidRPr="003058A3" w14:paraId="44AC4A5F" w14:textId="77777777" w:rsidTr="00676579">
        <w:trPr>
          <w:trHeight w:val="768"/>
        </w:trPr>
        <w:tc>
          <w:tcPr>
            <w:tcW w:w="1403" w:type="dxa"/>
            <w:vMerge/>
            <w:vAlign w:val="center"/>
          </w:tcPr>
          <w:p w14:paraId="6F3A5760" w14:textId="77777777" w:rsidR="000D4B6D" w:rsidRPr="003058A3" w:rsidRDefault="000D4B6D">
            <w:pPr>
              <w:jc w:val="center"/>
              <w:rPr>
                <w:rFonts w:ascii="Verdana" w:hAnsi="Verdana"/>
                <w:sz w:val="16"/>
                <w:szCs w:val="16"/>
              </w:rPr>
            </w:pPr>
          </w:p>
        </w:tc>
        <w:tc>
          <w:tcPr>
            <w:tcW w:w="2340" w:type="dxa"/>
            <w:vMerge/>
            <w:vAlign w:val="center"/>
          </w:tcPr>
          <w:p w14:paraId="2C36DFF5" w14:textId="77777777" w:rsidR="000D4B6D" w:rsidRPr="003058A3" w:rsidRDefault="000D4B6D">
            <w:pPr>
              <w:rPr>
                <w:rFonts w:ascii="Verdana" w:hAnsi="Verdana"/>
                <w:sz w:val="16"/>
                <w:szCs w:val="16"/>
              </w:rPr>
            </w:pPr>
          </w:p>
        </w:tc>
        <w:tc>
          <w:tcPr>
            <w:tcW w:w="3131" w:type="dxa"/>
            <w:vAlign w:val="center"/>
          </w:tcPr>
          <w:p w14:paraId="503A8B00" w14:textId="77777777" w:rsidR="000D4B6D" w:rsidRPr="003058A3" w:rsidRDefault="000D4B6D">
            <w:pPr>
              <w:rPr>
                <w:rFonts w:ascii="Verdana" w:hAnsi="Verdana"/>
                <w:sz w:val="16"/>
                <w:szCs w:val="16"/>
              </w:rPr>
            </w:pPr>
            <w:r w:rsidRPr="003058A3">
              <w:rPr>
                <w:rFonts w:ascii="Verdana" w:hAnsi="Verdana"/>
                <w:sz w:val="16"/>
                <w:szCs w:val="16"/>
              </w:rPr>
              <w:t>4. Piaski próchniczne, z wyjątkiem pylastych piasków próchnicznych</w:t>
            </w:r>
          </w:p>
        </w:tc>
        <w:tc>
          <w:tcPr>
            <w:tcW w:w="3119" w:type="dxa"/>
            <w:vAlign w:val="center"/>
          </w:tcPr>
          <w:p w14:paraId="70F36666" w14:textId="77777777" w:rsidR="000D4B6D" w:rsidRPr="003058A3" w:rsidRDefault="000D4B6D">
            <w:pPr>
              <w:jc w:val="center"/>
              <w:rPr>
                <w:rFonts w:ascii="Verdana" w:hAnsi="Verdana"/>
                <w:sz w:val="16"/>
                <w:szCs w:val="16"/>
              </w:rPr>
            </w:pPr>
            <w:r w:rsidRPr="003058A3">
              <w:rPr>
                <w:rFonts w:ascii="Verdana" w:hAnsi="Verdana"/>
                <w:sz w:val="16"/>
                <w:szCs w:val="16"/>
              </w:rPr>
              <w:t>do nasypów nie wyższych niż 3 m, zabezpieczonych przed zawilgoceniem</w:t>
            </w:r>
          </w:p>
        </w:tc>
      </w:tr>
      <w:tr w:rsidR="003058A3" w:rsidRPr="003058A3" w14:paraId="6B4C5607" w14:textId="77777777" w:rsidTr="00676579">
        <w:trPr>
          <w:trHeight w:val="539"/>
        </w:trPr>
        <w:tc>
          <w:tcPr>
            <w:tcW w:w="1403" w:type="dxa"/>
            <w:vMerge/>
            <w:vAlign w:val="center"/>
          </w:tcPr>
          <w:p w14:paraId="20ADE6F8" w14:textId="77777777" w:rsidR="000D4B6D" w:rsidRPr="003058A3" w:rsidRDefault="000D4B6D">
            <w:pPr>
              <w:jc w:val="center"/>
              <w:rPr>
                <w:rFonts w:ascii="Verdana" w:hAnsi="Verdana"/>
                <w:sz w:val="16"/>
                <w:szCs w:val="16"/>
              </w:rPr>
            </w:pPr>
          </w:p>
        </w:tc>
        <w:tc>
          <w:tcPr>
            <w:tcW w:w="2340" w:type="dxa"/>
            <w:vMerge/>
            <w:vAlign w:val="center"/>
          </w:tcPr>
          <w:p w14:paraId="4A82845F" w14:textId="77777777" w:rsidR="000D4B6D" w:rsidRPr="003058A3" w:rsidRDefault="000D4B6D">
            <w:pPr>
              <w:rPr>
                <w:rFonts w:ascii="Verdana" w:hAnsi="Verdana"/>
                <w:sz w:val="16"/>
                <w:szCs w:val="16"/>
              </w:rPr>
            </w:pPr>
          </w:p>
        </w:tc>
        <w:tc>
          <w:tcPr>
            <w:tcW w:w="3131" w:type="dxa"/>
            <w:vAlign w:val="center"/>
          </w:tcPr>
          <w:p w14:paraId="0C1D06E8" w14:textId="77777777" w:rsidR="00FF2298" w:rsidRPr="003058A3" w:rsidRDefault="000D4B6D">
            <w:pPr>
              <w:rPr>
                <w:rFonts w:ascii="Verdana" w:hAnsi="Verdana"/>
                <w:sz w:val="16"/>
                <w:szCs w:val="16"/>
              </w:rPr>
            </w:pPr>
            <w:r w:rsidRPr="003058A3">
              <w:rPr>
                <w:rFonts w:ascii="Verdana" w:hAnsi="Verdana"/>
                <w:sz w:val="16"/>
                <w:szCs w:val="16"/>
              </w:rPr>
              <w:t xml:space="preserve">5. Gliny piaszczyste, gliny i gliny pylaste oraz inne o </w:t>
            </w:r>
          </w:p>
          <w:p w14:paraId="509EB651" w14:textId="77777777" w:rsidR="000D4B6D" w:rsidRPr="003058A3" w:rsidRDefault="000D4B6D">
            <w:pPr>
              <w:rPr>
                <w:rFonts w:ascii="Verdana" w:hAnsi="Verdana"/>
                <w:sz w:val="16"/>
                <w:szCs w:val="16"/>
              </w:rPr>
            </w:pPr>
            <w:proofErr w:type="spellStart"/>
            <w:r w:rsidRPr="003058A3">
              <w:rPr>
                <w:rFonts w:ascii="Verdana" w:hAnsi="Verdana"/>
                <w:sz w:val="16"/>
                <w:szCs w:val="16"/>
              </w:rPr>
              <w:t>w</w:t>
            </w:r>
            <w:r w:rsidRPr="003058A3">
              <w:rPr>
                <w:rFonts w:ascii="Verdana" w:hAnsi="Verdana"/>
                <w:sz w:val="16"/>
                <w:szCs w:val="16"/>
                <w:vertAlign w:val="subscript"/>
              </w:rPr>
              <w:t>L</w:t>
            </w:r>
            <w:proofErr w:type="spellEnd"/>
            <w:r w:rsidRPr="003058A3">
              <w:rPr>
                <w:rFonts w:ascii="Verdana" w:hAnsi="Verdana"/>
                <w:sz w:val="16"/>
                <w:szCs w:val="16"/>
              </w:rPr>
              <w:sym w:font="Symbol" w:char="F03C"/>
            </w:r>
            <w:r w:rsidRPr="003058A3">
              <w:rPr>
                <w:rFonts w:ascii="Verdana" w:hAnsi="Verdana"/>
                <w:sz w:val="16"/>
                <w:szCs w:val="16"/>
              </w:rPr>
              <w:t xml:space="preserve"> 35%</w:t>
            </w:r>
          </w:p>
        </w:tc>
        <w:tc>
          <w:tcPr>
            <w:tcW w:w="3119" w:type="dxa"/>
            <w:vAlign w:val="center"/>
          </w:tcPr>
          <w:p w14:paraId="73C51891" w14:textId="77777777" w:rsidR="000D4B6D" w:rsidRPr="003058A3" w:rsidRDefault="000D4B6D">
            <w:pPr>
              <w:pStyle w:val="Tekstpodstawowy"/>
              <w:jc w:val="center"/>
              <w:rPr>
                <w:rFonts w:ascii="Verdana" w:hAnsi="Verdana"/>
                <w:sz w:val="16"/>
                <w:szCs w:val="16"/>
              </w:rPr>
            </w:pPr>
            <w:r w:rsidRPr="003058A3">
              <w:rPr>
                <w:rFonts w:ascii="Verdana" w:hAnsi="Verdana"/>
                <w:sz w:val="16"/>
                <w:szCs w:val="16"/>
              </w:rPr>
              <w:t xml:space="preserve">w miejscach suchych </w:t>
            </w:r>
            <w:r w:rsidR="00554A00" w:rsidRPr="003058A3">
              <w:rPr>
                <w:rFonts w:ascii="Verdana" w:hAnsi="Verdana"/>
                <w:sz w:val="16"/>
                <w:szCs w:val="16"/>
              </w:rPr>
              <w:br/>
            </w:r>
            <w:r w:rsidRPr="003058A3">
              <w:rPr>
                <w:rFonts w:ascii="Verdana" w:hAnsi="Verdana"/>
                <w:sz w:val="16"/>
                <w:szCs w:val="16"/>
              </w:rPr>
              <w:t>lub przejściowo zawilgoconych</w:t>
            </w:r>
          </w:p>
        </w:tc>
      </w:tr>
      <w:tr w:rsidR="003058A3" w:rsidRPr="003058A3" w14:paraId="3C30EB44" w14:textId="77777777" w:rsidTr="00676579">
        <w:trPr>
          <w:trHeight w:val="1259"/>
        </w:trPr>
        <w:tc>
          <w:tcPr>
            <w:tcW w:w="1403" w:type="dxa"/>
            <w:vMerge/>
            <w:vAlign w:val="center"/>
          </w:tcPr>
          <w:p w14:paraId="6A8D4559" w14:textId="77777777" w:rsidR="000D4B6D" w:rsidRPr="003058A3" w:rsidRDefault="000D4B6D">
            <w:pPr>
              <w:jc w:val="center"/>
              <w:rPr>
                <w:rFonts w:ascii="Verdana" w:hAnsi="Verdana"/>
                <w:sz w:val="16"/>
                <w:szCs w:val="16"/>
              </w:rPr>
            </w:pPr>
          </w:p>
        </w:tc>
        <w:tc>
          <w:tcPr>
            <w:tcW w:w="2340" w:type="dxa"/>
            <w:vMerge/>
            <w:vAlign w:val="center"/>
          </w:tcPr>
          <w:p w14:paraId="48AA5C72" w14:textId="77777777" w:rsidR="000D4B6D" w:rsidRPr="003058A3" w:rsidRDefault="000D4B6D">
            <w:pPr>
              <w:rPr>
                <w:rFonts w:ascii="Verdana" w:hAnsi="Verdana"/>
                <w:sz w:val="16"/>
                <w:szCs w:val="16"/>
              </w:rPr>
            </w:pPr>
          </w:p>
        </w:tc>
        <w:tc>
          <w:tcPr>
            <w:tcW w:w="3131" w:type="dxa"/>
            <w:vAlign w:val="center"/>
          </w:tcPr>
          <w:p w14:paraId="4AA95795" w14:textId="77777777" w:rsidR="000D4B6D" w:rsidRPr="003058A3" w:rsidRDefault="000D4B6D">
            <w:pPr>
              <w:rPr>
                <w:rFonts w:ascii="Verdana" w:hAnsi="Verdana"/>
                <w:sz w:val="16"/>
                <w:szCs w:val="16"/>
              </w:rPr>
            </w:pPr>
            <w:r w:rsidRPr="003058A3">
              <w:rPr>
                <w:rFonts w:ascii="Verdana" w:hAnsi="Verdana"/>
                <w:sz w:val="16"/>
                <w:szCs w:val="16"/>
              </w:rPr>
              <w:t xml:space="preserve">6. Gliny piaszczyste zwięzłe, gliny zwięzłe i gliny pylaste zwięzłe oraz inne grunty o granicy płynności </w:t>
            </w:r>
            <w:proofErr w:type="spellStart"/>
            <w:r w:rsidRPr="003058A3">
              <w:rPr>
                <w:rFonts w:ascii="Verdana" w:hAnsi="Verdana"/>
                <w:sz w:val="16"/>
                <w:szCs w:val="16"/>
              </w:rPr>
              <w:t>w</w:t>
            </w:r>
            <w:r w:rsidRPr="003058A3">
              <w:rPr>
                <w:rFonts w:ascii="Verdana" w:hAnsi="Verdana"/>
                <w:sz w:val="16"/>
                <w:szCs w:val="16"/>
                <w:vertAlign w:val="subscript"/>
              </w:rPr>
              <w:t>L</w:t>
            </w:r>
            <w:proofErr w:type="spellEnd"/>
            <w:r w:rsidRPr="003058A3">
              <w:rPr>
                <w:rFonts w:ascii="Verdana" w:hAnsi="Verdana"/>
                <w:sz w:val="16"/>
                <w:szCs w:val="16"/>
              </w:rPr>
              <w:t xml:space="preserve"> od 35 do 60%</w:t>
            </w:r>
          </w:p>
        </w:tc>
        <w:tc>
          <w:tcPr>
            <w:tcW w:w="3119" w:type="dxa"/>
            <w:vAlign w:val="center"/>
          </w:tcPr>
          <w:p w14:paraId="5D91C49F" w14:textId="77777777" w:rsidR="000D4B6D" w:rsidRPr="003058A3" w:rsidRDefault="000D4B6D">
            <w:pPr>
              <w:jc w:val="center"/>
              <w:rPr>
                <w:rFonts w:ascii="Verdana" w:hAnsi="Verdana"/>
                <w:sz w:val="16"/>
                <w:szCs w:val="16"/>
              </w:rPr>
            </w:pPr>
            <w:r w:rsidRPr="003058A3">
              <w:rPr>
                <w:rFonts w:ascii="Verdana" w:hAnsi="Verdana"/>
                <w:sz w:val="16"/>
                <w:szCs w:val="16"/>
              </w:rPr>
              <w:t>do nasypów nie wyższych niż 3 m: zabezpieczonych przed zawilgoceniem lub po ulepszeniu spoiwami</w:t>
            </w:r>
          </w:p>
        </w:tc>
      </w:tr>
      <w:tr w:rsidR="003058A3" w:rsidRPr="003058A3" w14:paraId="687D9F81" w14:textId="77777777" w:rsidTr="00676579">
        <w:trPr>
          <w:trHeight w:val="1039"/>
          <w:tblHeader/>
        </w:trPr>
        <w:tc>
          <w:tcPr>
            <w:tcW w:w="1403" w:type="dxa"/>
            <w:vMerge/>
            <w:vAlign w:val="center"/>
          </w:tcPr>
          <w:p w14:paraId="3BBE71EF" w14:textId="77777777" w:rsidR="000D4B6D" w:rsidRPr="003058A3" w:rsidRDefault="000D4B6D">
            <w:pPr>
              <w:jc w:val="center"/>
              <w:rPr>
                <w:rFonts w:ascii="Verdana" w:hAnsi="Verdana"/>
                <w:sz w:val="16"/>
                <w:szCs w:val="16"/>
              </w:rPr>
            </w:pPr>
          </w:p>
        </w:tc>
        <w:tc>
          <w:tcPr>
            <w:tcW w:w="2340" w:type="dxa"/>
            <w:vMerge/>
            <w:vAlign w:val="center"/>
          </w:tcPr>
          <w:p w14:paraId="1425BCB0" w14:textId="77777777" w:rsidR="000D4B6D" w:rsidRPr="003058A3" w:rsidRDefault="000D4B6D">
            <w:pPr>
              <w:rPr>
                <w:rFonts w:ascii="Verdana" w:hAnsi="Verdana"/>
                <w:sz w:val="16"/>
                <w:szCs w:val="16"/>
              </w:rPr>
            </w:pPr>
          </w:p>
        </w:tc>
        <w:tc>
          <w:tcPr>
            <w:tcW w:w="3131" w:type="dxa"/>
            <w:vAlign w:val="center"/>
          </w:tcPr>
          <w:p w14:paraId="06C45DC5" w14:textId="77777777" w:rsidR="000D4B6D" w:rsidRPr="003058A3" w:rsidRDefault="000D4B6D">
            <w:pPr>
              <w:rPr>
                <w:rFonts w:ascii="Verdana" w:hAnsi="Verdana"/>
                <w:sz w:val="16"/>
                <w:szCs w:val="16"/>
              </w:rPr>
            </w:pPr>
            <w:r w:rsidRPr="003058A3">
              <w:rPr>
                <w:rFonts w:ascii="Verdana" w:hAnsi="Verdana"/>
                <w:sz w:val="16"/>
                <w:szCs w:val="16"/>
              </w:rPr>
              <w:t>7. Wysiewki kamienne gliniaste o zawartości frakcji iłowej ponad 2%</w:t>
            </w:r>
          </w:p>
        </w:tc>
        <w:tc>
          <w:tcPr>
            <w:tcW w:w="3119" w:type="dxa"/>
            <w:vAlign w:val="center"/>
          </w:tcPr>
          <w:p w14:paraId="364DFA07" w14:textId="77777777" w:rsidR="000D4B6D" w:rsidRPr="003058A3" w:rsidRDefault="000D4B6D">
            <w:pPr>
              <w:jc w:val="center"/>
              <w:rPr>
                <w:rFonts w:ascii="Verdana" w:hAnsi="Verdana"/>
                <w:sz w:val="16"/>
                <w:szCs w:val="16"/>
              </w:rPr>
            </w:pPr>
            <w:r w:rsidRPr="003058A3">
              <w:rPr>
                <w:rFonts w:ascii="Verdana" w:hAnsi="Verdana"/>
                <w:sz w:val="16"/>
                <w:szCs w:val="16"/>
              </w:rPr>
              <w:t>gdy zwierciadło wody gruntowej znajduje się na głębokości większej od kapilarności biernej gruntu podłoża</w:t>
            </w:r>
          </w:p>
        </w:tc>
      </w:tr>
      <w:tr w:rsidR="003058A3" w:rsidRPr="003058A3" w14:paraId="3D24DACB" w14:textId="77777777" w:rsidTr="00676579">
        <w:trPr>
          <w:trHeight w:val="768"/>
          <w:tblHeader/>
        </w:trPr>
        <w:tc>
          <w:tcPr>
            <w:tcW w:w="1403" w:type="dxa"/>
            <w:vMerge/>
            <w:vAlign w:val="center"/>
          </w:tcPr>
          <w:p w14:paraId="365D0436" w14:textId="77777777" w:rsidR="000D4B6D" w:rsidRPr="003058A3" w:rsidRDefault="000D4B6D">
            <w:pPr>
              <w:jc w:val="center"/>
              <w:rPr>
                <w:rFonts w:ascii="Verdana" w:hAnsi="Verdana"/>
                <w:sz w:val="16"/>
                <w:szCs w:val="16"/>
              </w:rPr>
            </w:pPr>
          </w:p>
        </w:tc>
        <w:tc>
          <w:tcPr>
            <w:tcW w:w="2340" w:type="dxa"/>
            <w:vMerge/>
            <w:vAlign w:val="center"/>
          </w:tcPr>
          <w:p w14:paraId="2977581F" w14:textId="77777777" w:rsidR="000D4B6D" w:rsidRPr="003058A3" w:rsidRDefault="000D4B6D">
            <w:pPr>
              <w:rPr>
                <w:rFonts w:ascii="Verdana" w:hAnsi="Verdana"/>
                <w:sz w:val="16"/>
                <w:szCs w:val="16"/>
              </w:rPr>
            </w:pPr>
          </w:p>
        </w:tc>
        <w:tc>
          <w:tcPr>
            <w:tcW w:w="3131" w:type="dxa"/>
            <w:vAlign w:val="center"/>
          </w:tcPr>
          <w:p w14:paraId="627C6232" w14:textId="77777777" w:rsidR="000D4B6D" w:rsidRPr="003058A3" w:rsidRDefault="000D4B6D">
            <w:pPr>
              <w:rPr>
                <w:rFonts w:ascii="Verdana" w:hAnsi="Verdana"/>
                <w:sz w:val="16"/>
                <w:szCs w:val="16"/>
              </w:rPr>
            </w:pPr>
            <w:r w:rsidRPr="003058A3">
              <w:rPr>
                <w:rFonts w:ascii="Verdana" w:hAnsi="Verdana"/>
                <w:sz w:val="16"/>
                <w:szCs w:val="16"/>
              </w:rPr>
              <w:t>8. Żużle wielkopiecowe i inne metalurgiczne z nowego studzenia (do 5 lat)</w:t>
            </w:r>
          </w:p>
        </w:tc>
        <w:tc>
          <w:tcPr>
            <w:tcW w:w="3119" w:type="dxa"/>
            <w:vAlign w:val="center"/>
          </w:tcPr>
          <w:p w14:paraId="58CFF633" w14:textId="77777777" w:rsidR="000D4B6D" w:rsidRPr="003058A3" w:rsidRDefault="000D4B6D">
            <w:pPr>
              <w:jc w:val="center"/>
              <w:rPr>
                <w:rFonts w:ascii="Verdana" w:hAnsi="Verdana"/>
                <w:sz w:val="16"/>
                <w:szCs w:val="16"/>
              </w:rPr>
            </w:pPr>
            <w:r w:rsidRPr="003058A3">
              <w:rPr>
                <w:rFonts w:ascii="Verdana" w:hAnsi="Verdana"/>
                <w:sz w:val="16"/>
                <w:szCs w:val="16"/>
              </w:rPr>
              <w:t>o ograniczonej podatności na</w:t>
            </w:r>
            <w:r w:rsidR="00FF2298" w:rsidRPr="003058A3">
              <w:rPr>
                <w:rFonts w:ascii="Verdana" w:hAnsi="Verdana"/>
                <w:sz w:val="16"/>
                <w:szCs w:val="16"/>
              </w:rPr>
              <w:t xml:space="preserve"> </w:t>
            </w:r>
            <w:r w:rsidRPr="003058A3">
              <w:rPr>
                <w:rFonts w:ascii="Verdana" w:hAnsi="Verdana"/>
                <w:sz w:val="16"/>
                <w:szCs w:val="16"/>
              </w:rPr>
              <w:t>rozpad - łączne straty masy do 5%</w:t>
            </w:r>
          </w:p>
        </w:tc>
      </w:tr>
      <w:tr w:rsidR="003058A3" w:rsidRPr="003058A3" w14:paraId="52AE13BB" w14:textId="77777777" w:rsidTr="00676579">
        <w:trPr>
          <w:trHeight w:val="768"/>
          <w:tblHeader/>
        </w:trPr>
        <w:tc>
          <w:tcPr>
            <w:tcW w:w="1403" w:type="dxa"/>
            <w:vMerge/>
            <w:vAlign w:val="center"/>
          </w:tcPr>
          <w:p w14:paraId="49EA7689" w14:textId="77777777" w:rsidR="000D4B6D" w:rsidRPr="003058A3" w:rsidRDefault="000D4B6D">
            <w:pPr>
              <w:jc w:val="center"/>
              <w:rPr>
                <w:rFonts w:ascii="Verdana" w:hAnsi="Verdana"/>
                <w:sz w:val="16"/>
                <w:szCs w:val="16"/>
              </w:rPr>
            </w:pPr>
          </w:p>
        </w:tc>
        <w:tc>
          <w:tcPr>
            <w:tcW w:w="2340" w:type="dxa"/>
            <w:vMerge/>
            <w:vAlign w:val="center"/>
          </w:tcPr>
          <w:p w14:paraId="42D248FA" w14:textId="77777777" w:rsidR="000D4B6D" w:rsidRPr="003058A3" w:rsidRDefault="000D4B6D">
            <w:pPr>
              <w:rPr>
                <w:rFonts w:ascii="Verdana" w:hAnsi="Verdana"/>
                <w:sz w:val="16"/>
                <w:szCs w:val="16"/>
              </w:rPr>
            </w:pPr>
          </w:p>
        </w:tc>
        <w:tc>
          <w:tcPr>
            <w:tcW w:w="3131" w:type="dxa"/>
            <w:vAlign w:val="center"/>
          </w:tcPr>
          <w:p w14:paraId="1846652E" w14:textId="77777777" w:rsidR="00FF2298" w:rsidRPr="003058A3" w:rsidRDefault="000D4B6D">
            <w:pPr>
              <w:pStyle w:val="Tekstpodstawowy"/>
              <w:jc w:val="left"/>
              <w:rPr>
                <w:rFonts w:ascii="Verdana" w:hAnsi="Verdana"/>
                <w:sz w:val="16"/>
                <w:szCs w:val="16"/>
              </w:rPr>
            </w:pPr>
            <w:r w:rsidRPr="003058A3">
              <w:rPr>
                <w:rFonts w:ascii="Verdana" w:hAnsi="Verdana"/>
                <w:sz w:val="16"/>
                <w:szCs w:val="16"/>
              </w:rPr>
              <w:t xml:space="preserve">9. Iłołupki przywęglowe </w:t>
            </w:r>
          </w:p>
          <w:p w14:paraId="3FD182FE" w14:textId="412A6B52" w:rsidR="000D4B6D" w:rsidRPr="003058A3" w:rsidRDefault="005F5208">
            <w:pPr>
              <w:pStyle w:val="Tekstpodstawowy"/>
              <w:jc w:val="left"/>
              <w:rPr>
                <w:rFonts w:ascii="Verdana" w:hAnsi="Verdana"/>
                <w:sz w:val="16"/>
                <w:szCs w:val="16"/>
              </w:rPr>
            </w:pPr>
            <w:r w:rsidRPr="003058A3">
              <w:rPr>
                <w:rFonts w:ascii="Verdana" w:hAnsi="Verdana"/>
                <w:sz w:val="16"/>
                <w:szCs w:val="16"/>
              </w:rPr>
              <w:t>n</w:t>
            </w:r>
            <w:r w:rsidR="000D4B6D" w:rsidRPr="003058A3">
              <w:rPr>
                <w:rFonts w:ascii="Verdana" w:hAnsi="Verdana"/>
                <w:sz w:val="16"/>
                <w:szCs w:val="16"/>
              </w:rPr>
              <w:t>ieprzepalone</w:t>
            </w:r>
            <w:r w:rsidRPr="003058A3">
              <w:rPr>
                <w:rFonts w:ascii="Verdana" w:hAnsi="Verdana"/>
                <w:sz w:val="16"/>
                <w:szCs w:val="16"/>
              </w:rPr>
              <w:t xml:space="preserve"> o zawartości </w:t>
            </w:r>
            <w:r w:rsidRPr="003058A3">
              <w:rPr>
                <w:rFonts w:ascii="Verdana" w:eastAsia="Calibri" w:hAnsi="Verdana"/>
                <w:sz w:val="16"/>
                <w:szCs w:val="16"/>
              </w:rPr>
              <w:t>substancji organicznej</w:t>
            </w:r>
            <w:r w:rsidRPr="003058A3">
              <w:rPr>
                <w:rFonts w:ascii="Verdana" w:hAnsi="Verdana"/>
                <w:sz w:val="16"/>
                <w:szCs w:val="16"/>
              </w:rPr>
              <w:t xml:space="preserve"> </w:t>
            </w:r>
            <w:r w:rsidRPr="003058A3">
              <w:rPr>
                <w:rFonts w:ascii="Verdana" w:eastAsia="Calibri" w:hAnsi="Verdana"/>
                <w:sz w:val="16"/>
                <w:szCs w:val="16"/>
              </w:rPr>
              <w:t>≤20%</w:t>
            </w:r>
          </w:p>
        </w:tc>
        <w:tc>
          <w:tcPr>
            <w:tcW w:w="3119" w:type="dxa"/>
            <w:vAlign w:val="center"/>
          </w:tcPr>
          <w:p w14:paraId="639B2A2E" w14:textId="77777777" w:rsidR="000D4B6D" w:rsidRPr="003058A3" w:rsidRDefault="000D4B6D">
            <w:pPr>
              <w:jc w:val="center"/>
              <w:rPr>
                <w:rFonts w:ascii="Verdana" w:hAnsi="Verdana"/>
                <w:sz w:val="16"/>
                <w:szCs w:val="16"/>
              </w:rPr>
            </w:pPr>
            <w:r w:rsidRPr="003058A3">
              <w:rPr>
                <w:rFonts w:ascii="Verdana" w:hAnsi="Verdana"/>
                <w:sz w:val="16"/>
                <w:szCs w:val="16"/>
              </w:rPr>
              <w:t>gdy wolne przestrzenie zostaną wypełnione materiałem drobnoziarnistym</w:t>
            </w:r>
          </w:p>
        </w:tc>
      </w:tr>
      <w:tr w:rsidR="003058A3" w:rsidRPr="003058A3" w14:paraId="3239557B" w14:textId="77777777" w:rsidTr="00676579">
        <w:trPr>
          <w:trHeight w:val="507"/>
        </w:trPr>
        <w:tc>
          <w:tcPr>
            <w:tcW w:w="1403" w:type="dxa"/>
            <w:vMerge/>
            <w:vAlign w:val="center"/>
          </w:tcPr>
          <w:p w14:paraId="7B37D1C9" w14:textId="77777777" w:rsidR="000D4B6D" w:rsidRPr="003058A3" w:rsidRDefault="000D4B6D">
            <w:pPr>
              <w:jc w:val="center"/>
              <w:rPr>
                <w:rFonts w:ascii="Verdana" w:hAnsi="Verdana"/>
                <w:sz w:val="16"/>
                <w:szCs w:val="16"/>
              </w:rPr>
            </w:pPr>
          </w:p>
        </w:tc>
        <w:tc>
          <w:tcPr>
            <w:tcW w:w="2340" w:type="dxa"/>
            <w:vMerge/>
            <w:vAlign w:val="center"/>
          </w:tcPr>
          <w:p w14:paraId="2777F898" w14:textId="77777777" w:rsidR="000D4B6D" w:rsidRPr="003058A3" w:rsidRDefault="000D4B6D">
            <w:pPr>
              <w:rPr>
                <w:rFonts w:ascii="Verdana" w:hAnsi="Verdana"/>
                <w:sz w:val="16"/>
                <w:szCs w:val="16"/>
              </w:rPr>
            </w:pPr>
          </w:p>
        </w:tc>
        <w:tc>
          <w:tcPr>
            <w:tcW w:w="3131" w:type="dxa"/>
            <w:vAlign w:val="center"/>
          </w:tcPr>
          <w:p w14:paraId="40889A56" w14:textId="77777777" w:rsidR="000D4B6D" w:rsidRPr="003058A3" w:rsidRDefault="000D4B6D">
            <w:pPr>
              <w:rPr>
                <w:rFonts w:ascii="Verdana" w:hAnsi="Verdana"/>
                <w:sz w:val="16"/>
                <w:szCs w:val="16"/>
              </w:rPr>
            </w:pPr>
            <w:r w:rsidRPr="003058A3">
              <w:rPr>
                <w:rFonts w:ascii="Verdana" w:hAnsi="Verdana"/>
                <w:sz w:val="16"/>
                <w:szCs w:val="16"/>
              </w:rPr>
              <w:t>10. Popioły lotne i mieszaniny popiołowo-żużlowe</w:t>
            </w:r>
          </w:p>
        </w:tc>
        <w:tc>
          <w:tcPr>
            <w:tcW w:w="3119" w:type="dxa"/>
            <w:vAlign w:val="center"/>
          </w:tcPr>
          <w:p w14:paraId="5395BB25" w14:textId="77777777" w:rsidR="000D4B6D" w:rsidRPr="003058A3" w:rsidRDefault="000D4B6D">
            <w:pPr>
              <w:jc w:val="center"/>
              <w:rPr>
                <w:rFonts w:ascii="Verdana" w:hAnsi="Verdana"/>
                <w:sz w:val="16"/>
                <w:szCs w:val="16"/>
              </w:rPr>
            </w:pPr>
            <w:r w:rsidRPr="003058A3">
              <w:rPr>
                <w:rFonts w:ascii="Verdana" w:hAnsi="Verdana"/>
                <w:sz w:val="16"/>
                <w:szCs w:val="16"/>
              </w:rPr>
              <w:t>gdy zalegają w miejscach suchych lub są izolowane od wody</w:t>
            </w:r>
          </w:p>
        </w:tc>
      </w:tr>
      <w:tr w:rsidR="003058A3" w:rsidRPr="003058A3" w14:paraId="3F41E54E" w14:textId="77777777" w:rsidTr="00676579">
        <w:trPr>
          <w:trHeight w:val="2257"/>
        </w:trPr>
        <w:tc>
          <w:tcPr>
            <w:tcW w:w="1403" w:type="dxa"/>
            <w:vMerge w:val="restart"/>
            <w:vAlign w:val="center"/>
          </w:tcPr>
          <w:p w14:paraId="5C911DC2" w14:textId="75E20C1A" w:rsidR="000D4B6D" w:rsidRPr="003058A3" w:rsidRDefault="000D4B6D">
            <w:pPr>
              <w:jc w:val="center"/>
              <w:rPr>
                <w:rFonts w:ascii="Verdana" w:hAnsi="Verdana"/>
                <w:sz w:val="16"/>
                <w:szCs w:val="16"/>
              </w:rPr>
            </w:pPr>
            <w:r w:rsidRPr="003058A3">
              <w:rPr>
                <w:rFonts w:ascii="Verdana" w:hAnsi="Verdana"/>
                <w:sz w:val="16"/>
                <w:szCs w:val="16"/>
              </w:rPr>
              <w:t>Na górne warstwy nasypów w strefie przemarzania</w:t>
            </w:r>
            <w:r w:rsidR="00A96AED" w:rsidRPr="003058A3">
              <w:rPr>
                <w:rFonts w:ascii="Verdana" w:hAnsi="Verdana"/>
                <w:sz w:val="16"/>
                <w:szCs w:val="16"/>
              </w:rPr>
              <w:t>*</w:t>
            </w:r>
          </w:p>
        </w:tc>
        <w:tc>
          <w:tcPr>
            <w:tcW w:w="2340" w:type="dxa"/>
            <w:vMerge w:val="restart"/>
            <w:vAlign w:val="center"/>
          </w:tcPr>
          <w:p w14:paraId="462F7FA8" w14:textId="77777777" w:rsidR="000D4B6D" w:rsidRPr="003058A3" w:rsidRDefault="000D4B6D">
            <w:pPr>
              <w:rPr>
                <w:rFonts w:ascii="Verdana" w:hAnsi="Verdana"/>
                <w:sz w:val="16"/>
                <w:szCs w:val="16"/>
              </w:rPr>
            </w:pPr>
            <w:r w:rsidRPr="003058A3">
              <w:rPr>
                <w:rFonts w:ascii="Verdana" w:hAnsi="Verdana"/>
                <w:sz w:val="16"/>
                <w:szCs w:val="16"/>
              </w:rPr>
              <w:t>1. Żwiry i pospółki</w:t>
            </w:r>
          </w:p>
          <w:p w14:paraId="27412441" w14:textId="77777777" w:rsidR="000D4B6D" w:rsidRPr="003058A3" w:rsidRDefault="000D4B6D">
            <w:pPr>
              <w:rPr>
                <w:rFonts w:ascii="Verdana" w:hAnsi="Verdana"/>
                <w:sz w:val="16"/>
                <w:szCs w:val="16"/>
              </w:rPr>
            </w:pPr>
            <w:r w:rsidRPr="003058A3">
              <w:rPr>
                <w:rFonts w:ascii="Verdana" w:hAnsi="Verdana"/>
                <w:sz w:val="16"/>
                <w:szCs w:val="16"/>
              </w:rPr>
              <w:t>2. Piaski grubo i średnio-</w:t>
            </w:r>
          </w:p>
          <w:p w14:paraId="09188B63" w14:textId="77777777" w:rsidR="000D4B6D" w:rsidRPr="003058A3" w:rsidRDefault="000D4B6D">
            <w:pPr>
              <w:rPr>
                <w:rFonts w:ascii="Verdana" w:hAnsi="Verdana"/>
                <w:sz w:val="16"/>
                <w:szCs w:val="16"/>
              </w:rPr>
            </w:pPr>
            <w:r w:rsidRPr="003058A3">
              <w:rPr>
                <w:rFonts w:ascii="Verdana" w:hAnsi="Verdana"/>
                <w:sz w:val="16"/>
                <w:szCs w:val="16"/>
              </w:rPr>
              <w:t>ziarniste</w:t>
            </w:r>
          </w:p>
          <w:p w14:paraId="0DA80A2B" w14:textId="77777777" w:rsidR="000D4B6D" w:rsidRPr="003058A3" w:rsidRDefault="000D4B6D">
            <w:pPr>
              <w:rPr>
                <w:rFonts w:ascii="Verdana" w:hAnsi="Verdana"/>
                <w:sz w:val="16"/>
                <w:szCs w:val="16"/>
              </w:rPr>
            </w:pPr>
            <w:r w:rsidRPr="003058A3">
              <w:rPr>
                <w:rFonts w:ascii="Verdana" w:hAnsi="Verdana"/>
                <w:sz w:val="16"/>
                <w:szCs w:val="16"/>
              </w:rPr>
              <w:t>3. Iłołupki przywęglowe przepalone zawierające mniej niż 15% ziar</w:t>
            </w:r>
            <w:r w:rsidR="00FF2298" w:rsidRPr="003058A3">
              <w:rPr>
                <w:rFonts w:ascii="Verdana" w:hAnsi="Verdana"/>
                <w:sz w:val="16"/>
                <w:szCs w:val="16"/>
              </w:rPr>
              <w:t>e</w:t>
            </w:r>
            <w:r w:rsidRPr="003058A3">
              <w:rPr>
                <w:rFonts w:ascii="Verdana" w:hAnsi="Verdana"/>
                <w:sz w:val="16"/>
                <w:szCs w:val="16"/>
              </w:rPr>
              <w:t>n mniejszych od 0,075 mm</w:t>
            </w:r>
          </w:p>
          <w:p w14:paraId="029AC5C1" w14:textId="77777777" w:rsidR="000D4B6D" w:rsidRPr="003058A3" w:rsidRDefault="000D4B6D">
            <w:pPr>
              <w:rPr>
                <w:rFonts w:ascii="Verdana" w:hAnsi="Verdana"/>
                <w:sz w:val="16"/>
                <w:szCs w:val="16"/>
              </w:rPr>
            </w:pPr>
            <w:r w:rsidRPr="003058A3">
              <w:rPr>
                <w:rFonts w:ascii="Verdana" w:hAnsi="Verdana"/>
                <w:sz w:val="16"/>
                <w:szCs w:val="16"/>
              </w:rPr>
              <w:t>4. Wysiewki</w:t>
            </w:r>
            <w:r w:rsidR="00FF2298" w:rsidRPr="003058A3">
              <w:rPr>
                <w:rFonts w:ascii="Verdana" w:hAnsi="Verdana"/>
                <w:sz w:val="16"/>
                <w:szCs w:val="16"/>
              </w:rPr>
              <w:t xml:space="preserve"> </w:t>
            </w:r>
            <w:r w:rsidRPr="003058A3">
              <w:rPr>
                <w:rFonts w:ascii="Verdana" w:hAnsi="Verdana"/>
                <w:sz w:val="16"/>
                <w:szCs w:val="16"/>
              </w:rPr>
              <w:t>kamienne o uziarnieniu odpowiadającym pospółkom lub żwirom</w:t>
            </w:r>
          </w:p>
        </w:tc>
        <w:tc>
          <w:tcPr>
            <w:tcW w:w="3131" w:type="dxa"/>
            <w:vAlign w:val="center"/>
          </w:tcPr>
          <w:p w14:paraId="06A11E16" w14:textId="77777777" w:rsidR="000D4B6D" w:rsidRPr="003058A3" w:rsidRDefault="000D4B6D">
            <w:pPr>
              <w:rPr>
                <w:rFonts w:ascii="Verdana" w:hAnsi="Verdana"/>
                <w:sz w:val="16"/>
                <w:szCs w:val="16"/>
              </w:rPr>
            </w:pPr>
            <w:r w:rsidRPr="003058A3">
              <w:rPr>
                <w:rFonts w:ascii="Verdana" w:hAnsi="Verdana"/>
                <w:sz w:val="16"/>
                <w:szCs w:val="16"/>
              </w:rPr>
              <w:t>1. Żwiry i pospółki gliniaste</w:t>
            </w:r>
          </w:p>
          <w:p w14:paraId="6E0BE278" w14:textId="77777777" w:rsidR="000D4B6D" w:rsidRPr="003058A3" w:rsidRDefault="000D4B6D">
            <w:pPr>
              <w:rPr>
                <w:rFonts w:ascii="Verdana" w:hAnsi="Verdana"/>
                <w:sz w:val="16"/>
                <w:szCs w:val="16"/>
              </w:rPr>
            </w:pPr>
            <w:r w:rsidRPr="003058A3">
              <w:rPr>
                <w:rFonts w:ascii="Verdana" w:hAnsi="Verdana"/>
                <w:sz w:val="16"/>
                <w:szCs w:val="16"/>
              </w:rPr>
              <w:t>2. Piaski pylaste i gliniaste</w:t>
            </w:r>
          </w:p>
          <w:p w14:paraId="58FC1A6E" w14:textId="77777777" w:rsidR="000D4B6D" w:rsidRPr="003058A3" w:rsidRDefault="000D4B6D">
            <w:pPr>
              <w:rPr>
                <w:rFonts w:ascii="Verdana" w:hAnsi="Verdana"/>
                <w:sz w:val="16"/>
                <w:szCs w:val="16"/>
              </w:rPr>
            </w:pPr>
            <w:r w:rsidRPr="003058A3">
              <w:rPr>
                <w:rFonts w:ascii="Verdana" w:hAnsi="Verdana"/>
                <w:sz w:val="16"/>
                <w:szCs w:val="16"/>
              </w:rPr>
              <w:t>3. Pyły piaszczyste i pyły</w:t>
            </w:r>
          </w:p>
          <w:p w14:paraId="5A8EE0D3" w14:textId="77777777" w:rsidR="000D4B6D" w:rsidRPr="003058A3" w:rsidRDefault="000D4B6D">
            <w:pPr>
              <w:rPr>
                <w:rFonts w:ascii="Verdana" w:hAnsi="Verdana"/>
                <w:sz w:val="16"/>
                <w:szCs w:val="16"/>
              </w:rPr>
            </w:pPr>
            <w:r w:rsidRPr="003058A3">
              <w:rPr>
                <w:rFonts w:ascii="Verdana" w:hAnsi="Verdana"/>
                <w:sz w:val="16"/>
                <w:szCs w:val="16"/>
              </w:rPr>
              <w:t>4. Gliny o granicy płynności mniejszej niż 35%</w:t>
            </w:r>
          </w:p>
          <w:p w14:paraId="3653E9F3" w14:textId="77777777" w:rsidR="000D4B6D" w:rsidRPr="003058A3" w:rsidRDefault="000D4B6D">
            <w:pPr>
              <w:rPr>
                <w:rFonts w:ascii="Verdana" w:hAnsi="Verdana"/>
                <w:sz w:val="16"/>
                <w:szCs w:val="16"/>
              </w:rPr>
            </w:pPr>
            <w:r w:rsidRPr="003058A3">
              <w:rPr>
                <w:rFonts w:ascii="Verdana" w:hAnsi="Verdana"/>
                <w:sz w:val="16"/>
                <w:szCs w:val="16"/>
              </w:rPr>
              <w:t>5. Mieszaniny popiołowo-żużlowe z węgla kamiennego</w:t>
            </w:r>
          </w:p>
          <w:p w14:paraId="4C42ED50" w14:textId="77777777" w:rsidR="000D4B6D" w:rsidRPr="003058A3" w:rsidRDefault="000D4B6D">
            <w:pPr>
              <w:rPr>
                <w:rFonts w:ascii="Verdana" w:hAnsi="Verdana"/>
                <w:sz w:val="16"/>
                <w:szCs w:val="16"/>
              </w:rPr>
            </w:pPr>
            <w:r w:rsidRPr="003058A3">
              <w:rPr>
                <w:rFonts w:ascii="Verdana" w:hAnsi="Verdana"/>
                <w:sz w:val="16"/>
                <w:szCs w:val="16"/>
              </w:rPr>
              <w:t>6. Wysiewki kamienne gliniaste o zawartości frakcji iłowej &gt;2%</w:t>
            </w:r>
          </w:p>
        </w:tc>
        <w:tc>
          <w:tcPr>
            <w:tcW w:w="3119" w:type="dxa"/>
            <w:vAlign w:val="center"/>
          </w:tcPr>
          <w:p w14:paraId="3E96EE54" w14:textId="77777777" w:rsidR="000D4B6D" w:rsidRPr="003058A3" w:rsidRDefault="000D4B6D">
            <w:pPr>
              <w:jc w:val="center"/>
              <w:rPr>
                <w:rFonts w:ascii="Verdana" w:hAnsi="Verdana"/>
                <w:sz w:val="16"/>
                <w:szCs w:val="16"/>
              </w:rPr>
            </w:pPr>
            <w:r w:rsidRPr="003058A3">
              <w:rPr>
                <w:rFonts w:ascii="Verdana" w:hAnsi="Verdana"/>
                <w:sz w:val="16"/>
                <w:szCs w:val="16"/>
              </w:rPr>
              <w:t>pod warunkiem ulepszenia tych gruntów spoiwami, takimi jak: cement, wapno, aktywne popioły</w:t>
            </w:r>
            <w:r w:rsidR="003D6581" w:rsidRPr="003058A3">
              <w:rPr>
                <w:rFonts w:ascii="Verdana" w:hAnsi="Verdana"/>
                <w:sz w:val="16"/>
                <w:szCs w:val="16"/>
              </w:rPr>
              <w:t>, spoiwa drogowe</w:t>
            </w:r>
            <w:r w:rsidRPr="003058A3">
              <w:rPr>
                <w:rFonts w:ascii="Verdana" w:hAnsi="Verdana"/>
                <w:sz w:val="16"/>
                <w:szCs w:val="16"/>
              </w:rPr>
              <w:t xml:space="preserve"> itp.</w:t>
            </w:r>
          </w:p>
        </w:tc>
      </w:tr>
      <w:tr w:rsidR="003058A3" w:rsidRPr="003058A3" w14:paraId="09CB6291" w14:textId="77777777" w:rsidTr="00676579">
        <w:trPr>
          <w:trHeight w:val="523"/>
        </w:trPr>
        <w:tc>
          <w:tcPr>
            <w:tcW w:w="1403" w:type="dxa"/>
            <w:vMerge/>
            <w:vAlign w:val="center"/>
          </w:tcPr>
          <w:p w14:paraId="5E06C48A" w14:textId="77777777" w:rsidR="000D4B6D" w:rsidRPr="003058A3" w:rsidRDefault="000D4B6D">
            <w:pPr>
              <w:jc w:val="center"/>
              <w:rPr>
                <w:rFonts w:ascii="Verdana" w:hAnsi="Verdana"/>
                <w:sz w:val="16"/>
                <w:szCs w:val="16"/>
              </w:rPr>
            </w:pPr>
          </w:p>
        </w:tc>
        <w:tc>
          <w:tcPr>
            <w:tcW w:w="2340" w:type="dxa"/>
            <w:vMerge/>
            <w:vAlign w:val="center"/>
          </w:tcPr>
          <w:p w14:paraId="44AECEDB" w14:textId="77777777" w:rsidR="000D4B6D" w:rsidRPr="003058A3" w:rsidRDefault="000D4B6D">
            <w:pPr>
              <w:rPr>
                <w:rFonts w:ascii="Verdana" w:hAnsi="Verdana"/>
                <w:sz w:val="16"/>
                <w:szCs w:val="16"/>
              </w:rPr>
            </w:pPr>
          </w:p>
        </w:tc>
        <w:tc>
          <w:tcPr>
            <w:tcW w:w="3131" w:type="dxa"/>
            <w:vAlign w:val="center"/>
          </w:tcPr>
          <w:p w14:paraId="0142708B" w14:textId="77777777" w:rsidR="000D4B6D" w:rsidRPr="003058A3" w:rsidRDefault="000D4B6D">
            <w:pPr>
              <w:rPr>
                <w:rFonts w:ascii="Verdana" w:hAnsi="Verdana"/>
                <w:sz w:val="16"/>
                <w:szCs w:val="16"/>
              </w:rPr>
            </w:pPr>
            <w:r w:rsidRPr="003058A3">
              <w:rPr>
                <w:rFonts w:ascii="Verdana" w:hAnsi="Verdana"/>
                <w:sz w:val="16"/>
                <w:szCs w:val="16"/>
              </w:rPr>
              <w:t>7.Żużle wielkopiecowe i inne metalurgiczne</w:t>
            </w:r>
          </w:p>
        </w:tc>
        <w:tc>
          <w:tcPr>
            <w:tcW w:w="3119" w:type="dxa"/>
            <w:vAlign w:val="center"/>
          </w:tcPr>
          <w:p w14:paraId="6CE434D3" w14:textId="77777777" w:rsidR="000D4B6D" w:rsidRPr="003058A3" w:rsidRDefault="000D4B6D">
            <w:pPr>
              <w:jc w:val="center"/>
              <w:rPr>
                <w:rFonts w:ascii="Verdana" w:hAnsi="Verdana"/>
                <w:sz w:val="16"/>
                <w:szCs w:val="16"/>
              </w:rPr>
            </w:pPr>
            <w:r w:rsidRPr="003058A3">
              <w:rPr>
                <w:rFonts w:ascii="Verdana" w:hAnsi="Verdana"/>
                <w:sz w:val="16"/>
                <w:szCs w:val="16"/>
              </w:rPr>
              <w:t>drobnoziarniste i nie rozpadowe: straty masy do 1%</w:t>
            </w:r>
          </w:p>
        </w:tc>
      </w:tr>
      <w:tr w:rsidR="003058A3" w:rsidRPr="003058A3" w14:paraId="074DD80E" w14:textId="77777777" w:rsidTr="00676579">
        <w:trPr>
          <w:trHeight w:val="447"/>
        </w:trPr>
        <w:tc>
          <w:tcPr>
            <w:tcW w:w="1403" w:type="dxa"/>
            <w:vMerge/>
            <w:vAlign w:val="center"/>
          </w:tcPr>
          <w:p w14:paraId="5A910082" w14:textId="77777777" w:rsidR="000D4B6D" w:rsidRPr="003058A3" w:rsidRDefault="000D4B6D">
            <w:pPr>
              <w:jc w:val="center"/>
              <w:rPr>
                <w:rFonts w:ascii="Verdana" w:hAnsi="Verdana"/>
                <w:sz w:val="16"/>
                <w:szCs w:val="16"/>
              </w:rPr>
            </w:pPr>
          </w:p>
        </w:tc>
        <w:tc>
          <w:tcPr>
            <w:tcW w:w="2340" w:type="dxa"/>
            <w:vMerge/>
            <w:vAlign w:val="center"/>
          </w:tcPr>
          <w:p w14:paraId="07CD5F09" w14:textId="77777777" w:rsidR="000D4B6D" w:rsidRPr="003058A3" w:rsidRDefault="000D4B6D">
            <w:pPr>
              <w:rPr>
                <w:rFonts w:ascii="Verdana" w:hAnsi="Verdana"/>
                <w:sz w:val="16"/>
                <w:szCs w:val="16"/>
              </w:rPr>
            </w:pPr>
          </w:p>
        </w:tc>
        <w:tc>
          <w:tcPr>
            <w:tcW w:w="3131" w:type="dxa"/>
            <w:vAlign w:val="center"/>
          </w:tcPr>
          <w:p w14:paraId="6CC38DA5" w14:textId="77777777" w:rsidR="000D4B6D" w:rsidRPr="003058A3" w:rsidRDefault="000D4B6D">
            <w:pPr>
              <w:rPr>
                <w:rFonts w:ascii="Verdana" w:hAnsi="Verdana"/>
                <w:sz w:val="16"/>
                <w:szCs w:val="16"/>
              </w:rPr>
            </w:pPr>
            <w:r w:rsidRPr="003058A3">
              <w:rPr>
                <w:rFonts w:ascii="Verdana" w:hAnsi="Verdana"/>
                <w:sz w:val="16"/>
                <w:szCs w:val="16"/>
              </w:rPr>
              <w:t>8.Piaski drobnoziarniste</w:t>
            </w:r>
          </w:p>
        </w:tc>
        <w:tc>
          <w:tcPr>
            <w:tcW w:w="3119" w:type="dxa"/>
            <w:vAlign w:val="center"/>
          </w:tcPr>
          <w:p w14:paraId="251DE7AF" w14:textId="77777777" w:rsidR="000D4B6D" w:rsidRPr="003058A3" w:rsidRDefault="000D4B6D">
            <w:pPr>
              <w:jc w:val="center"/>
              <w:rPr>
                <w:rFonts w:ascii="Verdana" w:hAnsi="Verdana"/>
                <w:sz w:val="16"/>
                <w:szCs w:val="16"/>
              </w:rPr>
            </w:pPr>
            <w:r w:rsidRPr="003058A3">
              <w:rPr>
                <w:rFonts w:ascii="Verdana" w:hAnsi="Verdana"/>
                <w:sz w:val="16"/>
                <w:szCs w:val="16"/>
              </w:rPr>
              <w:t>o wskaźniku nośności w</w:t>
            </w:r>
            <w:r w:rsidRPr="003058A3">
              <w:rPr>
                <w:rFonts w:ascii="Verdana" w:hAnsi="Verdana"/>
                <w:sz w:val="16"/>
                <w:szCs w:val="16"/>
                <w:vertAlign w:val="subscript"/>
              </w:rPr>
              <w:t xml:space="preserve">noś </w:t>
            </w:r>
            <w:r w:rsidRPr="003058A3">
              <w:rPr>
                <w:rFonts w:ascii="Verdana" w:hAnsi="Verdana"/>
                <w:sz w:val="16"/>
                <w:szCs w:val="16"/>
              </w:rPr>
              <w:t>≥ 10</w:t>
            </w:r>
          </w:p>
        </w:tc>
      </w:tr>
      <w:tr w:rsidR="003058A3" w:rsidRPr="003058A3" w14:paraId="70EC851D" w14:textId="77777777" w:rsidTr="00676579">
        <w:trPr>
          <w:trHeight w:val="1546"/>
        </w:trPr>
        <w:tc>
          <w:tcPr>
            <w:tcW w:w="1403" w:type="dxa"/>
            <w:vAlign w:val="center"/>
          </w:tcPr>
          <w:p w14:paraId="50663C65" w14:textId="77777777" w:rsidR="000D4B6D" w:rsidRPr="003058A3" w:rsidRDefault="000D4B6D">
            <w:pPr>
              <w:jc w:val="center"/>
              <w:rPr>
                <w:rFonts w:ascii="Verdana" w:hAnsi="Verdana"/>
                <w:sz w:val="16"/>
                <w:szCs w:val="16"/>
              </w:rPr>
            </w:pPr>
            <w:r w:rsidRPr="003058A3">
              <w:rPr>
                <w:rFonts w:ascii="Verdana" w:hAnsi="Verdana"/>
                <w:sz w:val="16"/>
                <w:szCs w:val="16"/>
              </w:rPr>
              <w:t>W wykopach i miejscach zerowych do głębokości przemarzania</w:t>
            </w:r>
          </w:p>
        </w:tc>
        <w:tc>
          <w:tcPr>
            <w:tcW w:w="2340" w:type="dxa"/>
            <w:vAlign w:val="center"/>
          </w:tcPr>
          <w:p w14:paraId="7D27C814" w14:textId="77777777" w:rsidR="000D4B6D" w:rsidRPr="003058A3" w:rsidRDefault="000D4B6D">
            <w:pPr>
              <w:rPr>
                <w:rFonts w:ascii="Verdana" w:hAnsi="Verdana"/>
                <w:sz w:val="16"/>
                <w:szCs w:val="16"/>
              </w:rPr>
            </w:pPr>
            <w:r w:rsidRPr="003058A3">
              <w:rPr>
                <w:rFonts w:ascii="Verdana" w:hAnsi="Verdana"/>
                <w:sz w:val="16"/>
                <w:szCs w:val="16"/>
              </w:rPr>
              <w:t xml:space="preserve">Grunty </w:t>
            </w:r>
            <w:proofErr w:type="spellStart"/>
            <w:r w:rsidRPr="003058A3">
              <w:rPr>
                <w:rFonts w:ascii="Verdana" w:hAnsi="Verdana"/>
                <w:sz w:val="16"/>
                <w:szCs w:val="16"/>
              </w:rPr>
              <w:t>niewysadzinowe</w:t>
            </w:r>
            <w:proofErr w:type="spellEnd"/>
          </w:p>
        </w:tc>
        <w:tc>
          <w:tcPr>
            <w:tcW w:w="3131" w:type="dxa"/>
            <w:vAlign w:val="center"/>
          </w:tcPr>
          <w:p w14:paraId="7A339BDA" w14:textId="77777777" w:rsidR="000D4B6D" w:rsidRPr="003058A3" w:rsidRDefault="000D4B6D">
            <w:pPr>
              <w:rPr>
                <w:rFonts w:ascii="Verdana" w:hAnsi="Verdana"/>
                <w:sz w:val="16"/>
                <w:szCs w:val="16"/>
              </w:rPr>
            </w:pPr>
            <w:r w:rsidRPr="003058A3">
              <w:rPr>
                <w:rFonts w:ascii="Verdana" w:hAnsi="Verdana"/>
                <w:sz w:val="16"/>
                <w:szCs w:val="16"/>
              </w:rPr>
              <w:t xml:space="preserve">Grunty wątpliwe i </w:t>
            </w:r>
            <w:proofErr w:type="spellStart"/>
            <w:r w:rsidRPr="003058A3">
              <w:rPr>
                <w:rFonts w:ascii="Verdana" w:hAnsi="Verdana"/>
                <w:sz w:val="16"/>
                <w:szCs w:val="16"/>
              </w:rPr>
              <w:t>wysadzinowe</w:t>
            </w:r>
            <w:proofErr w:type="spellEnd"/>
          </w:p>
        </w:tc>
        <w:tc>
          <w:tcPr>
            <w:tcW w:w="3119" w:type="dxa"/>
            <w:vAlign w:val="center"/>
          </w:tcPr>
          <w:p w14:paraId="28EEEC50" w14:textId="77777777" w:rsidR="000D4B6D" w:rsidRPr="003058A3" w:rsidRDefault="00FF2298">
            <w:pPr>
              <w:jc w:val="center"/>
              <w:rPr>
                <w:rFonts w:ascii="Verdana" w:hAnsi="Verdana"/>
                <w:sz w:val="16"/>
                <w:szCs w:val="16"/>
              </w:rPr>
            </w:pPr>
            <w:r w:rsidRPr="003058A3">
              <w:rPr>
                <w:rFonts w:ascii="Verdana" w:hAnsi="Verdana"/>
                <w:sz w:val="16"/>
                <w:szCs w:val="16"/>
              </w:rPr>
              <w:t>g</w:t>
            </w:r>
            <w:r w:rsidR="000D4B6D" w:rsidRPr="003058A3">
              <w:rPr>
                <w:rFonts w:ascii="Verdana" w:hAnsi="Verdana"/>
                <w:sz w:val="16"/>
                <w:szCs w:val="16"/>
              </w:rPr>
              <w:t>dy są ulepszane spoiwami (cementem, wapnem, aktywnymi popiołami</w:t>
            </w:r>
            <w:r w:rsidR="003D6581" w:rsidRPr="003058A3">
              <w:rPr>
                <w:rFonts w:ascii="Verdana" w:hAnsi="Verdana"/>
                <w:sz w:val="16"/>
                <w:szCs w:val="16"/>
              </w:rPr>
              <w:t>, spoiwami drogowymi</w:t>
            </w:r>
            <w:r w:rsidR="000D4B6D" w:rsidRPr="003058A3">
              <w:rPr>
                <w:rFonts w:ascii="Verdana" w:hAnsi="Verdana"/>
                <w:sz w:val="16"/>
                <w:szCs w:val="16"/>
              </w:rPr>
              <w:t xml:space="preserve"> itp.)</w:t>
            </w:r>
          </w:p>
        </w:tc>
      </w:tr>
    </w:tbl>
    <w:p w14:paraId="06FD11A0" w14:textId="7735AAEB" w:rsidR="00624BED" w:rsidRPr="003058A3" w:rsidRDefault="00A96AED" w:rsidP="00AC5A88">
      <w:pPr>
        <w:pStyle w:val="StylIwony"/>
        <w:spacing w:line="276" w:lineRule="auto"/>
        <w:rPr>
          <w:b/>
          <w:kern w:val="0"/>
          <w:sz w:val="24"/>
        </w:rPr>
      </w:pPr>
      <w:bookmarkStart w:id="29" w:name="_Toc8213941"/>
      <w:bookmarkStart w:id="30" w:name="_Toc8219598"/>
      <w:r w:rsidRPr="003058A3">
        <w:rPr>
          <w:rFonts w:ascii="Verdana" w:hAnsi="Verdana" w:cs="Times New Roman"/>
          <w:i/>
          <w:sz w:val="16"/>
          <w:szCs w:val="16"/>
        </w:rPr>
        <w:t>*W przypadku zaprojektowania warstwy ulepszonego podłoża jest ona włączona do górnej warstwy nasypu.</w:t>
      </w:r>
      <w:r w:rsidR="00624BED" w:rsidRPr="003058A3">
        <w:rPr>
          <w:b/>
        </w:rPr>
        <w:br w:type="page"/>
      </w:r>
    </w:p>
    <w:p w14:paraId="3CBB9163" w14:textId="302B44D9" w:rsidR="000D4B6D" w:rsidRPr="003058A3"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r w:rsidRPr="003058A3">
        <w:rPr>
          <w:rFonts w:ascii="Verdana" w:hAnsi="Verdana"/>
          <w:b/>
          <w:sz w:val="20"/>
          <w:szCs w:val="20"/>
        </w:rPr>
        <w:lastRenderedPageBreak/>
        <w:t>Zasady wykorzystania gruntów oraz materiałów antropogenicznych</w:t>
      </w:r>
      <w:bookmarkEnd w:id="29"/>
      <w:bookmarkEnd w:id="30"/>
    </w:p>
    <w:p w14:paraId="02C55384" w14:textId="7777777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Do budowy nasypów można stosować grunty pochodzące z wykopu, ukopu lub dokopu </w:t>
      </w:r>
      <w:r w:rsidR="0095460A" w:rsidRPr="003058A3">
        <w:rPr>
          <w:rFonts w:ascii="Verdana" w:eastAsia="Calibri" w:hAnsi="Verdana"/>
          <w:sz w:val="20"/>
          <w:szCs w:val="20"/>
        </w:rPr>
        <w:br/>
      </w:r>
      <w:r w:rsidRPr="003058A3">
        <w:rPr>
          <w:rFonts w:ascii="Verdana" w:eastAsia="Calibri" w:hAnsi="Verdana"/>
          <w:sz w:val="20"/>
          <w:szCs w:val="20"/>
        </w:rPr>
        <w:t>albo materiały antropogeniczne. Zasady wykorzystania pozyskiwanych gruntów oraz materiałów antropogenicznych do budowy nasypów podano w punkcie 5.4.</w:t>
      </w:r>
    </w:p>
    <w:p w14:paraId="6721AC8B" w14:textId="7777777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Wyboru materiału nasypowego należy dokonać z uwzględnieniem wymagań podanych </w:t>
      </w:r>
      <w:r w:rsidR="00D9563F" w:rsidRPr="003058A3">
        <w:rPr>
          <w:rFonts w:ascii="Verdana" w:eastAsia="Calibri" w:hAnsi="Verdana"/>
          <w:sz w:val="20"/>
          <w:szCs w:val="20"/>
        </w:rPr>
        <w:br/>
      </w:r>
      <w:r w:rsidRPr="003058A3">
        <w:rPr>
          <w:rFonts w:ascii="Verdana" w:eastAsia="Calibri" w:hAnsi="Verdana"/>
          <w:sz w:val="20"/>
          <w:szCs w:val="20"/>
        </w:rPr>
        <w:t>w punkcie 2.2. Właściwości materiału nasypowego nie powinny być gorsze od parametrów podanych w Projekcie Geotechnicznym, o ile występuje, lub w Dokumentacji Projektowej.</w:t>
      </w:r>
    </w:p>
    <w:p w14:paraId="11E5362E" w14:textId="7D884EA1" w:rsidR="000D4B6D" w:rsidRPr="003058A3" w:rsidRDefault="000D4B6D" w:rsidP="00AE16DF">
      <w:pPr>
        <w:pStyle w:val="Akapitzlist"/>
        <w:numPr>
          <w:ilvl w:val="2"/>
          <w:numId w:val="159"/>
        </w:numPr>
        <w:autoSpaceDN/>
        <w:spacing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Do budowy nasypów należy stosować grunty lub materiały antropogeniczne o potwierdzonej przydatności. Przydatność gruntów lub materiałów antropogenicznych do budowy nasypów należy określać z uwzględnieniem :</w:t>
      </w:r>
    </w:p>
    <w:p w14:paraId="215C397C" w14:textId="77777777" w:rsidR="000D4B6D" w:rsidRPr="003058A3" w:rsidRDefault="000D4B6D" w:rsidP="00AE16DF">
      <w:pPr>
        <w:pStyle w:val="Akapitzlist"/>
        <w:numPr>
          <w:ilvl w:val="0"/>
          <w:numId w:val="187"/>
        </w:numPr>
        <w:autoSpaceDN/>
        <w:spacing w:line="276" w:lineRule="auto"/>
        <w:ind w:left="1276" w:hanging="425"/>
        <w:jc w:val="both"/>
        <w:textAlignment w:val="auto"/>
        <w:rPr>
          <w:rFonts w:ascii="Verdana" w:eastAsia="Calibri" w:hAnsi="Verdana"/>
          <w:sz w:val="20"/>
          <w:szCs w:val="20"/>
        </w:rPr>
      </w:pPr>
      <w:r w:rsidRPr="003058A3">
        <w:rPr>
          <w:rFonts w:ascii="Verdana" w:eastAsia="Calibri" w:hAnsi="Verdana"/>
          <w:sz w:val="20"/>
          <w:szCs w:val="20"/>
        </w:rPr>
        <w:t xml:space="preserve">właściwości stałych (wewnętrznych) związanych z pochodzeniem (np. uziarnienie, </w:t>
      </w:r>
      <w:r w:rsidR="00351B5B" w:rsidRPr="003058A3">
        <w:rPr>
          <w:rFonts w:ascii="Verdana" w:eastAsia="Calibri" w:hAnsi="Verdana"/>
          <w:sz w:val="20"/>
          <w:szCs w:val="20"/>
        </w:rPr>
        <w:br/>
        <w:t>stopień plastyczności</w:t>
      </w:r>
      <w:r w:rsidRPr="003058A3">
        <w:rPr>
          <w:rFonts w:ascii="Verdana" w:eastAsia="Calibri" w:hAnsi="Verdana"/>
          <w:sz w:val="20"/>
          <w:szCs w:val="20"/>
        </w:rPr>
        <w:t>, zawartość części organicznych),</w:t>
      </w:r>
    </w:p>
    <w:p w14:paraId="6A161B6B" w14:textId="77777777" w:rsidR="000D4B6D" w:rsidRPr="003058A3" w:rsidRDefault="000D4B6D" w:rsidP="00AE16DF">
      <w:pPr>
        <w:pStyle w:val="Akapitzlist"/>
        <w:numPr>
          <w:ilvl w:val="0"/>
          <w:numId w:val="187"/>
        </w:numPr>
        <w:autoSpaceDN/>
        <w:spacing w:line="276" w:lineRule="auto"/>
        <w:ind w:left="1276" w:hanging="425"/>
        <w:jc w:val="both"/>
        <w:textAlignment w:val="auto"/>
        <w:rPr>
          <w:rFonts w:ascii="Verdana" w:eastAsia="Calibri" w:hAnsi="Verdana"/>
          <w:sz w:val="20"/>
          <w:szCs w:val="20"/>
        </w:rPr>
      </w:pPr>
      <w:r w:rsidRPr="003058A3">
        <w:rPr>
          <w:rFonts w:ascii="Verdana" w:eastAsia="Calibri" w:hAnsi="Verdana"/>
          <w:sz w:val="20"/>
          <w:szCs w:val="20"/>
        </w:rPr>
        <w:t>właściwości zmiennych, związanych ze stanem  (np. wilgotność, gęstość).</w:t>
      </w:r>
    </w:p>
    <w:p w14:paraId="6D26BBC0" w14:textId="713D6382" w:rsidR="000D4B6D" w:rsidRPr="003058A3" w:rsidRDefault="000D4B6D" w:rsidP="00AE16DF">
      <w:pPr>
        <w:pStyle w:val="Akapitzlist"/>
        <w:autoSpaceDN/>
        <w:spacing w:line="276" w:lineRule="auto"/>
        <w:ind w:left="851"/>
        <w:jc w:val="both"/>
        <w:textAlignment w:val="auto"/>
        <w:rPr>
          <w:rFonts w:ascii="Verdana" w:eastAsia="Calibri" w:hAnsi="Verdana"/>
          <w:sz w:val="20"/>
          <w:szCs w:val="20"/>
        </w:rPr>
      </w:pPr>
      <w:r w:rsidRPr="003058A3">
        <w:rPr>
          <w:rFonts w:ascii="Verdana" w:eastAsia="Calibri" w:hAnsi="Verdana"/>
          <w:sz w:val="20"/>
          <w:szCs w:val="20"/>
        </w:rPr>
        <w:t>Wykonawca musi uwzględniać w ocenie gruntu lub materiału</w:t>
      </w:r>
      <w:r w:rsidR="003D6581" w:rsidRPr="003058A3">
        <w:rPr>
          <w:rFonts w:ascii="Verdana" w:eastAsia="Calibri" w:hAnsi="Verdana"/>
          <w:sz w:val="20"/>
          <w:szCs w:val="20"/>
        </w:rPr>
        <w:t>,</w:t>
      </w:r>
      <w:r w:rsidRPr="003058A3">
        <w:rPr>
          <w:rFonts w:ascii="Verdana" w:eastAsia="Calibri" w:hAnsi="Verdana"/>
          <w:sz w:val="20"/>
          <w:szCs w:val="20"/>
        </w:rPr>
        <w:t xml:space="preserve"> czy stwierdzone właściwości (stałe lub zmienne) umożliwiają wbudowanie go w strefę nasypu</w:t>
      </w:r>
      <w:r w:rsidR="00ED08C0" w:rsidRPr="003058A3">
        <w:rPr>
          <w:rFonts w:ascii="Verdana" w:eastAsia="Calibri" w:hAnsi="Verdana"/>
          <w:sz w:val="20"/>
          <w:szCs w:val="20"/>
        </w:rPr>
        <w:t>,</w:t>
      </w:r>
      <w:r w:rsidRPr="003058A3">
        <w:rPr>
          <w:rFonts w:ascii="Verdana" w:eastAsia="Calibri" w:hAnsi="Verdana"/>
          <w:sz w:val="20"/>
          <w:szCs w:val="20"/>
        </w:rPr>
        <w:t xml:space="preserve"> do których został przewidziane.</w:t>
      </w:r>
    </w:p>
    <w:p w14:paraId="01FD9377" w14:textId="7777777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Przydatność gruntów z wykopów do budowy nasypów we wstępnej fazie powinna zostać oceniona makroskopowo, natomiast przeznaczenie ich do dedykowanej warstwy powinno odbyć się na podstawie parametrów zbadanych metodami laboratoryjnymi.</w:t>
      </w:r>
    </w:p>
    <w:p w14:paraId="780EE01E" w14:textId="5B1F572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W górnej warstwie nasypu, do głębokości przemarzania, należy stosować materiały </w:t>
      </w:r>
      <w:r w:rsidR="00554A00" w:rsidRPr="003058A3">
        <w:rPr>
          <w:rFonts w:ascii="Verdana" w:eastAsia="Calibri" w:hAnsi="Verdana"/>
          <w:sz w:val="20"/>
          <w:szCs w:val="20"/>
        </w:rPr>
        <w:br/>
      </w:r>
      <w:r w:rsidRPr="003058A3">
        <w:rPr>
          <w:rFonts w:ascii="Verdana" w:eastAsia="Calibri" w:hAnsi="Verdana"/>
          <w:sz w:val="20"/>
          <w:szCs w:val="20"/>
        </w:rPr>
        <w:t xml:space="preserve">nasypowe odporne na działanie mrozu - grunty </w:t>
      </w:r>
      <w:proofErr w:type="spellStart"/>
      <w:r w:rsidRPr="003058A3">
        <w:rPr>
          <w:rFonts w:ascii="Verdana" w:eastAsia="Calibri" w:hAnsi="Verdana"/>
          <w:sz w:val="20"/>
          <w:szCs w:val="20"/>
        </w:rPr>
        <w:t>niewysadzinowe</w:t>
      </w:r>
      <w:proofErr w:type="spellEnd"/>
      <w:r w:rsidRPr="003058A3">
        <w:rPr>
          <w:rFonts w:ascii="Verdana" w:eastAsia="Calibri" w:hAnsi="Verdana"/>
          <w:sz w:val="20"/>
          <w:szCs w:val="20"/>
        </w:rPr>
        <w:t xml:space="preserve"> lub odporne materiały </w:t>
      </w:r>
      <w:r w:rsidR="00554A00" w:rsidRPr="003058A3">
        <w:rPr>
          <w:rFonts w:ascii="Verdana" w:eastAsia="Calibri" w:hAnsi="Verdana"/>
          <w:sz w:val="20"/>
          <w:szCs w:val="20"/>
        </w:rPr>
        <w:br/>
      </w:r>
      <w:r w:rsidRPr="003058A3">
        <w:rPr>
          <w:rFonts w:ascii="Verdana" w:eastAsia="Calibri" w:hAnsi="Verdana"/>
          <w:sz w:val="20"/>
          <w:szCs w:val="20"/>
        </w:rPr>
        <w:t xml:space="preserve">antropogeniczne (na przykład inne grunty po ulepszeniu, żużle </w:t>
      </w:r>
      <w:proofErr w:type="spellStart"/>
      <w:r w:rsidRPr="003058A3">
        <w:rPr>
          <w:rFonts w:ascii="Verdana" w:eastAsia="Calibri" w:hAnsi="Verdana"/>
          <w:sz w:val="20"/>
          <w:szCs w:val="20"/>
        </w:rPr>
        <w:t>nierozpadowe</w:t>
      </w:r>
      <w:proofErr w:type="spellEnd"/>
      <w:r w:rsidRPr="003058A3">
        <w:rPr>
          <w:rFonts w:ascii="Verdana" w:eastAsia="Calibri" w:hAnsi="Verdana"/>
          <w:sz w:val="20"/>
          <w:szCs w:val="20"/>
        </w:rPr>
        <w:t xml:space="preserve">). Ocenę </w:t>
      </w:r>
      <w:r w:rsidR="00554A00" w:rsidRPr="003058A3">
        <w:rPr>
          <w:rFonts w:ascii="Verdana" w:eastAsia="Calibri" w:hAnsi="Verdana"/>
          <w:sz w:val="20"/>
          <w:szCs w:val="20"/>
        </w:rPr>
        <w:br/>
      </w:r>
      <w:proofErr w:type="spellStart"/>
      <w:r w:rsidRPr="003058A3">
        <w:rPr>
          <w:rFonts w:ascii="Verdana" w:eastAsia="Calibri" w:hAnsi="Verdana"/>
          <w:sz w:val="20"/>
          <w:szCs w:val="20"/>
        </w:rPr>
        <w:t>wysadzinowości</w:t>
      </w:r>
      <w:proofErr w:type="spellEnd"/>
      <w:r w:rsidRPr="003058A3">
        <w:rPr>
          <w:rFonts w:ascii="Verdana" w:eastAsia="Calibri" w:hAnsi="Verdana"/>
          <w:sz w:val="20"/>
          <w:szCs w:val="20"/>
        </w:rPr>
        <w:t xml:space="preserve"> należy przeprowadzić na podstawie ustaleń punktu 2.2.4. Jako głębokość przemarzania należy przyjąć obliczeniową głębokość przemarzania, określoną zgodnie z zasadami podanymi w punkcie 2.3.6.</w:t>
      </w:r>
    </w:p>
    <w:p w14:paraId="6DB8DF53" w14:textId="6093164B"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Obliczeniową głębokość przemarzania podłoża nawierzchni należy określić jako głębokość przemarzania </w:t>
      </w:r>
      <w:proofErr w:type="spellStart"/>
      <w:r w:rsidRPr="003058A3">
        <w:rPr>
          <w:rFonts w:ascii="Verdana" w:eastAsia="Calibri" w:hAnsi="Verdana"/>
          <w:sz w:val="20"/>
          <w:szCs w:val="20"/>
        </w:rPr>
        <w:t>h</w:t>
      </w:r>
      <w:r w:rsidRPr="003058A3">
        <w:rPr>
          <w:rFonts w:ascii="Verdana" w:eastAsia="Calibri" w:hAnsi="Verdana"/>
          <w:sz w:val="20"/>
          <w:szCs w:val="20"/>
          <w:vertAlign w:val="subscript"/>
        </w:rPr>
        <w:t>z</w:t>
      </w:r>
      <w:proofErr w:type="spellEnd"/>
      <w:r w:rsidR="00351B5B" w:rsidRPr="003058A3">
        <w:rPr>
          <w:rFonts w:ascii="Verdana" w:eastAsia="Calibri" w:hAnsi="Verdana"/>
          <w:sz w:val="20"/>
          <w:szCs w:val="20"/>
        </w:rPr>
        <w:t xml:space="preserve"> </w:t>
      </w:r>
      <w:r w:rsidRPr="003058A3">
        <w:rPr>
          <w:rFonts w:ascii="Verdana" w:eastAsia="Calibri" w:hAnsi="Verdana"/>
          <w:sz w:val="20"/>
          <w:szCs w:val="20"/>
        </w:rPr>
        <w:t xml:space="preserve">na danym terenie, podaną w </w:t>
      </w:r>
      <w:proofErr w:type="spellStart"/>
      <w:r w:rsidRPr="003058A3">
        <w:rPr>
          <w:rFonts w:ascii="Verdana" w:eastAsia="Calibri" w:hAnsi="Verdana"/>
          <w:sz w:val="20"/>
          <w:szCs w:val="20"/>
        </w:rPr>
        <w:t>KTKNPiP</w:t>
      </w:r>
      <w:proofErr w:type="spellEnd"/>
      <w:r w:rsidRPr="003058A3">
        <w:rPr>
          <w:rFonts w:ascii="Verdana" w:eastAsia="Calibri" w:hAnsi="Verdana"/>
          <w:sz w:val="20"/>
          <w:szCs w:val="20"/>
        </w:rPr>
        <w:t xml:space="preserve"> oraz KTNS, zredukowaną odpowiednio do występujących warunków gruntowo-wodnych (grupy nośności podłoża) oraz projektowej kategorii ruchu. W przypadku stosowania warstw ochronnych z materiałów o małym współczynniku przewodności cieplnej uwzględnia się zmniejszenie głębokości przemarzania </w:t>
      </w:r>
      <w:proofErr w:type="spellStart"/>
      <w:r w:rsidRPr="003058A3">
        <w:rPr>
          <w:rFonts w:ascii="Verdana" w:eastAsia="Calibri" w:hAnsi="Verdana"/>
          <w:sz w:val="20"/>
          <w:szCs w:val="20"/>
        </w:rPr>
        <w:t>h</w:t>
      </w:r>
      <w:r w:rsidRPr="003058A3">
        <w:rPr>
          <w:rFonts w:ascii="Verdana" w:eastAsia="Calibri" w:hAnsi="Verdana"/>
          <w:sz w:val="20"/>
          <w:szCs w:val="20"/>
          <w:vertAlign w:val="subscript"/>
        </w:rPr>
        <w:t>z</w:t>
      </w:r>
      <w:proofErr w:type="spellEnd"/>
      <w:r w:rsidRPr="003058A3">
        <w:rPr>
          <w:rFonts w:ascii="Verdana" w:eastAsia="Calibri" w:hAnsi="Verdana"/>
          <w:sz w:val="20"/>
          <w:szCs w:val="20"/>
        </w:rPr>
        <w:t xml:space="preserve"> na podstawie obliczeń, przy czym zmniejszona wartość, wynikająca z zastosowania warstw ochronnych, powinna być równoważna głębokości przemarzania </w:t>
      </w:r>
      <w:proofErr w:type="spellStart"/>
      <w:r w:rsidRPr="003058A3">
        <w:rPr>
          <w:rFonts w:ascii="Verdana" w:eastAsia="Calibri" w:hAnsi="Verdana"/>
          <w:sz w:val="20"/>
          <w:szCs w:val="20"/>
        </w:rPr>
        <w:t>h</w:t>
      </w:r>
      <w:r w:rsidRPr="003058A3">
        <w:rPr>
          <w:rFonts w:ascii="Verdana" w:eastAsia="Calibri" w:hAnsi="Verdana"/>
          <w:sz w:val="20"/>
          <w:szCs w:val="20"/>
          <w:vertAlign w:val="subscript"/>
        </w:rPr>
        <w:t>z</w:t>
      </w:r>
      <w:proofErr w:type="spellEnd"/>
      <w:r w:rsidRPr="003058A3">
        <w:rPr>
          <w:rFonts w:ascii="Verdana" w:eastAsia="Calibri" w:hAnsi="Verdana"/>
          <w:sz w:val="20"/>
          <w:szCs w:val="20"/>
        </w:rPr>
        <w:t xml:space="preserve"> podanej w </w:t>
      </w:r>
      <w:proofErr w:type="spellStart"/>
      <w:r w:rsidRPr="003058A3">
        <w:rPr>
          <w:rFonts w:ascii="Verdana" w:eastAsia="Calibri" w:hAnsi="Verdana"/>
          <w:sz w:val="20"/>
          <w:szCs w:val="20"/>
        </w:rPr>
        <w:t>KTKNPiP</w:t>
      </w:r>
      <w:proofErr w:type="spellEnd"/>
      <w:r w:rsidRPr="003058A3">
        <w:rPr>
          <w:rFonts w:ascii="Verdana" w:eastAsia="Calibri" w:hAnsi="Verdana"/>
          <w:sz w:val="20"/>
          <w:szCs w:val="20"/>
        </w:rPr>
        <w:t xml:space="preserve"> oraz KTNS. </w:t>
      </w:r>
    </w:p>
    <w:p w14:paraId="685C70CE" w14:textId="5F30C5E6"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Wielkość ziaren materiału nasypowego stosowanego do budowy</w:t>
      </w:r>
      <w:r w:rsidR="00D9563F" w:rsidRPr="003058A3">
        <w:rPr>
          <w:rFonts w:ascii="Verdana" w:eastAsia="Calibri" w:hAnsi="Verdana"/>
          <w:sz w:val="20"/>
          <w:szCs w:val="20"/>
        </w:rPr>
        <w:t xml:space="preserve"> </w:t>
      </w:r>
      <w:r w:rsidRPr="003058A3">
        <w:rPr>
          <w:rFonts w:ascii="Verdana" w:eastAsia="Calibri" w:hAnsi="Verdana"/>
          <w:sz w:val="20"/>
          <w:szCs w:val="20"/>
        </w:rPr>
        <w:t xml:space="preserve">korpusu ziemnego </w:t>
      </w:r>
      <w:r w:rsidR="00D9563F" w:rsidRPr="003058A3">
        <w:rPr>
          <w:rFonts w:ascii="Verdana" w:eastAsia="Calibri" w:hAnsi="Verdana"/>
          <w:sz w:val="20"/>
          <w:szCs w:val="20"/>
        </w:rPr>
        <w:br/>
      </w:r>
      <w:r w:rsidRPr="003058A3">
        <w:rPr>
          <w:rFonts w:ascii="Verdana" w:eastAsia="Calibri" w:hAnsi="Verdana"/>
          <w:sz w:val="20"/>
          <w:szCs w:val="20"/>
        </w:rPr>
        <w:t xml:space="preserve">nie powinna przekraczać 200 mm. Dopuszcza się stosowanie materiału zawierającego </w:t>
      </w:r>
      <w:r w:rsidR="00D9563F" w:rsidRPr="003058A3">
        <w:rPr>
          <w:rFonts w:ascii="Verdana" w:eastAsia="Calibri" w:hAnsi="Verdana"/>
          <w:sz w:val="20"/>
          <w:szCs w:val="20"/>
        </w:rPr>
        <w:br/>
      </w:r>
      <w:r w:rsidRPr="003058A3">
        <w:rPr>
          <w:rFonts w:ascii="Verdana" w:eastAsia="Calibri" w:hAnsi="Verdana"/>
          <w:sz w:val="20"/>
          <w:szCs w:val="20"/>
        </w:rPr>
        <w:t xml:space="preserve">kamienie (kawałki) o wymiarach do 500 mm pod warunkiem wypełnienia przestrzeni </w:t>
      </w:r>
      <w:r w:rsidR="00554A00" w:rsidRPr="003058A3">
        <w:rPr>
          <w:rFonts w:ascii="Verdana" w:eastAsia="Calibri" w:hAnsi="Verdana"/>
          <w:sz w:val="20"/>
          <w:szCs w:val="20"/>
        </w:rPr>
        <w:br/>
      </w:r>
      <w:r w:rsidRPr="003058A3">
        <w:rPr>
          <w:rFonts w:ascii="Verdana" w:eastAsia="Calibri" w:hAnsi="Verdana"/>
          <w:sz w:val="20"/>
          <w:szCs w:val="20"/>
        </w:rPr>
        <w:t xml:space="preserve">między nimi gruntem o drobniejszym uziarnieniu według zasad określonych w punkcie 5.12.3. </w:t>
      </w:r>
      <w:proofErr w:type="spellStart"/>
      <w:r w:rsidR="002160BF" w:rsidRPr="003058A3">
        <w:rPr>
          <w:rFonts w:ascii="Verdana" w:eastAsia="Calibri" w:hAnsi="Verdana"/>
          <w:sz w:val="20"/>
          <w:szCs w:val="20"/>
        </w:rPr>
        <w:t>STWiORB</w:t>
      </w:r>
      <w:proofErr w:type="spellEnd"/>
      <w:r w:rsidRPr="003058A3">
        <w:rPr>
          <w:rFonts w:ascii="Verdana" w:eastAsia="Calibri" w:hAnsi="Verdana"/>
          <w:sz w:val="20"/>
          <w:szCs w:val="20"/>
        </w:rPr>
        <w:t xml:space="preserve"> D-02.03.01. „Roboty ziemne. Wykonywanie nasypów”.</w:t>
      </w:r>
    </w:p>
    <w:p w14:paraId="3D608034" w14:textId="17651265"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Zastosowanie materiałów antropogenicznych wymaga jednoznacznego ustalenia </w:t>
      </w:r>
      <w:r w:rsidR="00806FA2" w:rsidRPr="003058A3">
        <w:rPr>
          <w:rFonts w:ascii="Verdana" w:eastAsia="Calibri" w:hAnsi="Verdana"/>
          <w:sz w:val="20"/>
          <w:szCs w:val="20"/>
        </w:rPr>
        <w:br/>
      </w:r>
      <w:r w:rsidRPr="003058A3">
        <w:rPr>
          <w:rFonts w:ascii="Verdana" w:eastAsia="Calibri" w:hAnsi="Verdana"/>
          <w:sz w:val="20"/>
          <w:szCs w:val="20"/>
        </w:rPr>
        <w:t xml:space="preserve">dopuszczalności ich użycia w świetle obowiązujących przepisów prawa. W szczególności konieczne jest spełnienie warunku ograniczonej </w:t>
      </w:r>
      <w:proofErr w:type="spellStart"/>
      <w:r w:rsidRPr="003058A3">
        <w:rPr>
          <w:rFonts w:ascii="Verdana" w:eastAsia="Calibri" w:hAnsi="Verdana"/>
          <w:sz w:val="20"/>
          <w:szCs w:val="20"/>
        </w:rPr>
        <w:t>wymywalności</w:t>
      </w:r>
      <w:proofErr w:type="spellEnd"/>
      <w:r w:rsidRPr="003058A3">
        <w:rPr>
          <w:rFonts w:ascii="Verdana" w:eastAsia="Calibri" w:hAnsi="Verdana"/>
          <w:sz w:val="20"/>
          <w:szCs w:val="20"/>
        </w:rPr>
        <w:t xml:space="preserve"> związków chemicznych i metali ciężkich do wód gruntowych. Wymagania oraz zasady stosowania materiałów antropogenicznych powinny być określone w Projekcie Geotechnicznym, o ile występuje, lub w Dokumentacji Projektowej.</w:t>
      </w:r>
    </w:p>
    <w:p w14:paraId="0FA83023" w14:textId="77777777" w:rsidR="00F2376D" w:rsidRPr="003058A3" w:rsidRDefault="00F2376D" w:rsidP="00AE16DF">
      <w:pPr>
        <w:pStyle w:val="Akapitzlist"/>
        <w:autoSpaceDN/>
        <w:spacing w:before="120" w:after="120" w:line="276" w:lineRule="auto"/>
        <w:ind w:left="851"/>
        <w:jc w:val="both"/>
        <w:textAlignment w:val="auto"/>
        <w:rPr>
          <w:rFonts w:ascii="Verdana" w:eastAsia="Calibri" w:hAnsi="Verdana"/>
          <w:sz w:val="20"/>
          <w:szCs w:val="20"/>
        </w:rPr>
      </w:pPr>
    </w:p>
    <w:p w14:paraId="3A231DE9" w14:textId="77777777" w:rsidR="000D4B6D" w:rsidRPr="003058A3"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31" w:name="_Toc8213942"/>
      <w:bookmarkStart w:id="32" w:name="_Toc8219599"/>
      <w:r w:rsidRPr="003058A3">
        <w:rPr>
          <w:rFonts w:ascii="Verdana" w:hAnsi="Verdana"/>
          <w:b/>
          <w:sz w:val="20"/>
          <w:szCs w:val="20"/>
        </w:rPr>
        <w:lastRenderedPageBreak/>
        <w:t>Materiały do wykonania warstwy ulepszonego podłoża</w:t>
      </w:r>
      <w:bookmarkEnd w:id="31"/>
      <w:bookmarkEnd w:id="32"/>
      <w:r w:rsidRPr="003058A3">
        <w:rPr>
          <w:rFonts w:ascii="Verdana" w:hAnsi="Verdana"/>
          <w:b/>
          <w:sz w:val="20"/>
          <w:szCs w:val="20"/>
        </w:rPr>
        <w:t xml:space="preserve"> </w:t>
      </w:r>
    </w:p>
    <w:p w14:paraId="703F575F" w14:textId="30D835E6"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Warstwa ulepszonego podłoża może być wykonana z następujących materiałów: mieszanek niezwiązanych, gruntów lub materiałów antropogen</w:t>
      </w:r>
      <w:r w:rsidR="003D6581" w:rsidRPr="003058A3">
        <w:rPr>
          <w:rFonts w:ascii="Verdana" w:eastAsia="Calibri" w:hAnsi="Verdana"/>
          <w:sz w:val="20"/>
          <w:szCs w:val="20"/>
        </w:rPr>
        <w:t>icznych stabilizowanych spoiwem</w:t>
      </w:r>
      <w:r w:rsidRPr="003058A3">
        <w:rPr>
          <w:rFonts w:ascii="Verdana" w:eastAsia="Calibri" w:hAnsi="Verdana"/>
          <w:sz w:val="20"/>
          <w:szCs w:val="20"/>
        </w:rPr>
        <w:t xml:space="preserve">, gruntów </w:t>
      </w:r>
      <w:proofErr w:type="spellStart"/>
      <w:r w:rsidRPr="003058A3">
        <w:rPr>
          <w:rFonts w:ascii="Verdana" w:eastAsia="Calibri" w:hAnsi="Verdana"/>
          <w:sz w:val="20"/>
          <w:szCs w:val="20"/>
        </w:rPr>
        <w:t>niewysadzinowych</w:t>
      </w:r>
      <w:proofErr w:type="spellEnd"/>
      <w:r w:rsidRPr="003058A3">
        <w:rPr>
          <w:rFonts w:ascii="Verdana" w:eastAsia="Calibri" w:hAnsi="Verdana"/>
          <w:sz w:val="20"/>
          <w:szCs w:val="20"/>
        </w:rPr>
        <w:t>.</w:t>
      </w:r>
    </w:p>
    <w:p w14:paraId="4907CEA6" w14:textId="6D24E550"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Do wykonania warstwy ulepszonego podłoża z mieszanek niezwiązanych należy stosować lokalne materiały. Mieszanki niezwiązane do warstwy ulepszonego podłoża powinny spełniać Wymagania Krajowe przenoszące zapisy normy PN-EN-13285 „Mieszanki niezwiązane. Wymagania” oraz wymagania określone w</w:t>
      </w:r>
      <w:r w:rsidR="00EF367C" w:rsidRPr="003058A3">
        <w:rPr>
          <w:rFonts w:ascii="Verdana" w:eastAsia="Calibri" w:hAnsi="Verdana"/>
          <w:sz w:val="20"/>
          <w:szCs w:val="20"/>
        </w:rPr>
        <w:t xml:space="preserve"> </w:t>
      </w:r>
      <w:proofErr w:type="spellStart"/>
      <w:r w:rsidR="002160BF" w:rsidRPr="003058A3">
        <w:rPr>
          <w:rFonts w:ascii="Verdana" w:eastAsia="Calibri" w:hAnsi="Verdana"/>
          <w:sz w:val="20"/>
          <w:szCs w:val="20"/>
        </w:rPr>
        <w:t>STWiORB</w:t>
      </w:r>
      <w:proofErr w:type="spellEnd"/>
      <w:r w:rsidRPr="003058A3">
        <w:rPr>
          <w:rFonts w:ascii="Verdana" w:eastAsia="Calibri" w:hAnsi="Verdana"/>
          <w:sz w:val="20"/>
          <w:szCs w:val="20"/>
        </w:rPr>
        <w:t xml:space="preserve"> dedykowanych mieszankom do ulepszenia podłoża gruntowego.</w:t>
      </w:r>
    </w:p>
    <w:p w14:paraId="7D8872CD" w14:textId="3B7E2952" w:rsidR="007167A3" w:rsidRPr="003058A3" w:rsidRDefault="007167A3" w:rsidP="007167A3">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Do wykonania warstwy ulepszonego podłoża z gruntu stabilizowanego spoiwem można </w:t>
      </w:r>
      <w:r w:rsidRPr="003058A3">
        <w:rPr>
          <w:rFonts w:ascii="Verdana" w:eastAsia="Calibri" w:hAnsi="Verdana"/>
          <w:sz w:val="20"/>
          <w:szCs w:val="20"/>
        </w:rPr>
        <w:br/>
        <w:t xml:space="preserve">stosować wapno lub/i spoiwa hydrauliczne. Grunty stabilizowane spoiwami do warstwy ulepszonego podłoża powinny spełniać Wymagania Krajowe przenoszące zapisy </w:t>
      </w:r>
      <w:r w:rsidRPr="003058A3">
        <w:rPr>
          <w:rFonts w:ascii="Verdana" w:eastAsia="Calibri" w:hAnsi="Verdana"/>
          <w:sz w:val="20"/>
          <w:szCs w:val="20"/>
        </w:rPr>
        <w:br/>
        <w:t xml:space="preserve">z zakresu normy PN-EN 14227-15 oraz wymagania opisane w </w:t>
      </w:r>
      <w:proofErr w:type="spellStart"/>
      <w:r w:rsidR="002160BF" w:rsidRPr="003058A3">
        <w:rPr>
          <w:rFonts w:ascii="Verdana" w:eastAsia="Calibri" w:hAnsi="Verdana"/>
          <w:sz w:val="20"/>
          <w:szCs w:val="20"/>
        </w:rPr>
        <w:t>STWiORB</w:t>
      </w:r>
      <w:proofErr w:type="spellEnd"/>
      <w:r w:rsidRPr="003058A3">
        <w:rPr>
          <w:rFonts w:ascii="Verdana" w:eastAsia="Calibri" w:hAnsi="Verdana"/>
          <w:sz w:val="20"/>
          <w:szCs w:val="20"/>
        </w:rPr>
        <w:t xml:space="preserve">, dedykowanych gruntom stabilizowanym spoiwem hydraulicznym lub wapnem. W </w:t>
      </w:r>
      <w:proofErr w:type="spellStart"/>
      <w:r w:rsidRPr="003058A3">
        <w:rPr>
          <w:rFonts w:ascii="Verdana" w:eastAsia="Calibri" w:hAnsi="Verdana"/>
          <w:sz w:val="20"/>
          <w:szCs w:val="20"/>
        </w:rPr>
        <w:t>STWiORB</w:t>
      </w:r>
      <w:proofErr w:type="spellEnd"/>
      <w:r w:rsidRPr="003058A3">
        <w:rPr>
          <w:rFonts w:ascii="Verdana" w:eastAsia="Calibri" w:hAnsi="Verdana"/>
          <w:sz w:val="20"/>
          <w:szCs w:val="20"/>
        </w:rPr>
        <w:t xml:space="preserve"> należy dostosować wymagania do specyfiki procesu wiązania poszczególnych spoiw, co jest szczególnie istotne w przypadku spoiw drogowych.</w:t>
      </w:r>
    </w:p>
    <w:p w14:paraId="5C85B987" w14:textId="7777777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Mieszanki niezwiązane oraz grunty stabilizowane spoiwem mogą zawierać w swoim składzie materiały antropogeniczne. Zawartość materiałów antropogenicznych nie upoważnia do zmniejszenia wymagań w odniesieniu do wykonanej warstwy, wymaga jednak uwzględnienia specyfiki stosowanych materiałów w ustaleniu zakresu badań i ocenie.</w:t>
      </w:r>
    </w:p>
    <w:p w14:paraId="112B556D" w14:textId="720400FC" w:rsidR="00D9563F"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Gruntami </w:t>
      </w:r>
      <w:proofErr w:type="spellStart"/>
      <w:r w:rsidRPr="003058A3">
        <w:rPr>
          <w:rFonts w:ascii="Verdana" w:eastAsia="Calibri" w:hAnsi="Verdana"/>
          <w:sz w:val="20"/>
          <w:szCs w:val="20"/>
        </w:rPr>
        <w:t>niewysadzinowymi</w:t>
      </w:r>
      <w:proofErr w:type="spellEnd"/>
      <w:r w:rsidRPr="003058A3">
        <w:rPr>
          <w:rFonts w:ascii="Verdana" w:eastAsia="Calibri" w:hAnsi="Verdana"/>
          <w:sz w:val="20"/>
          <w:szCs w:val="20"/>
        </w:rPr>
        <w:t xml:space="preserve"> do warstwy ulepszonego podłoża mogą być grunty </w:t>
      </w:r>
      <w:r w:rsidR="00143265" w:rsidRPr="003058A3">
        <w:rPr>
          <w:rFonts w:ascii="Verdana" w:eastAsia="Calibri" w:hAnsi="Verdana"/>
          <w:sz w:val="20"/>
          <w:szCs w:val="20"/>
        </w:rPr>
        <w:br/>
      </w:r>
      <w:r w:rsidRPr="003058A3">
        <w:rPr>
          <w:rFonts w:ascii="Verdana" w:eastAsia="Calibri" w:hAnsi="Verdana"/>
          <w:sz w:val="20"/>
          <w:szCs w:val="20"/>
        </w:rPr>
        <w:t>lub materiały antropogeniczne spełniające wymagania opisane w</w:t>
      </w:r>
      <w:r w:rsidR="00EF367C" w:rsidRPr="003058A3">
        <w:rPr>
          <w:rFonts w:ascii="Verdana" w:eastAsia="Calibri" w:hAnsi="Verdana"/>
          <w:sz w:val="20"/>
          <w:szCs w:val="20"/>
        </w:rPr>
        <w:t xml:space="preserve"> </w:t>
      </w:r>
      <w:proofErr w:type="spellStart"/>
      <w:r w:rsidR="002160BF" w:rsidRPr="003058A3">
        <w:rPr>
          <w:rFonts w:ascii="Verdana" w:eastAsia="Calibri" w:hAnsi="Verdana"/>
          <w:sz w:val="20"/>
          <w:szCs w:val="20"/>
        </w:rPr>
        <w:t>STWiORB</w:t>
      </w:r>
      <w:proofErr w:type="spellEnd"/>
      <w:r w:rsidR="009372AE" w:rsidRPr="003058A3">
        <w:rPr>
          <w:rFonts w:ascii="Verdana" w:eastAsia="Calibri" w:hAnsi="Verdana"/>
          <w:sz w:val="20"/>
          <w:szCs w:val="20"/>
        </w:rPr>
        <w:t>,</w:t>
      </w:r>
      <w:r w:rsidRPr="003058A3">
        <w:rPr>
          <w:rFonts w:ascii="Verdana" w:eastAsia="Calibri" w:hAnsi="Verdana"/>
          <w:sz w:val="20"/>
          <w:szCs w:val="20"/>
        </w:rPr>
        <w:t xml:space="preserve"> dedykowanych gruntom lub materiałom przeznaczonym do ulepszenia podłoża.</w:t>
      </w:r>
    </w:p>
    <w:p w14:paraId="4678E0DB" w14:textId="77777777" w:rsidR="000D4B6D" w:rsidRPr="003058A3"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33" w:name="_Toc8213943"/>
      <w:bookmarkStart w:id="34" w:name="_Toc8219600"/>
      <w:proofErr w:type="spellStart"/>
      <w:r w:rsidRPr="003058A3">
        <w:rPr>
          <w:rFonts w:ascii="Verdana" w:hAnsi="Verdana"/>
          <w:b/>
          <w:sz w:val="20"/>
          <w:szCs w:val="20"/>
        </w:rPr>
        <w:t>Geosyntetyki</w:t>
      </w:r>
      <w:bookmarkEnd w:id="33"/>
      <w:bookmarkEnd w:id="34"/>
      <w:proofErr w:type="spellEnd"/>
    </w:p>
    <w:p w14:paraId="26571C7C" w14:textId="7777777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Właściwości geosyntetyków stosowanych w robotach ziemnych powinny być zgodne </w:t>
      </w:r>
      <w:r w:rsidR="00D9563F" w:rsidRPr="003058A3">
        <w:rPr>
          <w:rFonts w:ascii="Verdana" w:eastAsia="Calibri" w:hAnsi="Verdana"/>
          <w:sz w:val="20"/>
          <w:szCs w:val="20"/>
        </w:rPr>
        <w:br/>
      </w:r>
      <w:r w:rsidRPr="003058A3">
        <w:rPr>
          <w:rFonts w:ascii="Verdana" w:eastAsia="Calibri" w:hAnsi="Verdana"/>
          <w:sz w:val="20"/>
          <w:szCs w:val="20"/>
        </w:rPr>
        <w:t>z wymaganiami normy PN-EN ISO 13251 oraz szczegółowymi wymaganiami określonymi w Dokumentacji Projektowej.</w:t>
      </w:r>
    </w:p>
    <w:p w14:paraId="69671D07" w14:textId="70F660FA" w:rsidR="000D4B6D" w:rsidRPr="003058A3" w:rsidRDefault="000D4B6D" w:rsidP="00AE16DF">
      <w:pPr>
        <w:spacing w:before="120" w:after="120" w:line="276" w:lineRule="auto"/>
        <w:rPr>
          <w:rFonts w:ascii="Verdana" w:hAnsi="Verdana"/>
          <w:b/>
          <w:snapToGrid w:val="0"/>
          <w:sz w:val="20"/>
          <w:szCs w:val="20"/>
        </w:rPr>
      </w:pPr>
    </w:p>
    <w:p w14:paraId="33D192E6" w14:textId="5D8E2A42" w:rsidR="000D4B6D" w:rsidRPr="003058A3" w:rsidRDefault="000D4B6D" w:rsidP="00AE16DF">
      <w:pPr>
        <w:pStyle w:val="Zwykytekst"/>
        <w:numPr>
          <w:ilvl w:val="0"/>
          <w:numId w:val="159"/>
        </w:numPr>
        <w:spacing w:before="120" w:after="120" w:line="276" w:lineRule="auto"/>
        <w:ind w:left="851" w:hanging="851"/>
        <w:jc w:val="both"/>
        <w:outlineLvl w:val="0"/>
        <w:rPr>
          <w:rFonts w:ascii="Verdana" w:hAnsi="Verdana"/>
          <w:b/>
          <w:sz w:val="20"/>
          <w:szCs w:val="20"/>
        </w:rPr>
      </w:pPr>
      <w:bookmarkStart w:id="35" w:name="_Toc8213944"/>
      <w:bookmarkStart w:id="36" w:name="_Toc8219601"/>
      <w:r w:rsidRPr="003058A3">
        <w:rPr>
          <w:rFonts w:ascii="Verdana" w:hAnsi="Verdana"/>
          <w:b/>
          <w:sz w:val="20"/>
          <w:szCs w:val="20"/>
        </w:rPr>
        <w:t>SPRZĘT</w:t>
      </w:r>
      <w:bookmarkEnd w:id="35"/>
      <w:bookmarkEnd w:id="36"/>
    </w:p>
    <w:p w14:paraId="09FD56FA" w14:textId="77777777" w:rsidR="000D4B6D" w:rsidRPr="003058A3"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37" w:name="_Toc8213945"/>
      <w:bookmarkStart w:id="38" w:name="_Toc8219602"/>
      <w:r w:rsidRPr="003058A3">
        <w:rPr>
          <w:rFonts w:ascii="Verdana" w:hAnsi="Verdana"/>
          <w:b/>
          <w:sz w:val="20"/>
          <w:szCs w:val="20"/>
        </w:rPr>
        <w:t>Ogólne wymagania dotyczące sprzętu</w:t>
      </w:r>
      <w:bookmarkEnd w:id="37"/>
      <w:bookmarkEnd w:id="38"/>
    </w:p>
    <w:p w14:paraId="56FE6AFE" w14:textId="78CBA683"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Ogólne wymagania dotyczące sprzętu podano w </w:t>
      </w:r>
      <w:proofErr w:type="spellStart"/>
      <w:r w:rsidR="002160BF" w:rsidRPr="003058A3">
        <w:rPr>
          <w:rFonts w:ascii="Verdana" w:eastAsia="Calibri" w:hAnsi="Verdana"/>
          <w:sz w:val="20"/>
          <w:szCs w:val="20"/>
        </w:rPr>
        <w:t>STWiORB</w:t>
      </w:r>
      <w:proofErr w:type="spellEnd"/>
      <w:r w:rsidRPr="003058A3">
        <w:rPr>
          <w:rFonts w:ascii="Verdana" w:eastAsia="Calibri" w:hAnsi="Verdana"/>
          <w:sz w:val="20"/>
          <w:szCs w:val="20"/>
        </w:rPr>
        <w:t xml:space="preserve"> D</w:t>
      </w:r>
      <w:r w:rsidR="005E7905">
        <w:rPr>
          <w:rFonts w:ascii="Verdana" w:eastAsia="Calibri" w:hAnsi="Verdana"/>
          <w:sz w:val="20"/>
          <w:szCs w:val="20"/>
        </w:rPr>
        <w:t>.</w:t>
      </w:r>
      <w:r w:rsidRPr="003058A3">
        <w:rPr>
          <w:rFonts w:ascii="Verdana" w:eastAsia="Calibri" w:hAnsi="Verdana"/>
          <w:sz w:val="20"/>
          <w:szCs w:val="20"/>
        </w:rPr>
        <w:t xml:space="preserve">00.00.00, Wymagania ogólne" </w:t>
      </w:r>
      <w:r w:rsidR="00114004" w:rsidRPr="003058A3">
        <w:rPr>
          <w:rFonts w:ascii="Verdana" w:eastAsia="Calibri" w:hAnsi="Verdana"/>
          <w:sz w:val="20"/>
          <w:szCs w:val="20"/>
        </w:rPr>
        <w:t xml:space="preserve">punkt </w:t>
      </w:r>
      <w:r w:rsidRPr="003058A3">
        <w:rPr>
          <w:rFonts w:ascii="Verdana" w:eastAsia="Calibri" w:hAnsi="Verdana"/>
          <w:sz w:val="20"/>
          <w:szCs w:val="20"/>
        </w:rPr>
        <w:t>3.</w:t>
      </w:r>
    </w:p>
    <w:p w14:paraId="795B789F" w14:textId="77777777" w:rsidR="000D4B6D" w:rsidRPr="003058A3"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39" w:name="_Toc8213946"/>
      <w:bookmarkStart w:id="40" w:name="_Toc8219603"/>
      <w:r w:rsidRPr="003058A3">
        <w:rPr>
          <w:rFonts w:ascii="Verdana" w:hAnsi="Verdana"/>
          <w:b/>
          <w:sz w:val="20"/>
          <w:szCs w:val="20"/>
        </w:rPr>
        <w:t>Sprzęt do robót ziemnych</w:t>
      </w:r>
      <w:bookmarkEnd w:id="39"/>
      <w:bookmarkEnd w:id="40"/>
    </w:p>
    <w:p w14:paraId="452F709C" w14:textId="7777777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Wykonawca przystępujący do wykonania robót ziemnych powinien wykazać </w:t>
      </w:r>
      <w:r w:rsidR="00143265" w:rsidRPr="003058A3">
        <w:rPr>
          <w:rFonts w:ascii="Verdana" w:eastAsia="Calibri" w:hAnsi="Verdana"/>
          <w:sz w:val="20"/>
          <w:szCs w:val="20"/>
        </w:rPr>
        <w:br/>
      </w:r>
      <w:r w:rsidRPr="003058A3">
        <w:rPr>
          <w:rFonts w:ascii="Verdana" w:eastAsia="Calibri" w:hAnsi="Verdana"/>
          <w:sz w:val="20"/>
          <w:szCs w:val="20"/>
        </w:rPr>
        <w:t>się możliwością korzystania</w:t>
      </w:r>
      <w:r w:rsidR="00143265" w:rsidRPr="003058A3">
        <w:rPr>
          <w:rFonts w:ascii="Verdana" w:eastAsia="Calibri" w:hAnsi="Verdana"/>
          <w:sz w:val="20"/>
          <w:szCs w:val="20"/>
        </w:rPr>
        <w:t xml:space="preserve"> </w:t>
      </w:r>
      <w:r w:rsidRPr="003058A3">
        <w:rPr>
          <w:rFonts w:ascii="Verdana" w:eastAsia="Calibri" w:hAnsi="Verdana"/>
          <w:sz w:val="20"/>
          <w:szCs w:val="20"/>
        </w:rPr>
        <w:t>ze sprzętu zapewniającego wykonanie robót ziemnych zgodnie z Dokumentacją Projektową w ilości i rodzaju gwarantującym wykonanie robót zgodnie z harmonogramem i terminem zakończenia inwestycji.</w:t>
      </w:r>
    </w:p>
    <w:p w14:paraId="47FFEC75" w14:textId="7777777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Wykonawca przystępujący do wykonania robót ziemnych</w:t>
      </w:r>
      <w:r w:rsidR="00143265" w:rsidRPr="003058A3">
        <w:rPr>
          <w:rFonts w:ascii="Verdana" w:eastAsia="Calibri" w:hAnsi="Verdana"/>
          <w:sz w:val="20"/>
          <w:szCs w:val="20"/>
        </w:rPr>
        <w:t xml:space="preserve"> </w:t>
      </w:r>
      <w:r w:rsidRPr="003058A3">
        <w:rPr>
          <w:rFonts w:ascii="Verdana" w:eastAsia="Calibri" w:hAnsi="Verdana"/>
          <w:sz w:val="20"/>
          <w:szCs w:val="20"/>
        </w:rPr>
        <w:t xml:space="preserve">powinien wykazać </w:t>
      </w:r>
      <w:r w:rsidR="00143265" w:rsidRPr="003058A3">
        <w:rPr>
          <w:rFonts w:ascii="Verdana" w:eastAsia="Calibri" w:hAnsi="Verdana"/>
          <w:sz w:val="20"/>
          <w:szCs w:val="20"/>
        </w:rPr>
        <w:br/>
      </w:r>
      <w:r w:rsidRPr="003058A3">
        <w:rPr>
          <w:rFonts w:ascii="Verdana" w:eastAsia="Calibri" w:hAnsi="Verdana"/>
          <w:sz w:val="20"/>
          <w:szCs w:val="20"/>
        </w:rPr>
        <w:t>się możliwością korzystania z następującego sprzętu:</w:t>
      </w:r>
    </w:p>
    <w:p w14:paraId="401F31E6" w14:textId="77777777" w:rsidR="000D4B6D" w:rsidRPr="003058A3"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3058A3">
        <w:rPr>
          <w:rFonts w:ascii="Verdana" w:eastAsia="Calibri" w:hAnsi="Verdana"/>
          <w:sz w:val="20"/>
          <w:szCs w:val="20"/>
        </w:rPr>
        <w:t>do odspajania i wydobywania gruntów (narzędzia mechaniczne, młoty pneumatyczne, zrywarki, koparki, koparki do gruntów nawodnionych, ładowarki, wiertarki mechaniczne itp.),</w:t>
      </w:r>
    </w:p>
    <w:p w14:paraId="07CA25E4" w14:textId="77777777" w:rsidR="000D4B6D" w:rsidRPr="003058A3"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3058A3">
        <w:rPr>
          <w:rFonts w:ascii="Verdana" w:eastAsia="Calibri" w:hAnsi="Verdana"/>
          <w:sz w:val="20"/>
          <w:szCs w:val="20"/>
        </w:rPr>
        <w:lastRenderedPageBreak/>
        <w:t>do jednoczesnego wydobywania i przemieszczania gruntów (spycharki, zgarniarki, równiarki, urządzenia do hydromechanizacji itp.),</w:t>
      </w:r>
    </w:p>
    <w:p w14:paraId="711C4D6E" w14:textId="77777777" w:rsidR="000D4B6D" w:rsidRPr="003058A3"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3058A3">
        <w:rPr>
          <w:rFonts w:ascii="Verdana" w:eastAsia="Calibri" w:hAnsi="Verdana"/>
          <w:sz w:val="20"/>
          <w:szCs w:val="20"/>
        </w:rPr>
        <w:t xml:space="preserve">do transportu mas ziemnych (samochody wywrotki, samochody skrzyniowe, </w:t>
      </w:r>
      <w:proofErr w:type="spellStart"/>
      <w:r w:rsidRPr="003058A3">
        <w:rPr>
          <w:rFonts w:ascii="Verdana" w:eastAsia="Calibri" w:hAnsi="Verdana"/>
          <w:sz w:val="20"/>
          <w:szCs w:val="20"/>
        </w:rPr>
        <w:t>wozidła</w:t>
      </w:r>
      <w:proofErr w:type="spellEnd"/>
      <w:r w:rsidRPr="003058A3">
        <w:rPr>
          <w:rFonts w:ascii="Verdana" w:eastAsia="Calibri" w:hAnsi="Verdana"/>
          <w:sz w:val="20"/>
          <w:szCs w:val="20"/>
        </w:rPr>
        <w:t>, taśmociągi itp.),</w:t>
      </w:r>
    </w:p>
    <w:p w14:paraId="65D3583D" w14:textId="77777777" w:rsidR="000D4B6D" w:rsidRPr="003058A3"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3058A3">
        <w:rPr>
          <w:rFonts w:ascii="Verdana" w:eastAsia="Calibri" w:hAnsi="Verdana"/>
          <w:sz w:val="20"/>
          <w:szCs w:val="20"/>
        </w:rPr>
        <w:t>zagęszczającego (walce, ubijaki, płyty wibracyjne itp.),</w:t>
      </w:r>
    </w:p>
    <w:p w14:paraId="77ED0FEC" w14:textId="77777777" w:rsidR="000D4B6D" w:rsidRPr="003058A3"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3058A3">
        <w:rPr>
          <w:rFonts w:ascii="Verdana" w:eastAsia="Calibri" w:hAnsi="Verdana"/>
          <w:sz w:val="20"/>
          <w:szCs w:val="20"/>
        </w:rPr>
        <w:t>do ręcznego odspajania gruntów,</w:t>
      </w:r>
    </w:p>
    <w:p w14:paraId="5C88C2EC" w14:textId="77777777" w:rsidR="000D4B6D" w:rsidRPr="003058A3"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3058A3">
        <w:rPr>
          <w:rFonts w:ascii="Verdana" w:eastAsia="Calibri" w:hAnsi="Verdana"/>
          <w:sz w:val="20"/>
          <w:szCs w:val="20"/>
        </w:rPr>
        <w:t>do układania</w:t>
      </w:r>
      <w:r w:rsidR="00D96FBD" w:rsidRPr="003058A3">
        <w:rPr>
          <w:rFonts w:ascii="Verdana" w:eastAsia="Calibri" w:hAnsi="Verdana"/>
          <w:sz w:val="20"/>
          <w:szCs w:val="20"/>
        </w:rPr>
        <w:t xml:space="preserve"> </w:t>
      </w:r>
      <w:r w:rsidRPr="003058A3">
        <w:rPr>
          <w:rFonts w:ascii="Verdana" w:eastAsia="Calibri" w:hAnsi="Verdana"/>
          <w:sz w:val="20"/>
          <w:szCs w:val="20"/>
        </w:rPr>
        <w:t>geosyntetyków, o ile jest wymagany.</w:t>
      </w:r>
    </w:p>
    <w:p w14:paraId="05AAD10C" w14:textId="5CA0DCD5"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Wykonawca przystępujący do wykonania robót w gruntach skalistych powinien wykazać się dodatkowo, możliwością korzystania z następującego sprzętu:</w:t>
      </w:r>
    </w:p>
    <w:p w14:paraId="05226FC3" w14:textId="77777777" w:rsidR="000D4B6D" w:rsidRPr="003058A3"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3058A3">
        <w:rPr>
          <w:rFonts w:ascii="Verdana" w:eastAsia="Calibri" w:hAnsi="Verdana"/>
          <w:sz w:val="20"/>
          <w:szCs w:val="20"/>
        </w:rPr>
        <w:t>sprężarek spalinowych,</w:t>
      </w:r>
    </w:p>
    <w:p w14:paraId="15263A60" w14:textId="77777777" w:rsidR="000D4B6D" w:rsidRPr="003058A3"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3058A3">
        <w:rPr>
          <w:rFonts w:ascii="Verdana" w:eastAsia="Calibri" w:hAnsi="Verdana"/>
          <w:sz w:val="20"/>
          <w:szCs w:val="20"/>
        </w:rPr>
        <w:t>młotów mechanicznych,</w:t>
      </w:r>
    </w:p>
    <w:p w14:paraId="769A20A1" w14:textId="77777777" w:rsidR="000D4B6D" w:rsidRPr="003058A3"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3058A3">
        <w:rPr>
          <w:rFonts w:ascii="Verdana" w:eastAsia="Calibri" w:hAnsi="Verdana"/>
          <w:sz w:val="20"/>
          <w:szCs w:val="20"/>
        </w:rPr>
        <w:t>zrywarek mechanicznych,</w:t>
      </w:r>
    </w:p>
    <w:p w14:paraId="11E2C3B1" w14:textId="77777777" w:rsidR="000D4B6D" w:rsidRPr="003058A3"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3058A3">
        <w:rPr>
          <w:rFonts w:ascii="Verdana" w:eastAsia="Calibri" w:hAnsi="Verdana"/>
          <w:sz w:val="20"/>
          <w:szCs w:val="20"/>
        </w:rPr>
        <w:t>wiertarek mechanicznych i wiertnic,</w:t>
      </w:r>
    </w:p>
    <w:p w14:paraId="437A12E0" w14:textId="77777777" w:rsidR="000D4B6D" w:rsidRPr="003058A3"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3058A3">
        <w:rPr>
          <w:rFonts w:ascii="Verdana" w:eastAsia="Calibri" w:hAnsi="Verdana"/>
          <w:sz w:val="20"/>
          <w:szCs w:val="20"/>
        </w:rPr>
        <w:t>środków do załadunku i transportu gruntu skalistego.</w:t>
      </w:r>
    </w:p>
    <w:p w14:paraId="3D32F058" w14:textId="44155790"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Wykonawca dokona wyboru sprzętu do odspajania i transportu materiałów przeznaczonych do wbudowania w nasyp z uwzględnieniem: odległości transportowych, rodzaju i stanu odspajanego gruntu lub materiału antropogenicznego, objętości materiału do przemieszczenia oraz charakterystyki  dróg transportowych (pochylenia, podatność na zmianę stanu).</w:t>
      </w:r>
    </w:p>
    <w:p w14:paraId="663B390E" w14:textId="7777777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Dobór sprzętu zagęszczającego powinien być uzależniony od rodzaju zagęszczanego gruntu oraz zakresu prac. W tablicy 3.1 podano, dla różnych rodzajów gruntów, orientacyjne dane przy doborze podstawowego sprzętu zagęszczającego. </w:t>
      </w:r>
    </w:p>
    <w:p w14:paraId="0908CD2B" w14:textId="3149B5D3"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Do zagęszczania grunt</w:t>
      </w:r>
      <w:r w:rsidR="0029055F" w:rsidRPr="003058A3">
        <w:rPr>
          <w:rFonts w:ascii="Verdana" w:eastAsia="Calibri" w:hAnsi="Verdana"/>
          <w:sz w:val="20"/>
          <w:szCs w:val="20"/>
        </w:rPr>
        <w:t>ów można stosować również inny</w:t>
      </w:r>
      <w:r w:rsidRPr="003058A3">
        <w:rPr>
          <w:rFonts w:ascii="Verdana" w:eastAsia="Calibri" w:hAnsi="Verdana"/>
          <w:sz w:val="20"/>
          <w:szCs w:val="20"/>
        </w:rPr>
        <w:t xml:space="preserve"> sprzęt, który pozwoli </w:t>
      </w:r>
      <w:r w:rsidR="00143265" w:rsidRPr="003058A3">
        <w:rPr>
          <w:rFonts w:ascii="Verdana" w:eastAsia="Calibri" w:hAnsi="Verdana"/>
          <w:sz w:val="20"/>
          <w:szCs w:val="20"/>
        </w:rPr>
        <w:br/>
      </w:r>
      <w:r w:rsidRPr="003058A3">
        <w:rPr>
          <w:rFonts w:ascii="Verdana" w:eastAsia="Calibri" w:hAnsi="Verdana"/>
          <w:sz w:val="20"/>
          <w:szCs w:val="20"/>
        </w:rPr>
        <w:t xml:space="preserve">na uzyskanie wymaganego zagęszczenia korpusu ziemnego lub podłoża pod nasypami. </w:t>
      </w:r>
      <w:r w:rsidR="00143265" w:rsidRPr="003058A3">
        <w:rPr>
          <w:rFonts w:ascii="Verdana" w:eastAsia="Calibri" w:hAnsi="Verdana"/>
          <w:sz w:val="20"/>
          <w:szCs w:val="20"/>
        </w:rPr>
        <w:br/>
      </w:r>
      <w:r w:rsidR="0029055F" w:rsidRPr="003058A3">
        <w:rPr>
          <w:rFonts w:ascii="Verdana" w:eastAsia="Calibri" w:hAnsi="Verdana"/>
          <w:sz w:val="20"/>
          <w:szCs w:val="20"/>
        </w:rPr>
        <w:t>Do bieżącej kontroli stanu zagęszczenia dopuszcza się stosowanie</w:t>
      </w:r>
      <w:r w:rsidRPr="003058A3">
        <w:rPr>
          <w:rFonts w:ascii="Verdana" w:eastAsia="Calibri" w:hAnsi="Verdana"/>
          <w:sz w:val="20"/>
          <w:szCs w:val="20"/>
        </w:rPr>
        <w:t xml:space="preserve"> walców wibracyjnych wyposażonych w system umożliwiający ciągłą kontrolę stanu zagęszczenia. Wykonawca przedstawi do akceptacji Inżyniera/</w:t>
      </w:r>
      <w:r w:rsidR="00CB5055" w:rsidRPr="003058A3">
        <w:rPr>
          <w:rFonts w:ascii="Verdana" w:eastAsia="Calibri" w:hAnsi="Verdana"/>
          <w:sz w:val="20"/>
          <w:szCs w:val="20"/>
        </w:rPr>
        <w:t xml:space="preserve">Inspektora nadzoru </w:t>
      </w:r>
      <w:r w:rsidRPr="003058A3">
        <w:rPr>
          <w:rFonts w:ascii="Verdana" w:eastAsia="Calibri" w:hAnsi="Verdana"/>
          <w:sz w:val="20"/>
          <w:szCs w:val="20"/>
        </w:rPr>
        <w:t>sprzęt i metodę, która ma być wykorzystana i wykaże jej przydatność w istniejących warunkach</w:t>
      </w:r>
      <w:r w:rsidR="00D96FBD" w:rsidRPr="003058A3">
        <w:rPr>
          <w:rFonts w:ascii="Verdana" w:eastAsia="Calibri" w:hAnsi="Verdana"/>
          <w:sz w:val="20"/>
          <w:szCs w:val="20"/>
        </w:rPr>
        <w:t>.</w:t>
      </w:r>
    </w:p>
    <w:p w14:paraId="31B3A07F" w14:textId="7777777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Sprzęt wykorzystywany przez Wykonawcę do prowadzenia robót ziemnych powinien </w:t>
      </w:r>
      <w:r w:rsidR="00D9563F" w:rsidRPr="003058A3">
        <w:rPr>
          <w:rFonts w:ascii="Verdana" w:eastAsia="Calibri" w:hAnsi="Verdana"/>
          <w:sz w:val="20"/>
          <w:szCs w:val="20"/>
        </w:rPr>
        <w:br/>
      </w:r>
      <w:r w:rsidRPr="003058A3">
        <w:rPr>
          <w:rFonts w:ascii="Verdana" w:eastAsia="Calibri" w:hAnsi="Verdana"/>
          <w:sz w:val="20"/>
          <w:szCs w:val="20"/>
        </w:rPr>
        <w:t xml:space="preserve">być sprawny, posiadać aktualne wszelkie przeglądy oraz dokumenty wymagane </w:t>
      </w:r>
      <w:r w:rsidR="00143265" w:rsidRPr="003058A3">
        <w:rPr>
          <w:rFonts w:ascii="Verdana" w:eastAsia="Calibri" w:hAnsi="Verdana"/>
          <w:sz w:val="20"/>
          <w:szCs w:val="20"/>
        </w:rPr>
        <w:br/>
      </w:r>
      <w:r w:rsidRPr="003058A3">
        <w:rPr>
          <w:rFonts w:ascii="Verdana" w:eastAsia="Calibri" w:hAnsi="Verdana"/>
          <w:sz w:val="20"/>
          <w:szCs w:val="20"/>
        </w:rPr>
        <w:t xml:space="preserve">do dopuszczenia do użytkowania. </w:t>
      </w:r>
    </w:p>
    <w:p w14:paraId="5320F29D" w14:textId="7A6EFF6F"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Do wykonania warstwy ulepszonego podłoża Wykonawca powinien stosować sprzęt </w:t>
      </w:r>
      <w:r w:rsidR="00143265" w:rsidRPr="003058A3">
        <w:rPr>
          <w:rFonts w:ascii="Verdana" w:eastAsia="Calibri" w:hAnsi="Verdana"/>
          <w:sz w:val="20"/>
          <w:szCs w:val="20"/>
        </w:rPr>
        <w:br/>
      </w:r>
      <w:r w:rsidRPr="003058A3">
        <w:rPr>
          <w:rFonts w:ascii="Verdana" w:eastAsia="Calibri" w:hAnsi="Verdana"/>
          <w:sz w:val="20"/>
          <w:szCs w:val="20"/>
        </w:rPr>
        <w:t xml:space="preserve">odpowiedni do technologii wykonania ulepszenia, spełniający wymagania, określone w </w:t>
      </w:r>
      <w:proofErr w:type="spellStart"/>
      <w:r w:rsidR="002160BF" w:rsidRPr="003058A3">
        <w:rPr>
          <w:rFonts w:ascii="Verdana" w:eastAsia="Calibri" w:hAnsi="Verdana"/>
          <w:sz w:val="20"/>
          <w:szCs w:val="20"/>
        </w:rPr>
        <w:t>STWiORB</w:t>
      </w:r>
      <w:proofErr w:type="spellEnd"/>
      <w:r w:rsidR="00EF367C" w:rsidRPr="003058A3">
        <w:rPr>
          <w:rFonts w:ascii="Verdana" w:eastAsia="Calibri" w:hAnsi="Verdana"/>
          <w:sz w:val="20"/>
          <w:szCs w:val="20"/>
        </w:rPr>
        <w:t xml:space="preserve"> </w:t>
      </w:r>
      <w:r w:rsidRPr="003058A3">
        <w:rPr>
          <w:rFonts w:ascii="Verdana" w:eastAsia="Calibri" w:hAnsi="Verdana"/>
          <w:sz w:val="20"/>
          <w:szCs w:val="20"/>
        </w:rPr>
        <w:t>dotyczącej tych robót.</w:t>
      </w:r>
    </w:p>
    <w:p w14:paraId="32086001" w14:textId="7777777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Do transportu, składowania, przenoszenia i układania geosyntetyków Wykonawca powinien stosować sprzęt i środki nie powodujące uszkodzeń</w:t>
      </w:r>
      <w:r w:rsidR="00D9563F" w:rsidRPr="003058A3">
        <w:rPr>
          <w:rFonts w:ascii="Verdana" w:eastAsia="Calibri" w:hAnsi="Verdana"/>
          <w:sz w:val="20"/>
          <w:szCs w:val="20"/>
        </w:rPr>
        <w:t xml:space="preserve"> </w:t>
      </w:r>
      <w:r w:rsidRPr="003058A3">
        <w:rPr>
          <w:rFonts w:ascii="Verdana" w:eastAsia="Calibri" w:hAnsi="Verdana"/>
          <w:sz w:val="20"/>
          <w:szCs w:val="20"/>
        </w:rPr>
        <w:t>geosyntetyków.</w:t>
      </w:r>
    </w:p>
    <w:p w14:paraId="0657E095" w14:textId="73D13166"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Sprzęt wykorzystywany do pr</w:t>
      </w:r>
      <w:r w:rsidR="00143265" w:rsidRPr="003058A3">
        <w:rPr>
          <w:rFonts w:ascii="Verdana" w:eastAsia="Calibri" w:hAnsi="Verdana"/>
          <w:sz w:val="20"/>
          <w:szCs w:val="20"/>
        </w:rPr>
        <w:t xml:space="preserve">owadzenia robót ziemnych musi </w:t>
      </w:r>
      <w:r w:rsidRPr="003058A3">
        <w:rPr>
          <w:rFonts w:ascii="Verdana" w:eastAsia="Calibri" w:hAnsi="Verdana"/>
          <w:sz w:val="20"/>
          <w:szCs w:val="20"/>
        </w:rPr>
        <w:t xml:space="preserve">być zatwierdzony </w:t>
      </w:r>
      <w:r w:rsidR="00143265" w:rsidRPr="003058A3">
        <w:rPr>
          <w:rFonts w:ascii="Verdana" w:eastAsia="Calibri" w:hAnsi="Verdana"/>
          <w:sz w:val="20"/>
          <w:szCs w:val="20"/>
        </w:rPr>
        <w:br/>
      </w:r>
      <w:r w:rsidRPr="003058A3">
        <w:rPr>
          <w:rFonts w:ascii="Verdana" w:eastAsia="Calibri" w:hAnsi="Verdana"/>
          <w:sz w:val="20"/>
          <w:szCs w:val="20"/>
        </w:rPr>
        <w:t>przez Inżyniera/</w:t>
      </w:r>
      <w:r w:rsidR="00CB5055" w:rsidRPr="003058A3">
        <w:rPr>
          <w:rFonts w:ascii="Verdana" w:eastAsia="Calibri" w:hAnsi="Verdana"/>
          <w:sz w:val="20"/>
          <w:szCs w:val="20"/>
        </w:rPr>
        <w:t>Inspektora nadzoru</w:t>
      </w:r>
      <w:r w:rsidRPr="003058A3">
        <w:rPr>
          <w:rFonts w:ascii="Verdana" w:eastAsia="Calibri" w:hAnsi="Verdana"/>
          <w:sz w:val="20"/>
          <w:szCs w:val="20"/>
        </w:rPr>
        <w:t>.</w:t>
      </w:r>
    </w:p>
    <w:p w14:paraId="744F5BEA" w14:textId="75C0A436" w:rsidR="00D9563F" w:rsidRPr="003058A3" w:rsidRDefault="00D9563F" w:rsidP="00AE16DF">
      <w:pPr>
        <w:pStyle w:val="Akapitzlist"/>
        <w:autoSpaceDN/>
        <w:spacing w:before="120" w:after="120" w:line="276" w:lineRule="auto"/>
        <w:ind w:left="709"/>
        <w:jc w:val="both"/>
        <w:textAlignment w:val="auto"/>
        <w:rPr>
          <w:rFonts w:ascii="Verdana" w:eastAsia="Calibri" w:hAnsi="Verdana"/>
          <w:sz w:val="20"/>
          <w:szCs w:val="20"/>
        </w:rPr>
      </w:pPr>
    </w:p>
    <w:p w14:paraId="7A68A67F" w14:textId="02AD402B" w:rsidR="002732A7" w:rsidRPr="003058A3" w:rsidRDefault="002732A7" w:rsidP="00AE16DF">
      <w:pPr>
        <w:pStyle w:val="Akapitzlist"/>
        <w:autoSpaceDN/>
        <w:spacing w:before="120" w:after="120" w:line="276" w:lineRule="auto"/>
        <w:ind w:left="709"/>
        <w:jc w:val="both"/>
        <w:textAlignment w:val="auto"/>
        <w:rPr>
          <w:rFonts w:ascii="Verdana" w:eastAsia="Calibri" w:hAnsi="Verdana"/>
          <w:sz w:val="20"/>
          <w:szCs w:val="20"/>
        </w:rPr>
      </w:pPr>
    </w:p>
    <w:p w14:paraId="4B8358A9" w14:textId="77777777" w:rsidR="002732A7" w:rsidRPr="003058A3" w:rsidRDefault="002732A7" w:rsidP="00AE16DF">
      <w:pPr>
        <w:pStyle w:val="Akapitzlist"/>
        <w:autoSpaceDN/>
        <w:spacing w:before="120" w:after="120" w:line="276" w:lineRule="auto"/>
        <w:ind w:left="709"/>
        <w:jc w:val="both"/>
        <w:textAlignment w:val="auto"/>
        <w:rPr>
          <w:rFonts w:ascii="Verdana" w:eastAsia="Calibri" w:hAnsi="Verdana"/>
          <w:sz w:val="20"/>
          <w:szCs w:val="20"/>
        </w:rPr>
      </w:pPr>
    </w:p>
    <w:p w14:paraId="23860B28" w14:textId="77777777" w:rsidR="000D4B6D" w:rsidRPr="003058A3" w:rsidRDefault="000D4B6D" w:rsidP="00AE16DF">
      <w:pPr>
        <w:spacing w:before="120" w:after="120" w:line="276" w:lineRule="auto"/>
        <w:rPr>
          <w:rFonts w:ascii="Verdana" w:eastAsia="Calibri" w:hAnsi="Verdana"/>
          <w:sz w:val="20"/>
          <w:szCs w:val="20"/>
        </w:rPr>
      </w:pPr>
      <w:r w:rsidRPr="003058A3">
        <w:rPr>
          <w:rFonts w:ascii="Verdana" w:eastAsia="Calibri" w:hAnsi="Verdana"/>
          <w:sz w:val="20"/>
          <w:szCs w:val="20"/>
        </w:rPr>
        <w:lastRenderedPageBreak/>
        <w:t>Tablica 3.1. Orientacyjne dane przy doborze sprzętu zagęszczającego</w:t>
      </w:r>
    </w:p>
    <w:tbl>
      <w:tblPr>
        <w:tblW w:w="9624" w:type="dxa"/>
        <w:tblBorders>
          <w:top w:val="double" w:sz="4" w:space="0" w:color="auto"/>
          <w:left w:val="double" w:sz="4" w:space="0" w:color="auto"/>
          <w:bottom w:val="double" w:sz="4" w:space="0" w:color="auto"/>
          <w:right w:val="double" w:sz="4" w:space="0" w:color="auto"/>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2480"/>
        <w:gridCol w:w="1134"/>
        <w:gridCol w:w="766"/>
        <w:gridCol w:w="992"/>
        <w:gridCol w:w="1219"/>
        <w:gridCol w:w="3033"/>
      </w:tblGrid>
      <w:tr w:rsidR="003058A3" w:rsidRPr="003058A3" w14:paraId="6FE5AD06" w14:textId="77777777" w:rsidTr="00676579">
        <w:trPr>
          <w:cantSplit/>
          <w:trHeight w:val="283"/>
          <w:tblHeader/>
        </w:trPr>
        <w:tc>
          <w:tcPr>
            <w:tcW w:w="2480" w:type="dxa"/>
            <w:vMerge w:val="restart"/>
            <w:vAlign w:val="center"/>
          </w:tcPr>
          <w:p w14:paraId="6866CDC7" w14:textId="77777777" w:rsidR="00B06763" w:rsidRPr="003058A3" w:rsidRDefault="00B06763" w:rsidP="00AE16DF">
            <w:pPr>
              <w:pStyle w:val="StylIwony"/>
              <w:spacing w:line="276" w:lineRule="auto"/>
              <w:jc w:val="center"/>
              <w:rPr>
                <w:rFonts w:ascii="Verdana" w:hAnsi="Verdana" w:cs="Times New Roman"/>
                <w:sz w:val="16"/>
                <w:szCs w:val="16"/>
              </w:rPr>
            </w:pPr>
            <w:r w:rsidRPr="003058A3">
              <w:rPr>
                <w:rFonts w:ascii="Verdana" w:hAnsi="Verdana" w:cs="Times New Roman"/>
                <w:sz w:val="16"/>
                <w:szCs w:val="16"/>
              </w:rPr>
              <w:t>Rodzaje urządzeń</w:t>
            </w:r>
          </w:p>
          <w:p w14:paraId="4AF139BD" w14:textId="77777777" w:rsidR="00B06763" w:rsidRPr="003058A3" w:rsidRDefault="00B06763" w:rsidP="00AE16DF">
            <w:pPr>
              <w:pStyle w:val="StylIwony"/>
              <w:spacing w:line="276" w:lineRule="auto"/>
              <w:jc w:val="center"/>
              <w:rPr>
                <w:rFonts w:ascii="Verdana" w:hAnsi="Verdana" w:cs="Times New Roman"/>
                <w:sz w:val="16"/>
                <w:szCs w:val="16"/>
              </w:rPr>
            </w:pPr>
            <w:r w:rsidRPr="003058A3">
              <w:rPr>
                <w:rFonts w:ascii="Verdana" w:hAnsi="Verdana" w:cs="Times New Roman"/>
                <w:sz w:val="16"/>
                <w:szCs w:val="16"/>
              </w:rPr>
              <w:t>zagęszczających</w:t>
            </w:r>
          </w:p>
        </w:tc>
        <w:tc>
          <w:tcPr>
            <w:tcW w:w="4111" w:type="dxa"/>
            <w:gridSpan w:val="4"/>
            <w:vAlign w:val="center"/>
          </w:tcPr>
          <w:p w14:paraId="2340D776" w14:textId="77777777" w:rsidR="00B06763" w:rsidRPr="003058A3" w:rsidRDefault="00B06763" w:rsidP="00AE16DF">
            <w:pPr>
              <w:pStyle w:val="StylIwony"/>
              <w:spacing w:line="276" w:lineRule="auto"/>
              <w:jc w:val="center"/>
              <w:rPr>
                <w:rFonts w:ascii="Verdana" w:hAnsi="Verdana" w:cs="Times New Roman"/>
                <w:sz w:val="16"/>
                <w:szCs w:val="16"/>
              </w:rPr>
            </w:pPr>
            <w:r w:rsidRPr="003058A3">
              <w:rPr>
                <w:rFonts w:ascii="Verdana" w:hAnsi="Verdana" w:cs="Times New Roman"/>
                <w:sz w:val="16"/>
                <w:szCs w:val="16"/>
              </w:rPr>
              <w:t>Rodzaje gruntu:</w:t>
            </w:r>
          </w:p>
        </w:tc>
        <w:tc>
          <w:tcPr>
            <w:tcW w:w="3033" w:type="dxa"/>
            <w:vMerge w:val="restart"/>
            <w:vAlign w:val="center"/>
          </w:tcPr>
          <w:p w14:paraId="09968E81" w14:textId="77777777" w:rsidR="00B06763" w:rsidRPr="003058A3" w:rsidRDefault="00B06763" w:rsidP="00AE16DF">
            <w:pPr>
              <w:pStyle w:val="StylIwony"/>
              <w:spacing w:line="276" w:lineRule="auto"/>
              <w:jc w:val="center"/>
              <w:rPr>
                <w:rFonts w:ascii="Verdana" w:hAnsi="Verdana" w:cs="Times New Roman"/>
                <w:sz w:val="16"/>
                <w:szCs w:val="16"/>
              </w:rPr>
            </w:pPr>
            <w:r w:rsidRPr="003058A3">
              <w:rPr>
                <w:rFonts w:ascii="Verdana" w:hAnsi="Verdana" w:cs="Times New Roman"/>
                <w:sz w:val="16"/>
                <w:szCs w:val="16"/>
              </w:rPr>
              <w:t>Uwagi o przydatności maszyn</w:t>
            </w:r>
          </w:p>
        </w:tc>
      </w:tr>
      <w:tr w:rsidR="003058A3" w:rsidRPr="003058A3" w14:paraId="4043095B" w14:textId="77777777" w:rsidTr="00676579">
        <w:trPr>
          <w:cantSplit/>
          <w:trHeight w:val="180"/>
          <w:tblHeader/>
        </w:trPr>
        <w:tc>
          <w:tcPr>
            <w:tcW w:w="2480" w:type="dxa"/>
            <w:vMerge/>
            <w:vAlign w:val="center"/>
          </w:tcPr>
          <w:p w14:paraId="592BA7EE" w14:textId="77777777" w:rsidR="00B06763" w:rsidRPr="003058A3" w:rsidRDefault="00B06763" w:rsidP="00AE16DF">
            <w:pPr>
              <w:pStyle w:val="StylIwony"/>
              <w:spacing w:line="276" w:lineRule="auto"/>
              <w:jc w:val="center"/>
              <w:rPr>
                <w:rFonts w:ascii="Verdana" w:hAnsi="Verdana" w:cs="Times New Roman"/>
                <w:sz w:val="16"/>
                <w:szCs w:val="16"/>
              </w:rPr>
            </w:pPr>
          </w:p>
        </w:tc>
        <w:tc>
          <w:tcPr>
            <w:tcW w:w="1900" w:type="dxa"/>
            <w:gridSpan w:val="2"/>
            <w:vAlign w:val="center"/>
          </w:tcPr>
          <w:p w14:paraId="7AD62CE6" w14:textId="77777777" w:rsidR="00B06763" w:rsidRPr="003058A3" w:rsidRDefault="00B06763" w:rsidP="00AE16DF">
            <w:pPr>
              <w:pStyle w:val="StylIwony"/>
              <w:spacing w:line="276" w:lineRule="auto"/>
              <w:jc w:val="center"/>
              <w:rPr>
                <w:rFonts w:ascii="Verdana" w:hAnsi="Verdana" w:cs="Times New Roman"/>
                <w:sz w:val="16"/>
                <w:szCs w:val="16"/>
              </w:rPr>
            </w:pPr>
            <w:r w:rsidRPr="003058A3">
              <w:rPr>
                <w:rFonts w:ascii="Verdana" w:hAnsi="Verdana" w:cs="Times New Roman"/>
                <w:sz w:val="16"/>
                <w:szCs w:val="16"/>
              </w:rPr>
              <w:t>piaski, żwiry, pospółki</w:t>
            </w:r>
          </w:p>
        </w:tc>
        <w:tc>
          <w:tcPr>
            <w:tcW w:w="2211" w:type="dxa"/>
            <w:gridSpan w:val="2"/>
            <w:vAlign w:val="center"/>
          </w:tcPr>
          <w:p w14:paraId="058572C9" w14:textId="77777777" w:rsidR="00B06763" w:rsidRPr="003058A3" w:rsidRDefault="00B06763" w:rsidP="00AE16DF">
            <w:pPr>
              <w:pStyle w:val="StylIwony"/>
              <w:spacing w:line="276" w:lineRule="auto"/>
              <w:jc w:val="center"/>
              <w:rPr>
                <w:rFonts w:ascii="Verdana" w:hAnsi="Verdana" w:cs="Times New Roman"/>
                <w:sz w:val="16"/>
                <w:szCs w:val="16"/>
              </w:rPr>
            </w:pPr>
            <w:r w:rsidRPr="003058A3">
              <w:rPr>
                <w:rFonts w:ascii="Verdana" w:hAnsi="Verdana" w:cs="Times New Roman"/>
                <w:sz w:val="16"/>
                <w:szCs w:val="16"/>
              </w:rPr>
              <w:t>pyły gliny, iły</w:t>
            </w:r>
          </w:p>
        </w:tc>
        <w:tc>
          <w:tcPr>
            <w:tcW w:w="3033" w:type="dxa"/>
            <w:vMerge/>
            <w:vAlign w:val="center"/>
          </w:tcPr>
          <w:p w14:paraId="6B914CFA" w14:textId="77777777" w:rsidR="00B06763" w:rsidRPr="003058A3" w:rsidRDefault="00B06763" w:rsidP="00AE16DF">
            <w:pPr>
              <w:pStyle w:val="StylIwony"/>
              <w:keepNext/>
              <w:keepLines/>
              <w:spacing w:line="276" w:lineRule="auto"/>
              <w:jc w:val="center"/>
              <w:outlineLvl w:val="0"/>
              <w:rPr>
                <w:rFonts w:ascii="Verdana" w:hAnsi="Verdana" w:cs="Times New Roman"/>
                <w:bCs w:val="0"/>
                <w:sz w:val="16"/>
                <w:szCs w:val="16"/>
              </w:rPr>
            </w:pPr>
          </w:p>
        </w:tc>
      </w:tr>
      <w:tr w:rsidR="003058A3" w:rsidRPr="003058A3" w14:paraId="33521D74" w14:textId="77777777" w:rsidTr="00676579">
        <w:trPr>
          <w:cantSplit/>
          <w:tblHeader/>
        </w:trPr>
        <w:tc>
          <w:tcPr>
            <w:tcW w:w="2480" w:type="dxa"/>
            <w:vMerge/>
            <w:tcBorders>
              <w:bottom w:val="double" w:sz="4" w:space="0" w:color="auto"/>
            </w:tcBorders>
            <w:vAlign w:val="center"/>
          </w:tcPr>
          <w:p w14:paraId="66CACFAF" w14:textId="77777777" w:rsidR="00B06763" w:rsidRPr="003058A3" w:rsidRDefault="00B06763" w:rsidP="00AE16DF">
            <w:pPr>
              <w:pStyle w:val="StylIwony"/>
              <w:spacing w:line="276" w:lineRule="auto"/>
              <w:jc w:val="center"/>
              <w:rPr>
                <w:rFonts w:ascii="Verdana" w:hAnsi="Verdana" w:cs="Times New Roman"/>
                <w:sz w:val="16"/>
                <w:szCs w:val="16"/>
              </w:rPr>
            </w:pPr>
          </w:p>
        </w:tc>
        <w:tc>
          <w:tcPr>
            <w:tcW w:w="1134" w:type="dxa"/>
            <w:tcBorders>
              <w:bottom w:val="double" w:sz="4" w:space="0" w:color="auto"/>
            </w:tcBorders>
            <w:vAlign w:val="center"/>
          </w:tcPr>
          <w:p w14:paraId="0D8E4E6F" w14:textId="77777777" w:rsidR="00B06763" w:rsidRPr="003058A3" w:rsidRDefault="00B06763" w:rsidP="00AE16DF">
            <w:pPr>
              <w:pStyle w:val="StylIwony"/>
              <w:spacing w:line="276" w:lineRule="auto"/>
              <w:jc w:val="center"/>
              <w:rPr>
                <w:rFonts w:ascii="Verdana" w:hAnsi="Verdana" w:cs="Times New Roman"/>
                <w:sz w:val="16"/>
                <w:szCs w:val="16"/>
              </w:rPr>
            </w:pPr>
            <w:r w:rsidRPr="003058A3">
              <w:rPr>
                <w:rFonts w:ascii="Verdana" w:hAnsi="Verdana" w:cs="Times New Roman"/>
                <w:sz w:val="16"/>
                <w:szCs w:val="16"/>
              </w:rPr>
              <w:t>grubość warstwy</w:t>
            </w:r>
          </w:p>
          <w:p w14:paraId="2763B458" w14:textId="77777777" w:rsidR="00B06763" w:rsidRPr="003058A3" w:rsidRDefault="00B06763" w:rsidP="00AE16DF">
            <w:pPr>
              <w:pStyle w:val="StylIwony"/>
              <w:spacing w:line="276" w:lineRule="auto"/>
              <w:jc w:val="center"/>
              <w:rPr>
                <w:rFonts w:ascii="Verdana" w:hAnsi="Verdana" w:cs="Times New Roman"/>
                <w:sz w:val="16"/>
                <w:szCs w:val="16"/>
              </w:rPr>
            </w:pPr>
            <w:r w:rsidRPr="003058A3">
              <w:rPr>
                <w:rFonts w:ascii="Verdana" w:hAnsi="Verdana" w:cs="Times New Roman"/>
                <w:sz w:val="16"/>
                <w:szCs w:val="16"/>
              </w:rPr>
              <w:t>[ m ]</w:t>
            </w:r>
          </w:p>
        </w:tc>
        <w:tc>
          <w:tcPr>
            <w:tcW w:w="766" w:type="dxa"/>
            <w:tcBorders>
              <w:bottom w:val="double" w:sz="4" w:space="0" w:color="auto"/>
            </w:tcBorders>
            <w:vAlign w:val="center"/>
          </w:tcPr>
          <w:p w14:paraId="370A5A67" w14:textId="77777777" w:rsidR="00B06763" w:rsidRPr="003058A3" w:rsidRDefault="00B06763" w:rsidP="00AE16DF">
            <w:pPr>
              <w:pStyle w:val="StylIwony"/>
              <w:spacing w:line="276" w:lineRule="auto"/>
              <w:jc w:val="center"/>
              <w:rPr>
                <w:rFonts w:ascii="Verdana" w:hAnsi="Verdana" w:cs="Times New Roman"/>
                <w:sz w:val="16"/>
                <w:szCs w:val="16"/>
              </w:rPr>
            </w:pPr>
            <w:r w:rsidRPr="003058A3">
              <w:rPr>
                <w:rFonts w:ascii="Verdana" w:hAnsi="Verdana" w:cs="Times New Roman"/>
                <w:sz w:val="16"/>
                <w:szCs w:val="16"/>
              </w:rPr>
              <w:t>liczba przejść</w:t>
            </w:r>
          </w:p>
          <w:p w14:paraId="233AF15E" w14:textId="77777777" w:rsidR="00B06763" w:rsidRPr="003058A3" w:rsidRDefault="00B06763" w:rsidP="00AE16DF">
            <w:pPr>
              <w:pStyle w:val="StylIwony"/>
              <w:spacing w:line="276" w:lineRule="auto"/>
              <w:jc w:val="center"/>
              <w:rPr>
                <w:rFonts w:ascii="Verdana" w:hAnsi="Verdana" w:cs="Times New Roman"/>
                <w:sz w:val="16"/>
                <w:szCs w:val="16"/>
                <w:vertAlign w:val="superscript"/>
              </w:rPr>
            </w:pPr>
            <w:r w:rsidRPr="003058A3">
              <w:rPr>
                <w:rFonts w:ascii="Verdana" w:hAnsi="Verdana" w:cs="Times New Roman"/>
                <w:sz w:val="16"/>
                <w:szCs w:val="16"/>
              </w:rPr>
              <w:t>n ***</w:t>
            </w:r>
          </w:p>
        </w:tc>
        <w:tc>
          <w:tcPr>
            <w:tcW w:w="992" w:type="dxa"/>
            <w:tcBorders>
              <w:bottom w:val="double" w:sz="4" w:space="0" w:color="auto"/>
            </w:tcBorders>
            <w:vAlign w:val="center"/>
          </w:tcPr>
          <w:p w14:paraId="274A75B9" w14:textId="77777777" w:rsidR="00B06763" w:rsidRPr="003058A3" w:rsidRDefault="00B06763" w:rsidP="00AE16DF">
            <w:pPr>
              <w:pStyle w:val="StylIwony"/>
              <w:spacing w:line="276" w:lineRule="auto"/>
              <w:jc w:val="center"/>
              <w:rPr>
                <w:rFonts w:ascii="Verdana" w:hAnsi="Verdana" w:cs="Times New Roman"/>
                <w:sz w:val="16"/>
                <w:szCs w:val="16"/>
              </w:rPr>
            </w:pPr>
            <w:r w:rsidRPr="003058A3">
              <w:rPr>
                <w:rFonts w:ascii="Verdana" w:hAnsi="Verdana" w:cs="Times New Roman"/>
                <w:sz w:val="16"/>
                <w:szCs w:val="16"/>
              </w:rPr>
              <w:t>grubość warstwy</w:t>
            </w:r>
          </w:p>
          <w:p w14:paraId="6E92F420" w14:textId="541EBD58" w:rsidR="00B06763" w:rsidRPr="003058A3" w:rsidRDefault="00B06763" w:rsidP="00AE16DF">
            <w:pPr>
              <w:pStyle w:val="StylIwony"/>
              <w:spacing w:line="276" w:lineRule="auto"/>
              <w:jc w:val="center"/>
              <w:rPr>
                <w:rFonts w:ascii="Verdana" w:hAnsi="Verdana" w:cs="Times New Roman"/>
                <w:sz w:val="16"/>
                <w:szCs w:val="16"/>
              </w:rPr>
            </w:pPr>
            <w:r w:rsidRPr="003058A3">
              <w:rPr>
                <w:rFonts w:ascii="Verdana" w:hAnsi="Verdana" w:cs="Times New Roman"/>
                <w:sz w:val="16"/>
                <w:szCs w:val="16"/>
              </w:rPr>
              <w:t>[ m ]</w:t>
            </w:r>
            <w:r w:rsidR="008D73BA" w:rsidRPr="003058A3">
              <w:rPr>
                <w:rFonts w:ascii="Verdana" w:hAnsi="Verdana" w:cs="Times New Roman"/>
                <w:sz w:val="16"/>
                <w:szCs w:val="16"/>
              </w:rPr>
              <w:t xml:space="preserve"> ***</w:t>
            </w:r>
          </w:p>
        </w:tc>
        <w:tc>
          <w:tcPr>
            <w:tcW w:w="1219" w:type="dxa"/>
            <w:tcBorders>
              <w:bottom w:val="double" w:sz="4" w:space="0" w:color="auto"/>
            </w:tcBorders>
            <w:vAlign w:val="center"/>
          </w:tcPr>
          <w:p w14:paraId="16AC5920" w14:textId="77777777" w:rsidR="00B06763" w:rsidRPr="003058A3" w:rsidRDefault="00B06763" w:rsidP="00AE16DF">
            <w:pPr>
              <w:pStyle w:val="StylIwony"/>
              <w:spacing w:line="276" w:lineRule="auto"/>
              <w:jc w:val="center"/>
              <w:rPr>
                <w:rFonts w:ascii="Verdana" w:hAnsi="Verdana" w:cs="Times New Roman"/>
                <w:sz w:val="16"/>
                <w:szCs w:val="16"/>
              </w:rPr>
            </w:pPr>
            <w:r w:rsidRPr="003058A3">
              <w:rPr>
                <w:rFonts w:ascii="Verdana" w:hAnsi="Verdana" w:cs="Times New Roman"/>
                <w:sz w:val="16"/>
                <w:szCs w:val="16"/>
              </w:rPr>
              <w:t>liczba przejść</w:t>
            </w:r>
          </w:p>
          <w:p w14:paraId="6CE3F0DF" w14:textId="77777777" w:rsidR="00B06763" w:rsidRPr="003058A3" w:rsidRDefault="00B06763" w:rsidP="00AE16DF">
            <w:pPr>
              <w:pStyle w:val="StylIwony"/>
              <w:spacing w:line="276" w:lineRule="auto"/>
              <w:jc w:val="center"/>
              <w:rPr>
                <w:rFonts w:ascii="Verdana" w:hAnsi="Verdana" w:cs="Times New Roman"/>
                <w:sz w:val="16"/>
                <w:szCs w:val="16"/>
              </w:rPr>
            </w:pPr>
            <w:r w:rsidRPr="003058A3">
              <w:rPr>
                <w:rFonts w:ascii="Verdana" w:hAnsi="Verdana" w:cs="Times New Roman"/>
                <w:sz w:val="16"/>
                <w:szCs w:val="16"/>
              </w:rPr>
              <w:t>n ***</w:t>
            </w:r>
          </w:p>
        </w:tc>
        <w:tc>
          <w:tcPr>
            <w:tcW w:w="3033" w:type="dxa"/>
            <w:vMerge/>
            <w:tcBorders>
              <w:bottom w:val="double" w:sz="4" w:space="0" w:color="auto"/>
            </w:tcBorders>
            <w:vAlign w:val="center"/>
          </w:tcPr>
          <w:p w14:paraId="7F9C8974" w14:textId="77777777" w:rsidR="00B06763" w:rsidRPr="003058A3" w:rsidRDefault="00B06763" w:rsidP="00AE16DF">
            <w:pPr>
              <w:pStyle w:val="StylIwony"/>
              <w:spacing w:line="276" w:lineRule="auto"/>
              <w:jc w:val="center"/>
              <w:rPr>
                <w:rFonts w:ascii="Verdana" w:hAnsi="Verdana" w:cs="Times New Roman"/>
                <w:sz w:val="16"/>
                <w:szCs w:val="16"/>
              </w:rPr>
            </w:pPr>
          </w:p>
        </w:tc>
      </w:tr>
      <w:tr w:rsidR="003058A3" w:rsidRPr="003058A3" w14:paraId="055F24E0" w14:textId="77777777" w:rsidTr="00676579">
        <w:tc>
          <w:tcPr>
            <w:tcW w:w="2480" w:type="dxa"/>
            <w:tcBorders>
              <w:top w:val="double" w:sz="4" w:space="0" w:color="auto"/>
              <w:bottom w:val="single" w:sz="6" w:space="0" w:color="000000"/>
            </w:tcBorders>
            <w:vAlign w:val="center"/>
          </w:tcPr>
          <w:p w14:paraId="7040BDC9" w14:textId="77777777" w:rsidR="000D4B6D" w:rsidRPr="003058A3" w:rsidRDefault="000D4B6D" w:rsidP="00AE16DF">
            <w:pPr>
              <w:pStyle w:val="StylIwony"/>
              <w:spacing w:line="276" w:lineRule="auto"/>
              <w:jc w:val="left"/>
              <w:rPr>
                <w:rFonts w:ascii="Verdana" w:hAnsi="Verdana" w:cs="Times New Roman"/>
                <w:sz w:val="16"/>
                <w:szCs w:val="16"/>
              </w:rPr>
            </w:pPr>
            <w:r w:rsidRPr="003058A3">
              <w:rPr>
                <w:rFonts w:ascii="Verdana" w:hAnsi="Verdana" w:cs="Times New Roman"/>
                <w:sz w:val="16"/>
                <w:szCs w:val="16"/>
              </w:rPr>
              <w:t>Walce statyczne gładkie *</w:t>
            </w:r>
          </w:p>
        </w:tc>
        <w:tc>
          <w:tcPr>
            <w:tcW w:w="1134" w:type="dxa"/>
            <w:tcBorders>
              <w:top w:val="double" w:sz="4" w:space="0" w:color="auto"/>
              <w:bottom w:val="single" w:sz="6" w:space="0" w:color="000000"/>
            </w:tcBorders>
            <w:vAlign w:val="center"/>
          </w:tcPr>
          <w:p w14:paraId="7EBDAF44" w14:textId="77777777" w:rsidR="000D4B6D" w:rsidRPr="003058A3" w:rsidRDefault="000D4B6D" w:rsidP="00AE16DF">
            <w:pPr>
              <w:pStyle w:val="StylIwony"/>
              <w:spacing w:line="276" w:lineRule="auto"/>
              <w:jc w:val="center"/>
              <w:rPr>
                <w:rFonts w:ascii="Verdana" w:hAnsi="Verdana" w:cs="Times New Roman"/>
                <w:sz w:val="16"/>
                <w:szCs w:val="16"/>
              </w:rPr>
            </w:pPr>
            <w:r w:rsidRPr="003058A3">
              <w:rPr>
                <w:rFonts w:ascii="Verdana" w:hAnsi="Verdana" w:cs="Times New Roman"/>
                <w:sz w:val="16"/>
                <w:szCs w:val="16"/>
              </w:rPr>
              <w:t>0,1 do 0,2</w:t>
            </w:r>
          </w:p>
        </w:tc>
        <w:tc>
          <w:tcPr>
            <w:tcW w:w="766" w:type="dxa"/>
            <w:tcBorders>
              <w:top w:val="double" w:sz="4" w:space="0" w:color="auto"/>
              <w:bottom w:val="single" w:sz="6" w:space="0" w:color="000000"/>
            </w:tcBorders>
            <w:vAlign w:val="center"/>
          </w:tcPr>
          <w:p w14:paraId="4DF9CF98" w14:textId="77777777" w:rsidR="000D4B6D" w:rsidRPr="003058A3" w:rsidRDefault="000D4B6D" w:rsidP="00AE16DF">
            <w:pPr>
              <w:pStyle w:val="StylIwony"/>
              <w:spacing w:line="276" w:lineRule="auto"/>
              <w:jc w:val="center"/>
              <w:rPr>
                <w:rFonts w:ascii="Verdana" w:hAnsi="Verdana" w:cs="Times New Roman"/>
                <w:sz w:val="16"/>
                <w:szCs w:val="16"/>
              </w:rPr>
            </w:pPr>
            <w:r w:rsidRPr="003058A3">
              <w:rPr>
                <w:rFonts w:ascii="Verdana" w:hAnsi="Verdana" w:cs="Times New Roman"/>
                <w:sz w:val="16"/>
                <w:szCs w:val="16"/>
              </w:rPr>
              <w:t>4 do 8</w:t>
            </w:r>
          </w:p>
        </w:tc>
        <w:tc>
          <w:tcPr>
            <w:tcW w:w="992" w:type="dxa"/>
            <w:tcBorders>
              <w:top w:val="double" w:sz="4" w:space="0" w:color="auto"/>
              <w:bottom w:val="single" w:sz="6" w:space="0" w:color="000000"/>
            </w:tcBorders>
            <w:vAlign w:val="center"/>
          </w:tcPr>
          <w:p w14:paraId="039DD8DB" w14:textId="77777777" w:rsidR="000D4B6D" w:rsidRPr="003058A3" w:rsidRDefault="000D4B6D" w:rsidP="00AE16DF">
            <w:pPr>
              <w:pStyle w:val="StylIwony"/>
              <w:spacing w:line="276" w:lineRule="auto"/>
              <w:jc w:val="center"/>
              <w:rPr>
                <w:rFonts w:ascii="Verdana" w:hAnsi="Verdana" w:cs="Times New Roman"/>
                <w:sz w:val="16"/>
                <w:szCs w:val="16"/>
              </w:rPr>
            </w:pPr>
            <w:r w:rsidRPr="003058A3">
              <w:rPr>
                <w:rFonts w:ascii="Verdana" w:hAnsi="Verdana" w:cs="Times New Roman"/>
                <w:sz w:val="16"/>
                <w:szCs w:val="16"/>
              </w:rPr>
              <w:t>0,1 do 0,2</w:t>
            </w:r>
          </w:p>
        </w:tc>
        <w:tc>
          <w:tcPr>
            <w:tcW w:w="1219" w:type="dxa"/>
            <w:tcBorders>
              <w:top w:val="double" w:sz="4" w:space="0" w:color="auto"/>
              <w:bottom w:val="single" w:sz="6" w:space="0" w:color="000000"/>
            </w:tcBorders>
            <w:vAlign w:val="center"/>
          </w:tcPr>
          <w:p w14:paraId="59950CD8" w14:textId="77777777" w:rsidR="000D4B6D" w:rsidRPr="003058A3" w:rsidRDefault="000D4B6D" w:rsidP="00AE16DF">
            <w:pPr>
              <w:pStyle w:val="StylIwony"/>
              <w:spacing w:line="276" w:lineRule="auto"/>
              <w:jc w:val="center"/>
              <w:rPr>
                <w:rFonts w:ascii="Verdana" w:hAnsi="Verdana" w:cs="Times New Roman"/>
                <w:sz w:val="16"/>
                <w:szCs w:val="16"/>
              </w:rPr>
            </w:pPr>
            <w:r w:rsidRPr="003058A3">
              <w:rPr>
                <w:rFonts w:ascii="Verdana" w:hAnsi="Verdana" w:cs="Times New Roman"/>
                <w:sz w:val="16"/>
                <w:szCs w:val="16"/>
              </w:rPr>
              <w:t>4 do 8</w:t>
            </w:r>
          </w:p>
        </w:tc>
        <w:tc>
          <w:tcPr>
            <w:tcW w:w="3033" w:type="dxa"/>
            <w:tcBorders>
              <w:top w:val="double" w:sz="4" w:space="0" w:color="auto"/>
              <w:bottom w:val="single" w:sz="6" w:space="0" w:color="000000"/>
            </w:tcBorders>
            <w:vAlign w:val="center"/>
          </w:tcPr>
          <w:p w14:paraId="461A98A7" w14:textId="77777777" w:rsidR="000D4B6D" w:rsidRPr="003058A3" w:rsidRDefault="000D4B6D" w:rsidP="00AE16DF">
            <w:pPr>
              <w:pStyle w:val="StylIwony"/>
              <w:spacing w:line="276" w:lineRule="auto"/>
              <w:jc w:val="center"/>
              <w:rPr>
                <w:rFonts w:ascii="Verdana" w:hAnsi="Verdana" w:cs="Times New Roman"/>
                <w:sz w:val="16"/>
                <w:szCs w:val="16"/>
              </w:rPr>
            </w:pPr>
            <w:r w:rsidRPr="003058A3">
              <w:rPr>
                <w:rFonts w:ascii="Verdana" w:hAnsi="Verdana" w:cs="Times New Roman"/>
                <w:sz w:val="16"/>
                <w:szCs w:val="16"/>
              </w:rPr>
              <w:t>Do zagęszczania górnych warstw podłoża. Zalecane do codziennego wygładzania (przywałowania) gruntów spoistych w miejscu pobrania i w nasypie</w:t>
            </w:r>
          </w:p>
        </w:tc>
      </w:tr>
      <w:tr w:rsidR="003058A3" w:rsidRPr="003058A3" w14:paraId="1767C263" w14:textId="77777777" w:rsidTr="00676579">
        <w:tc>
          <w:tcPr>
            <w:tcW w:w="2480" w:type="dxa"/>
            <w:tcBorders>
              <w:top w:val="single" w:sz="6" w:space="0" w:color="000000"/>
            </w:tcBorders>
            <w:vAlign w:val="center"/>
          </w:tcPr>
          <w:p w14:paraId="2E164F90" w14:textId="77777777" w:rsidR="000D4B6D" w:rsidRPr="003058A3" w:rsidRDefault="000D4B6D" w:rsidP="00AE16DF">
            <w:pPr>
              <w:pStyle w:val="StylIwony"/>
              <w:spacing w:line="276" w:lineRule="auto"/>
              <w:jc w:val="left"/>
              <w:rPr>
                <w:rFonts w:ascii="Verdana" w:hAnsi="Verdana" w:cs="Times New Roman"/>
                <w:sz w:val="16"/>
                <w:szCs w:val="16"/>
                <w:vertAlign w:val="superscript"/>
              </w:rPr>
            </w:pPr>
            <w:r w:rsidRPr="003058A3">
              <w:rPr>
                <w:rFonts w:ascii="Verdana" w:hAnsi="Verdana" w:cs="Times New Roman"/>
                <w:sz w:val="16"/>
                <w:szCs w:val="16"/>
              </w:rPr>
              <w:t>Walce statyczne okołkowane *</w:t>
            </w:r>
          </w:p>
        </w:tc>
        <w:tc>
          <w:tcPr>
            <w:tcW w:w="1134" w:type="dxa"/>
            <w:tcBorders>
              <w:top w:val="single" w:sz="6" w:space="0" w:color="000000"/>
            </w:tcBorders>
            <w:vAlign w:val="center"/>
          </w:tcPr>
          <w:p w14:paraId="28F704E8" w14:textId="77777777" w:rsidR="000D4B6D" w:rsidRPr="003058A3" w:rsidRDefault="000D4B6D" w:rsidP="00AE16DF">
            <w:pPr>
              <w:pStyle w:val="StylIwony"/>
              <w:spacing w:line="276" w:lineRule="auto"/>
              <w:jc w:val="center"/>
              <w:rPr>
                <w:rFonts w:ascii="Verdana" w:hAnsi="Verdana" w:cs="Times New Roman"/>
                <w:sz w:val="16"/>
                <w:szCs w:val="16"/>
              </w:rPr>
            </w:pPr>
            <w:r w:rsidRPr="003058A3">
              <w:rPr>
                <w:rFonts w:ascii="Verdana" w:hAnsi="Verdana" w:cs="Times New Roman"/>
                <w:sz w:val="16"/>
                <w:szCs w:val="16"/>
              </w:rPr>
              <w:t>-</w:t>
            </w:r>
          </w:p>
        </w:tc>
        <w:tc>
          <w:tcPr>
            <w:tcW w:w="766" w:type="dxa"/>
            <w:tcBorders>
              <w:top w:val="single" w:sz="6" w:space="0" w:color="000000"/>
            </w:tcBorders>
            <w:vAlign w:val="center"/>
          </w:tcPr>
          <w:p w14:paraId="2783F799" w14:textId="77777777" w:rsidR="000D4B6D" w:rsidRPr="003058A3" w:rsidRDefault="000D4B6D" w:rsidP="00AE16DF">
            <w:pPr>
              <w:pStyle w:val="StylIwony"/>
              <w:spacing w:line="276" w:lineRule="auto"/>
              <w:jc w:val="center"/>
              <w:rPr>
                <w:rFonts w:ascii="Verdana" w:hAnsi="Verdana" w:cs="Times New Roman"/>
                <w:sz w:val="16"/>
                <w:szCs w:val="16"/>
              </w:rPr>
            </w:pPr>
            <w:r w:rsidRPr="003058A3">
              <w:rPr>
                <w:rFonts w:ascii="Verdana" w:hAnsi="Verdana" w:cs="Times New Roman"/>
                <w:sz w:val="16"/>
                <w:szCs w:val="16"/>
              </w:rPr>
              <w:t>-</w:t>
            </w:r>
          </w:p>
        </w:tc>
        <w:tc>
          <w:tcPr>
            <w:tcW w:w="992" w:type="dxa"/>
            <w:tcBorders>
              <w:top w:val="single" w:sz="6" w:space="0" w:color="000000"/>
            </w:tcBorders>
            <w:vAlign w:val="center"/>
          </w:tcPr>
          <w:p w14:paraId="0CBE6EB8" w14:textId="77777777" w:rsidR="000D4B6D" w:rsidRPr="003058A3" w:rsidRDefault="000D4B6D" w:rsidP="00AE16DF">
            <w:pPr>
              <w:pStyle w:val="StylIwony"/>
              <w:spacing w:line="276" w:lineRule="auto"/>
              <w:jc w:val="center"/>
              <w:rPr>
                <w:rFonts w:ascii="Verdana" w:hAnsi="Verdana" w:cs="Times New Roman"/>
                <w:sz w:val="16"/>
                <w:szCs w:val="16"/>
              </w:rPr>
            </w:pPr>
            <w:r w:rsidRPr="003058A3">
              <w:rPr>
                <w:rFonts w:ascii="Verdana" w:hAnsi="Verdana" w:cs="Times New Roman"/>
                <w:sz w:val="16"/>
                <w:szCs w:val="16"/>
              </w:rPr>
              <w:t>0,2 do 0,3</w:t>
            </w:r>
          </w:p>
        </w:tc>
        <w:tc>
          <w:tcPr>
            <w:tcW w:w="1219" w:type="dxa"/>
            <w:tcBorders>
              <w:top w:val="single" w:sz="6" w:space="0" w:color="000000"/>
            </w:tcBorders>
            <w:vAlign w:val="center"/>
          </w:tcPr>
          <w:p w14:paraId="00AA3CEC" w14:textId="77777777" w:rsidR="000D4B6D" w:rsidRPr="003058A3" w:rsidRDefault="000D4B6D" w:rsidP="00AE16DF">
            <w:pPr>
              <w:pStyle w:val="StylIwony"/>
              <w:spacing w:line="276" w:lineRule="auto"/>
              <w:jc w:val="center"/>
              <w:rPr>
                <w:rFonts w:ascii="Verdana" w:hAnsi="Verdana" w:cs="Times New Roman"/>
                <w:sz w:val="16"/>
                <w:szCs w:val="16"/>
              </w:rPr>
            </w:pPr>
            <w:r w:rsidRPr="003058A3">
              <w:rPr>
                <w:rFonts w:ascii="Verdana" w:hAnsi="Verdana" w:cs="Times New Roman"/>
                <w:sz w:val="16"/>
                <w:szCs w:val="16"/>
              </w:rPr>
              <w:t>8 do 12</w:t>
            </w:r>
          </w:p>
        </w:tc>
        <w:tc>
          <w:tcPr>
            <w:tcW w:w="3033" w:type="dxa"/>
            <w:tcBorders>
              <w:top w:val="single" w:sz="6" w:space="0" w:color="000000"/>
            </w:tcBorders>
            <w:vAlign w:val="center"/>
          </w:tcPr>
          <w:p w14:paraId="1DEFE66E" w14:textId="77777777" w:rsidR="000D4B6D" w:rsidRPr="003058A3" w:rsidRDefault="000D4B6D" w:rsidP="00AE16DF">
            <w:pPr>
              <w:pStyle w:val="StylIwony"/>
              <w:spacing w:line="276" w:lineRule="auto"/>
              <w:jc w:val="center"/>
              <w:rPr>
                <w:rFonts w:ascii="Verdana" w:hAnsi="Verdana" w:cs="Times New Roman"/>
                <w:sz w:val="16"/>
                <w:szCs w:val="16"/>
              </w:rPr>
            </w:pPr>
            <w:r w:rsidRPr="003058A3">
              <w:rPr>
                <w:rFonts w:ascii="Verdana" w:hAnsi="Verdana" w:cs="Times New Roman"/>
                <w:sz w:val="16"/>
                <w:szCs w:val="16"/>
              </w:rPr>
              <w:t>Nie nadają się do gruntów nawodnionych</w:t>
            </w:r>
          </w:p>
        </w:tc>
      </w:tr>
      <w:tr w:rsidR="003058A3" w:rsidRPr="003058A3" w14:paraId="4AC21A60" w14:textId="77777777" w:rsidTr="00676579">
        <w:tc>
          <w:tcPr>
            <w:tcW w:w="2480" w:type="dxa"/>
            <w:vAlign w:val="center"/>
          </w:tcPr>
          <w:p w14:paraId="02990654" w14:textId="77777777" w:rsidR="000D4B6D" w:rsidRPr="003058A3" w:rsidRDefault="000D4B6D" w:rsidP="00AE16DF">
            <w:pPr>
              <w:pStyle w:val="StylIwony"/>
              <w:spacing w:line="276" w:lineRule="auto"/>
              <w:jc w:val="left"/>
              <w:rPr>
                <w:rFonts w:ascii="Verdana" w:hAnsi="Verdana" w:cs="Times New Roman"/>
                <w:sz w:val="16"/>
                <w:szCs w:val="16"/>
              </w:rPr>
            </w:pPr>
            <w:r w:rsidRPr="003058A3">
              <w:rPr>
                <w:rFonts w:ascii="Verdana" w:hAnsi="Verdana" w:cs="Times New Roman"/>
                <w:sz w:val="16"/>
                <w:szCs w:val="16"/>
              </w:rPr>
              <w:t>Walce statyczne ogumione *</w:t>
            </w:r>
          </w:p>
        </w:tc>
        <w:tc>
          <w:tcPr>
            <w:tcW w:w="1134" w:type="dxa"/>
            <w:vAlign w:val="center"/>
          </w:tcPr>
          <w:p w14:paraId="439482BE" w14:textId="77777777" w:rsidR="000D4B6D" w:rsidRPr="003058A3" w:rsidRDefault="000D4B6D" w:rsidP="00AE16DF">
            <w:pPr>
              <w:pStyle w:val="StylIwony"/>
              <w:spacing w:line="276" w:lineRule="auto"/>
              <w:jc w:val="center"/>
              <w:rPr>
                <w:rFonts w:ascii="Verdana" w:hAnsi="Verdana" w:cs="Times New Roman"/>
                <w:sz w:val="16"/>
                <w:szCs w:val="16"/>
              </w:rPr>
            </w:pPr>
            <w:r w:rsidRPr="003058A3">
              <w:rPr>
                <w:rFonts w:ascii="Verdana" w:hAnsi="Verdana" w:cs="Times New Roman"/>
                <w:sz w:val="16"/>
                <w:szCs w:val="16"/>
              </w:rPr>
              <w:t>0,2 do 0,5</w:t>
            </w:r>
          </w:p>
        </w:tc>
        <w:tc>
          <w:tcPr>
            <w:tcW w:w="766" w:type="dxa"/>
            <w:vAlign w:val="center"/>
          </w:tcPr>
          <w:p w14:paraId="33689A64" w14:textId="77777777" w:rsidR="000D4B6D" w:rsidRPr="003058A3" w:rsidRDefault="000D4B6D" w:rsidP="00AE16DF">
            <w:pPr>
              <w:pStyle w:val="StylIwony"/>
              <w:spacing w:line="276" w:lineRule="auto"/>
              <w:jc w:val="center"/>
              <w:rPr>
                <w:rFonts w:ascii="Verdana" w:hAnsi="Verdana" w:cs="Times New Roman"/>
                <w:sz w:val="16"/>
                <w:szCs w:val="16"/>
              </w:rPr>
            </w:pPr>
            <w:r w:rsidRPr="003058A3">
              <w:rPr>
                <w:rFonts w:ascii="Verdana" w:hAnsi="Verdana" w:cs="Times New Roman"/>
                <w:sz w:val="16"/>
                <w:szCs w:val="16"/>
              </w:rPr>
              <w:t>6 do 8</w:t>
            </w:r>
          </w:p>
        </w:tc>
        <w:tc>
          <w:tcPr>
            <w:tcW w:w="992" w:type="dxa"/>
            <w:vAlign w:val="center"/>
          </w:tcPr>
          <w:p w14:paraId="4EF7BB94" w14:textId="77777777" w:rsidR="000D4B6D" w:rsidRPr="003058A3" w:rsidRDefault="000D4B6D" w:rsidP="00AE16DF">
            <w:pPr>
              <w:pStyle w:val="StylIwony"/>
              <w:spacing w:line="276" w:lineRule="auto"/>
              <w:jc w:val="center"/>
              <w:rPr>
                <w:rFonts w:ascii="Verdana" w:hAnsi="Verdana" w:cs="Times New Roman"/>
                <w:sz w:val="16"/>
                <w:szCs w:val="16"/>
              </w:rPr>
            </w:pPr>
            <w:r w:rsidRPr="003058A3">
              <w:rPr>
                <w:rFonts w:ascii="Verdana" w:hAnsi="Verdana" w:cs="Times New Roman"/>
                <w:sz w:val="16"/>
                <w:szCs w:val="16"/>
              </w:rPr>
              <w:t>0,2 do 0,4</w:t>
            </w:r>
          </w:p>
        </w:tc>
        <w:tc>
          <w:tcPr>
            <w:tcW w:w="1219" w:type="dxa"/>
            <w:vAlign w:val="center"/>
          </w:tcPr>
          <w:p w14:paraId="10E40106" w14:textId="77777777" w:rsidR="000D4B6D" w:rsidRPr="003058A3" w:rsidRDefault="000D4B6D" w:rsidP="00AE16DF">
            <w:pPr>
              <w:pStyle w:val="StylIwony"/>
              <w:spacing w:line="276" w:lineRule="auto"/>
              <w:jc w:val="center"/>
              <w:rPr>
                <w:rFonts w:ascii="Verdana" w:hAnsi="Verdana" w:cs="Times New Roman"/>
                <w:sz w:val="16"/>
                <w:szCs w:val="16"/>
              </w:rPr>
            </w:pPr>
            <w:r w:rsidRPr="003058A3">
              <w:rPr>
                <w:rFonts w:ascii="Verdana" w:hAnsi="Verdana" w:cs="Times New Roman"/>
                <w:sz w:val="16"/>
                <w:szCs w:val="16"/>
              </w:rPr>
              <w:t>6 do 10</w:t>
            </w:r>
          </w:p>
        </w:tc>
        <w:tc>
          <w:tcPr>
            <w:tcW w:w="3033" w:type="dxa"/>
            <w:vAlign w:val="center"/>
          </w:tcPr>
          <w:p w14:paraId="1607F802" w14:textId="77777777" w:rsidR="000D4B6D" w:rsidRPr="003058A3" w:rsidRDefault="000D4B6D" w:rsidP="00AE16DF">
            <w:pPr>
              <w:pStyle w:val="StylIwony"/>
              <w:spacing w:line="276" w:lineRule="auto"/>
              <w:jc w:val="center"/>
              <w:rPr>
                <w:rFonts w:ascii="Verdana" w:hAnsi="Verdana" w:cs="Times New Roman"/>
                <w:sz w:val="16"/>
                <w:szCs w:val="16"/>
              </w:rPr>
            </w:pPr>
            <w:r w:rsidRPr="003058A3">
              <w:rPr>
                <w:rFonts w:ascii="Verdana" w:hAnsi="Verdana" w:cs="Times New Roman"/>
                <w:sz w:val="16"/>
                <w:szCs w:val="16"/>
              </w:rPr>
              <w:t>Mało przydatne w gruntach spoistych.</w:t>
            </w:r>
          </w:p>
        </w:tc>
      </w:tr>
      <w:tr w:rsidR="003058A3" w:rsidRPr="003058A3" w14:paraId="501AD7FB" w14:textId="77777777" w:rsidTr="00676579">
        <w:tc>
          <w:tcPr>
            <w:tcW w:w="2480" w:type="dxa"/>
            <w:vAlign w:val="center"/>
          </w:tcPr>
          <w:p w14:paraId="137AB0D1" w14:textId="77777777" w:rsidR="000D4B6D" w:rsidRPr="003058A3" w:rsidRDefault="000D4B6D" w:rsidP="00AE16DF">
            <w:pPr>
              <w:pStyle w:val="StylIwony"/>
              <w:spacing w:line="276" w:lineRule="auto"/>
              <w:jc w:val="left"/>
              <w:rPr>
                <w:rFonts w:ascii="Verdana" w:hAnsi="Verdana" w:cs="Times New Roman"/>
                <w:sz w:val="16"/>
                <w:szCs w:val="16"/>
              </w:rPr>
            </w:pPr>
            <w:r w:rsidRPr="003058A3">
              <w:rPr>
                <w:rFonts w:ascii="Verdana" w:hAnsi="Verdana" w:cs="Times New Roman"/>
                <w:sz w:val="16"/>
                <w:szCs w:val="16"/>
              </w:rPr>
              <w:t>Walce wibracyjne gładkie **</w:t>
            </w:r>
          </w:p>
        </w:tc>
        <w:tc>
          <w:tcPr>
            <w:tcW w:w="1134" w:type="dxa"/>
            <w:vAlign w:val="center"/>
          </w:tcPr>
          <w:p w14:paraId="64DDF087" w14:textId="77777777" w:rsidR="000D4B6D" w:rsidRPr="003058A3" w:rsidRDefault="000D4B6D" w:rsidP="00AE16DF">
            <w:pPr>
              <w:pStyle w:val="StylIwony"/>
              <w:spacing w:line="276" w:lineRule="auto"/>
              <w:jc w:val="center"/>
              <w:rPr>
                <w:rFonts w:ascii="Verdana" w:hAnsi="Verdana" w:cs="Times New Roman"/>
                <w:sz w:val="16"/>
                <w:szCs w:val="16"/>
              </w:rPr>
            </w:pPr>
            <w:r w:rsidRPr="003058A3">
              <w:rPr>
                <w:rFonts w:ascii="Verdana" w:hAnsi="Verdana" w:cs="Times New Roman"/>
                <w:sz w:val="16"/>
                <w:szCs w:val="16"/>
              </w:rPr>
              <w:t>0,4 do 0,7</w:t>
            </w:r>
          </w:p>
        </w:tc>
        <w:tc>
          <w:tcPr>
            <w:tcW w:w="766" w:type="dxa"/>
            <w:vAlign w:val="center"/>
          </w:tcPr>
          <w:p w14:paraId="31616A7F" w14:textId="77777777" w:rsidR="000D4B6D" w:rsidRPr="003058A3" w:rsidRDefault="000D4B6D" w:rsidP="00AE16DF">
            <w:pPr>
              <w:pStyle w:val="StylIwony"/>
              <w:spacing w:line="276" w:lineRule="auto"/>
              <w:jc w:val="center"/>
              <w:rPr>
                <w:rFonts w:ascii="Verdana" w:hAnsi="Verdana" w:cs="Times New Roman"/>
                <w:sz w:val="16"/>
                <w:szCs w:val="16"/>
              </w:rPr>
            </w:pPr>
            <w:r w:rsidRPr="003058A3">
              <w:rPr>
                <w:rFonts w:ascii="Verdana" w:hAnsi="Verdana" w:cs="Times New Roman"/>
                <w:sz w:val="16"/>
                <w:szCs w:val="16"/>
              </w:rPr>
              <w:t>4 do 8</w:t>
            </w:r>
          </w:p>
        </w:tc>
        <w:tc>
          <w:tcPr>
            <w:tcW w:w="992" w:type="dxa"/>
            <w:vAlign w:val="center"/>
          </w:tcPr>
          <w:p w14:paraId="013F62DB" w14:textId="77777777" w:rsidR="000D4B6D" w:rsidRPr="003058A3" w:rsidRDefault="000D4B6D" w:rsidP="00AE16DF">
            <w:pPr>
              <w:pStyle w:val="StylIwony"/>
              <w:spacing w:line="276" w:lineRule="auto"/>
              <w:jc w:val="center"/>
              <w:rPr>
                <w:rFonts w:ascii="Verdana" w:hAnsi="Verdana" w:cs="Times New Roman"/>
                <w:sz w:val="16"/>
                <w:szCs w:val="16"/>
              </w:rPr>
            </w:pPr>
            <w:r w:rsidRPr="003058A3">
              <w:rPr>
                <w:rFonts w:ascii="Verdana" w:hAnsi="Verdana" w:cs="Times New Roman"/>
                <w:sz w:val="16"/>
                <w:szCs w:val="16"/>
              </w:rPr>
              <w:t>0,2 do 0,4</w:t>
            </w:r>
          </w:p>
        </w:tc>
        <w:tc>
          <w:tcPr>
            <w:tcW w:w="1219" w:type="dxa"/>
            <w:vAlign w:val="center"/>
          </w:tcPr>
          <w:p w14:paraId="77C0216E" w14:textId="77777777" w:rsidR="000D4B6D" w:rsidRPr="003058A3" w:rsidRDefault="000D4B6D" w:rsidP="00AE16DF">
            <w:pPr>
              <w:pStyle w:val="StylIwony"/>
              <w:spacing w:line="276" w:lineRule="auto"/>
              <w:jc w:val="center"/>
              <w:rPr>
                <w:rFonts w:ascii="Verdana" w:hAnsi="Verdana" w:cs="Times New Roman"/>
                <w:sz w:val="16"/>
                <w:szCs w:val="16"/>
              </w:rPr>
            </w:pPr>
            <w:r w:rsidRPr="003058A3">
              <w:rPr>
                <w:rFonts w:ascii="Verdana" w:hAnsi="Verdana" w:cs="Times New Roman"/>
                <w:sz w:val="16"/>
                <w:szCs w:val="16"/>
              </w:rPr>
              <w:t>3 do 4</w:t>
            </w:r>
          </w:p>
        </w:tc>
        <w:tc>
          <w:tcPr>
            <w:tcW w:w="3033" w:type="dxa"/>
            <w:vAlign w:val="center"/>
          </w:tcPr>
          <w:p w14:paraId="20CF69CE" w14:textId="77777777" w:rsidR="000D4B6D" w:rsidRPr="003058A3" w:rsidRDefault="000D4B6D" w:rsidP="00AE16DF">
            <w:pPr>
              <w:pStyle w:val="StylIwony"/>
              <w:spacing w:line="276" w:lineRule="auto"/>
              <w:jc w:val="center"/>
              <w:rPr>
                <w:rFonts w:ascii="Verdana" w:hAnsi="Verdana" w:cs="Times New Roman"/>
                <w:sz w:val="16"/>
                <w:szCs w:val="16"/>
              </w:rPr>
            </w:pPr>
            <w:r w:rsidRPr="003058A3">
              <w:rPr>
                <w:rFonts w:ascii="Verdana" w:hAnsi="Verdana" w:cs="Times New Roman"/>
                <w:sz w:val="16"/>
                <w:szCs w:val="16"/>
              </w:rPr>
              <w:t>Do gruntów spoistych przydatne są walce średnie i ciężkie.</w:t>
            </w:r>
          </w:p>
        </w:tc>
      </w:tr>
      <w:tr w:rsidR="003058A3" w:rsidRPr="003058A3" w14:paraId="79656970" w14:textId="77777777" w:rsidTr="00676579">
        <w:tc>
          <w:tcPr>
            <w:tcW w:w="2480" w:type="dxa"/>
            <w:vAlign w:val="center"/>
          </w:tcPr>
          <w:p w14:paraId="30DC9159" w14:textId="77777777" w:rsidR="000D4B6D" w:rsidRPr="003058A3" w:rsidRDefault="000D4B6D" w:rsidP="00AE16DF">
            <w:pPr>
              <w:pStyle w:val="StylIwony"/>
              <w:spacing w:line="276" w:lineRule="auto"/>
              <w:jc w:val="left"/>
              <w:rPr>
                <w:rFonts w:ascii="Verdana" w:hAnsi="Verdana" w:cs="Times New Roman"/>
                <w:sz w:val="16"/>
                <w:szCs w:val="16"/>
              </w:rPr>
            </w:pPr>
            <w:r w:rsidRPr="003058A3">
              <w:rPr>
                <w:rFonts w:ascii="Verdana" w:hAnsi="Verdana" w:cs="Times New Roman"/>
                <w:sz w:val="16"/>
                <w:szCs w:val="16"/>
              </w:rPr>
              <w:t>Walce wibracyjne okołkowane **</w:t>
            </w:r>
          </w:p>
        </w:tc>
        <w:tc>
          <w:tcPr>
            <w:tcW w:w="1134" w:type="dxa"/>
            <w:vAlign w:val="center"/>
          </w:tcPr>
          <w:p w14:paraId="18C0E305" w14:textId="77777777" w:rsidR="000D4B6D" w:rsidRPr="003058A3" w:rsidRDefault="000D4B6D" w:rsidP="00AE16DF">
            <w:pPr>
              <w:pStyle w:val="StylIwony"/>
              <w:spacing w:line="276" w:lineRule="auto"/>
              <w:jc w:val="center"/>
              <w:rPr>
                <w:rFonts w:ascii="Verdana" w:hAnsi="Verdana" w:cs="Times New Roman"/>
                <w:sz w:val="16"/>
                <w:szCs w:val="16"/>
              </w:rPr>
            </w:pPr>
            <w:r w:rsidRPr="003058A3">
              <w:rPr>
                <w:rFonts w:ascii="Verdana" w:hAnsi="Verdana" w:cs="Times New Roman"/>
                <w:sz w:val="16"/>
                <w:szCs w:val="16"/>
              </w:rPr>
              <w:t>0,3 do 0,6</w:t>
            </w:r>
          </w:p>
        </w:tc>
        <w:tc>
          <w:tcPr>
            <w:tcW w:w="766" w:type="dxa"/>
            <w:vAlign w:val="center"/>
          </w:tcPr>
          <w:p w14:paraId="3AD1E892" w14:textId="77777777" w:rsidR="000D4B6D" w:rsidRPr="003058A3" w:rsidRDefault="000D4B6D" w:rsidP="00AE16DF">
            <w:pPr>
              <w:pStyle w:val="StylIwony"/>
              <w:spacing w:line="276" w:lineRule="auto"/>
              <w:jc w:val="center"/>
              <w:rPr>
                <w:rFonts w:ascii="Verdana" w:hAnsi="Verdana" w:cs="Times New Roman"/>
                <w:sz w:val="16"/>
                <w:szCs w:val="16"/>
              </w:rPr>
            </w:pPr>
            <w:r w:rsidRPr="003058A3">
              <w:rPr>
                <w:rFonts w:ascii="Verdana" w:hAnsi="Verdana" w:cs="Times New Roman"/>
                <w:sz w:val="16"/>
                <w:szCs w:val="16"/>
              </w:rPr>
              <w:t>3 do 6</w:t>
            </w:r>
          </w:p>
        </w:tc>
        <w:tc>
          <w:tcPr>
            <w:tcW w:w="992" w:type="dxa"/>
            <w:vAlign w:val="center"/>
          </w:tcPr>
          <w:p w14:paraId="21D3F3E5" w14:textId="77777777" w:rsidR="000D4B6D" w:rsidRPr="003058A3" w:rsidRDefault="000D4B6D" w:rsidP="00AE16DF">
            <w:pPr>
              <w:pStyle w:val="StylIwony"/>
              <w:spacing w:line="276" w:lineRule="auto"/>
              <w:jc w:val="center"/>
              <w:rPr>
                <w:rFonts w:ascii="Verdana" w:hAnsi="Verdana" w:cs="Times New Roman"/>
                <w:sz w:val="16"/>
                <w:szCs w:val="16"/>
              </w:rPr>
            </w:pPr>
            <w:r w:rsidRPr="003058A3">
              <w:rPr>
                <w:rFonts w:ascii="Verdana" w:hAnsi="Verdana" w:cs="Times New Roman"/>
                <w:sz w:val="16"/>
                <w:szCs w:val="16"/>
              </w:rPr>
              <w:t>0,2 do 0,4</w:t>
            </w:r>
          </w:p>
        </w:tc>
        <w:tc>
          <w:tcPr>
            <w:tcW w:w="1219" w:type="dxa"/>
            <w:vAlign w:val="center"/>
          </w:tcPr>
          <w:p w14:paraId="5B405D46" w14:textId="77777777" w:rsidR="000D4B6D" w:rsidRPr="003058A3" w:rsidRDefault="000D4B6D" w:rsidP="00AE16DF">
            <w:pPr>
              <w:pStyle w:val="StylIwony"/>
              <w:spacing w:line="276" w:lineRule="auto"/>
              <w:jc w:val="center"/>
              <w:rPr>
                <w:rFonts w:ascii="Verdana" w:hAnsi="Verdana" w:cs="Times New Roman"/>
                <w:sz w:val="16"/>
                <w:szCs w:val="16"/>
              </w:rPr>
            </w:pPr>
            <w:r w:rsidRPr="003058A3">
              <w:rPr>
                <w:rFonts w:ascii="Verdana" w:hAnsi="Verdana" w:cs="Times New Roman"/>
                <w:sz w:val="16"/>
                <w:szCs w:val="16"/>
              </w:rPr>
              <w:t>6 do 10</w:t>
            </w:r>
          </w:p>
        </w:tc>
        <w:tc>
          <w:tcPr>
            <w:tcW w:w="3033" w:type="dxa"/>
            <w:vAlign w:val="center"/>
          </w:tcPr>
          <w:p w14:paraId="4F473267" w14:textId="77777777" w:rsidR="000D4B6D" w:rsidRPr="003058A3" w:rsidRDefault="000D4B6D" w:rsidP="00AE16DF">
            <w:pPr>
              <w:pStyle w:val="StylIwony"/>
              <w:spacing w:line="276" w:lineRule="auto"/>
              <w:jc w:val="center"/>
              <w:rPr>
                <w:rFonts w:ascii="Verdana" w:hAnsi="Verdana" w:cs="Times New Roman"/>
                <w:sz w:val="16"/>
                <w:szCs w:val="16"/>
              </w:rPr>
            </w:pPr>
            <w:r w:rsidRPr="003058A3">
              <w:rPr>
                <w:rFonts w:ascii="Verdana" w:hAnsi="Verdana" w:cs="Times New Roman"/>
                <w:sz w:val="16"/>
                <w:szCs w:val="16"/>
              </w:rPr>
              <w:t>Zalecane do piasków pylastych i gliniastych, pospółek gliniastych i glin piaszczystych.</w:t>
            </w:r>
          </w:p>
        </w:tc>
      </w:tr>
      <w:tr w:rsidR="003058A3" w:rsidRPr="003058A3" w14:paraId="3034C5CD" w14:textId="77777777" w:rsidTr="00676579">
        <w:tc>
          <w:tcPr>
            <w:tcW w:w="2480" w:type="dxa"/>
            <w:vAlign w:val="center"/>
          </w:tcPr>
          <w:p w14:paraId="428AED97" w14:textId="77777777" w:rsidR="000D4B6D" w:rsidRPr="003058A3" w:rsidRDefault="000D4B6D" w:rsidP="00AE16DF">
            <w:pPr>
              <w:pStyle w:val="StylIwony"/>
              <w:spacing w:line="276" w:lineRule="auto"/>
              <w:jc w:val="left"/>
              <w:rPr>
                <w:rFonts w:ascii="Verdana" w:hAnsi="Verdana" w:cs="Times New Roman"/>
                <w:sz w:val="16"/>
                <w:szCs w:val="16"/>
              </w:rPr>
            </w:pPr>
            <w:r w:rsidRPr="003058A3">
              <w:rPr>
                <w:rFonts w:ascii="Verdana" w:hAnsi="Verdana" w:cs="Times New Roman"/>
                <w:sz w:val="16"/>
                <w:szCs w:val="16"/>
              </w:rPr>
              <w:t>Zagęszczarki wibracyjne **</w:t>
            </w:r>
          </w:p>
        </w:tc>
        <w:tc>
          <w:tcPr>
            <w:tcW w:w="1134" w:type="dxa"/>
            <w:vAlign w:val="center"/>
          </w:tcPr>
          <w:p w14:paraId="66C99617" w14:textId="77777777" w:rsidR="000D4B6D" w:rsidRPr="003058A3" w:rsidRDefault="000D4B6D" w:rsidP="00AE16DF">
            <w:pPr>
              <w:pStyle w:val="StylIwony"/>
              <w:spacing w:line="276" w:lineRule="auto"/>
              <w:jc w:val="center"/>
              <w:rPr>
                <w:rFonts w:ascii="Verdana" w:hAnsi="Verdana" w:cs="Times New Roman"/>
                <w:sz w:val="16"/>
                <w:szCs w:val="16"/>
              </w:rPr>
            </w:pPr>
            <w:r w:rsidRPr="003058A3">
              <w:rPr>
                <w:rFonts w:ascii="Verdana" w:hAnsi="Verdana" w:cs="Times New Roman"/>
                <w:sz w:val="16"/>
                <w:szCs w:val="16"/>
              </w:rPr>
              <w:t>0,3 do 0,5</w:t>
            </w:r>
          </w:p>
        </w:tc>
        <w:tc>
          <w:tcPr>
            <w:tcW w:w="766" w:type="dxa"/>
            <w:vAlign w:val="center"/>
          </w:tcPr>
          <w:p w14:paraId="5E8FE132" w14:textId="77777777" w:rsidR="000D4B6D" w:rsidRPr="003058A3" w:rsidRDefault="000D4B6D" w:rsidP="00AE16DF">
            <w:pPr>
              <w:pStyle w:val="StylIwony"/>
              <w:spacing w:line="276" w:lineRule="auto"/>
              <w:jc w:val="center"/>
              <w:rPr>
                <w:rFonts w:ascii="Verdana" w:hAnsi="Verdana" w:cs="Times New Roman"/>
                <w:sz w:val="16"/>
                <w:szCs w:val="16"/>
              </w:rPr>
            </w:pPr>
            <w:r w:rsidRPr="003058A3">
              <w:rPr>
                <w:rFonts w:ascii="Verdana" w:hAnsi="Verdana" w:cs="Times New Roman"/>
                <w:sz w:val="16"/>
                <w:szCs w:val="16"/>
              </w:rPr>
              <w:t>4 do 8</w:t>
            </w:r>
          </w:p>
        </w:tc>
        <w:tc>
          <w:tcPr>
            <w:tcW w:w="992" w:type="dxa"/>
            <w:vAlign w:val="center"/>
          </w:tcPr>
          <w:p w14:paraId="50BF2A22" w14:textId="77777777" w:rsidR="000D4B6D" w:rsidRPr="003058A3" w:rsidRDefault="000D4B6D" w:rsidP="00AE16DF">
            <w:pPr>
              <w:pStyle w:val="StylIwony"/>
              <w:spacing w:line="276" w:lineRule="auto"/>
              <w:jc w:val="center"/>
              <w:rPr>
                <w:rFonts w:ascii="Verdana" w:hAnsi="Verdana" w:cs="Times New Roman"/>
                <w:sz w:val="16"/>
                <w:szCs w:val="16"/>
              </w:rPr>
            </w:pPr>
            <w:r w:rsidRPr="003058A3">
              <w:rPr>
                <w:rFonts w:ascii="Verdana" w:hAnsi="Verdana" w:cs="Times New Roman"/>
                <w:sz w:val="16"/>
                <w:szCs w:val="16"/>
              </w:rPr>
              <w:t>-</w:t>
            </w:r>
          </w:p>
        </w:tc>
        <w:tc>
          <w:tcPr>
            <w:tcW w:w="1219" w:type="dxa"/>
            <w:vAlign w:val="center"/>
          </w:tcPr>
          <w:p w14:paraId="50C03491" w14:textId="77777777" w:rsidR="000D4B6D" w:rsidRPr="003058A3" w:rsidRDefault="000D4B6D" w:rsidP="00AE16DF">
            <w:pPr>
              <w:pStyle w:val="StylIwony"/>
              <w:spacing w:line="276" w:lineRule="auto"/>
              <w:jc w:val="center"/>
              <w:rPr>
                <w:rFonts w:ascii="Verdana" w:hAnsi="Verdana" w:cs="Times New Roman"/>
                <w:sz w:val="16"/>
                <w:szCs w:val="16"/>
              </w:rPr>
            </w:pPr>
            <w:r w:rsidRPr="003058A3">
              <w:rPr>
                <w:rFonts w:ascii="Verdana" w:hAnsi="Verdana" w:cs="Times New Roman"/>
                <w:sz w:val="16"/>
                <w:szCs w:val="16"/>
              </w:rPr>
              <w:t>-</w:t>
            </w:r>
          </w:p>
        </w:tc>
        <w:tc>
          <w:tcPr>
            <w:tcW w:w="3033" w:type="dxa"/>
            <w:vAlign w:val="center"/>
          </w:tcPr>
          <w:p w14:paraId="78AD6CD3" w14:textId="77777777" w:rsidR="000D4B6D" w:rsidRPr="003058A3" w:rsidRDefault="000D4B6D" w:rsidP="00AE16DF">
            <w:pPr>
              <w:pStyle w:val="StylIwony"/>
              <w:spacing w:line="276" w:lineRule="auto"/>
              <w:jc w:val="center"/>
              <w:rPr>
                <w:rFonts w:ascii="Verdana" w:hAnsi="Verdana" w:cs="Times New Roman"/>
                <w:sz w:val="16"/>
                <w:szCs w:val="16"/>
              </w:rPr>
            </w:pPr>
            <w:r w:rsidRPr="003058A3">
              <w:rPr>
                <w:rFonts w:ascii="Verdana" w:hAnsi="Verdana" w:cs="Times New Roman"/>
                <w:sz w:val="16"/>
                <w:szCs w:val="16"/>
              </w:rPr>
              <w:t>Zalecane do zasypek wąskich przekopów</w:t>
            </w:r>
          </w:p>
        </w:tc>
      </w:tr>
      <w:tr w:rsidR="003058A3" w:rsidRPr="003058A3" w14:paraId="1A12E9CF" w14:textId="77777777" w:rsidTr="00676579">
        <w:trPr>
          <w:trHeight w:val="889"/>
        </w:trPr>
        <w:tc>
          <w:tcPr>
            <w:tcW w:w="2480" w:type="dxa"/>
            <w:vAlign w:val="center"/>
          </w:tcPr>
          <w:p w14:paraId="739519B8" w14:textId="77777777" w:rsidR="000D4B6D" w:rsidRPr="003058A3" w:rsidRDefault="000D4B6D" w:rsidP="00AE16DF">
            <w:pPr>
              <w:pStyle w:val="StylIwony"/>
              <w:spacing w:line="276" w:lineRule="auto"/>
              <w:jc w:val="left"/>
              <w:rPr>
                <w:rFonts w:ascii="Verdana" w:hAnsi="Verdana" w:cs="Times New Roman"/>
                <w:sz w:val="16"/>
                <w:szCs w:val="16"/>
              </w:rPr>
            </w:pPr>
            <w:r w:rsidRPr="003058A3">
              <w:rPr>
                <w:rFonts w:ascii="Verdana" w:hAnsi="Verdana" w:cs="Times New Roman"/>
                <w:sz w:val="16"/>
                <w:szCs w:val="16"/>
              </w:rPr>
              <w:t xml:space="preserve">Ubijaki </w:t>
            </w:r>
            <w:proofErr w:type="spellStart"/>
            <w:r w:rsidRPr="003058A3">
              <w:rPr>
                <w:rFonts w:ascii="Verdana" w:hAnsi="Verdana" w:cs="Times New Roman"/>
                <w:sz w:val="16"/>
                <w:szCs w:val="16"/>
              </w:rPr>
              <w:t>szybkouderzające</w:t>
            </w:r>
            <w:proofErr w:type="spellEnd"/>
          </w:p>
        </w:tc>
        <w:tc>
          <w:tcPr>
            <w:tcW w:w="1134" w:type="dxa"/>
            <w:vAlign w:val="center"/>
          </w:tcPr>
          <w:p w14:paraId="3A08964A" w14:textId="77777777" w:rsidR="000D4B6D" w:rsidRPr="003058A3" w:rsidRDefault="000D4B6D" w:rsidP="00AE16DF">
            <w:pPr>
              <w:pStyle w:val="StylIwony"/>
              <w:spacing w:line="276" w:lineRule="auto"/>
              <w:jc w:val="center"/>
              <w:rPr>
                <w:rFonts w:ascii="Verdana" w:hAnsi="Verdana" w:cs="Times New Roman"/>
                <w:sz w:val="16"/>
                <w:szCs w:val="16"/>
              </w:rPr>
            </w:pPr>
            <w:r w:rsidRPr="003058A3">
              <w:rPr>
                <w:rFonts w:ascii="Verdana" w:hAnsi="Verdana" w:cs="Times New Roman"/>
                <w:sz w:val="16"/>
                <w:szCs w:val="16"/>
              </w:rPr>
              <w:t>0,2 do 0,4</w:t>
            </w:r>
          </w:p>
        </w:tc>
        <w:tc>
          <w:tcPr>
            <w:tcW w:w="766" w:type="dxa"/>
            <w:vAlign w:val="center"/>
          </w:tcPr>
          <w:p w14:paraId="767A64D4" w14:textId="77777777" w:rsidR="000D4B6D" w:rsidRPr="003058A3" w:rsidRDefault="000D4B6D" w:rsidP="00AE16DF">
            <w:pPr>
              <w:pStyle w:val="StylIwony"/>
              <w:spacing w:line="276" w:lineRule="auto"/>
              <w:jc w:val="center"/>
              <w:rPr>
                <w:rFonts w:ascii="Verdana" w:hAnsi="Verdana" w:cs="Times New Roman"/>
                <w:sz w:val="16"/>
                <w:szCs w:val="16"/>
              </w:rPr>
            </w:pPr>
            <w:r w:rsidRPr="003058A3">
              <w:rPr>
                <w:rFonts w:ascii="Verdana" w:hAnsi="Verdana" w:cs="Times New Roman"/>
                <w:sz w:val="16"/>
                <w:szCs w:val="16"/>
              </w:rPr>
              <w:t>2 do4</w:t>
            </w:r>
          </w:p>
        </w:tc>
        <w:tc>
          <w:tcPr>
            <w:tcW w:w="992" w:type="dxa"/>
            <w:vAlign w:val="center"/>
          </w:tcPr>
          <w:p w14:paraId="507B11F3" w14:textId="77777777" w:rsidR="000D4B6D" w:rsidRPr="003058A3" w:rsidRDefault="000D4B6D" w:rsidP="00AE16DF">
            <w:pPr>
              <w:pStyle w:val="StylIwony"/>
              <w:spacing w:line="276" w:lineRule="auto"/>
              <w:jc w:val="center"/>
              <w:rPr>
                <w:rFonts w:ascii="Verdana" w:hAnsi="Verdana" w:cs="Times New Roman"/>
                <w:sz w:val="16"/>
                <w:szCs w:val="16"/>
              </w:rPr>
            </w:pPr>
            <w:r w:rsidRPr="003058A3">
              <w:rPr>
                <w:rFonts w:ascii="Verdana" w:hAnsi="Verdana" w:cs="Times New Roman"/>
                <w:sz w:val="16"/>
                <w:szCs w:val="16"/>
              </w:rPr>
              <w:t>0,1 do 0,3</w:t>
            </w:r>
          </w:p>
        </w:tc>
        <w:tc>
          <w:tcPr>
            <w:tcW w:w="1219" w:type="dxa"/>
            <w:vAlign w:val="center"/>
          </w:tcPr>
          <w:p w14:paraId="1C6C77B6" w14:textId="77777777" w:rsidR="000D4B6D" w:rsidRPr="003058A3" w:rsidRDefault="000D4B6D" w:rsidP="00AE16DF">
            <w:pPr>
              <w:pStyle w:val="StylIwony"/>
              <w:spacing w:line="276" w:lineRule="auto"/>
              <w:jc w:val="center"/>
              <w:rPr>
                <w:rFonts w:ascii="Verdana" w:hAnsi="Verdana" w:cs="Times New Roman"/>
                <w:sz w:val="16"/>
                <w:szCs w:val="16"/>
              </w:rPr>
            </w:pPr>
            <w:r w:rsidRPr="003058A3">
              <w:rPr>
                <w:rFonts w:ascii="Verdana" w:hAnsi="Verdana" w:cs="Times New Roman"/>
                <w:sz w:val="16"/>
                <w:szCs w:val="16"/>
              </w:rPr>
              <w:t>3 do 5</w:t>
            </w:r>
          </w:p>
        </w:tc>
        <w:tc>
          <w:tcPr>
            <w:tcW w:w="3033" w:type="dxa"/>
            <w:vAlign w:val="center"/>
          </w:tcPr>
          <w:p w14:paraId="08395231" w14:textId="77777777" w:rsidR="000D4B6D" w:rsidRPr="003058A3" w:rsidRDefault="000D4B6D" w:rsidP="00AE16DF">
            <w:pPr>
              <w:pStyle w:val="StylIwony"/>
              <w:spacing w:line="276" w:lineRule="auto"/>
              <w:jc w:val="center"/>
              <w:rPr>
                <w:rFonts w:ascii="Verdana" w:hAnsi="Verdana" w:cs="Times New Roman"/>
                <w:sz w:val="16"/>
                <w:szCs w:val="16"/>
              </w:rPr>
            </w:pPr>
            <w:r w:rsidRPr="003058A3">
              <w:rPr>
                <w:rFonts w:ascii="Verdana" w:hAnsi="Verdana" w:cs="Times New Roman"/>
                <w:sz w:val="16"/>
                <w:szCs w:val="16"/>
              </w:rPr>
              <w:t>Zalecane do zasypek wąskich przekopów</w:t>
            </w:r>
          </w:p>
        </w:tc>
      </w:tr>
    </w:tbl>
    <w:p w14:paraId="62A07307" w14:textId="77777777" w:rsidR="000D4B6D" w:rsidRPr="003058A3" w:rsidRDefault="000D4B6D" w:rsidP="00AE16DF">
      <w:pPr>
        <w:pStyle w:val="StylIwony"/>
        <w:spacing w:line="276" w:lineRule="auto"/>
        <w:rPr>
          <w:rFonts w:ascii="Verdana" w:hAnsi="Verdana" w:cs="Times New Roman"/>
          <w:i/>
          <w:sz w:val="16"/>
          <w:szCs w:val="16"/>
        </w:rPr>
      </w:pPr>
      <w:r w:rsidRPr="003058A3">
        <w:rPr>
          <w:rFonts w:ascii="Verdana" w:hAnsi="Verdana" w:cs="Times New Roman"/>
          <w:i/>
          <w:sz w:val="16"/>
          <w:szCs w:val="16"/>
        </w:rPr>
        <w:t>*) Walce statyczne są mało przydatne w gruntach kamienistych.</w:t>
      </w:r>
    </w:p>
    <w:p w14:paraId="4069C2A9" w14:textId="77777777" w:rsidR="000D4B6D" w:rsidRPr="003058A3" w:rsidRDefault="000D4B6D" w:rsidP="00AE16DF">
      <w:pPr>
        <w:pStyle w:val="StylIwony"/>
        <w:spacing w:line="276" w:lineRule="auto"/>
        <w:rPr>
          <w:rFonts w:ascii="Verdana" w:hAnsi="Verdana" w:cs="Times New Roman"/>
          <w:i/>
          <w:sz w:val="16"/>
          <w:szCs w:val="16"/>
        </w:rPr>
      </w:pPr>
      <w:r w:rsidRPr="003058A3">
        <w:rPr>
          <w:rFonts w:ascii="Verdana" w:hAnsi="Verdana" w:cs="Times New Roman"/>
          <w:i/>
          <w:sz w:val="16"/>
          <w:szCs w:val="16"/>
        </w:rPr>
        <w:t xml:space="preserve">**) Wibracyjnie należy zagęszczać warstwy grubości </w:t>
      </w:r>
      <w:r w:rsidRPr="003058A3">
        <w:rPr>
          <w:rFonts w:ascii="Verdana" w:hAnsi="Verdana" w:cs="Times New Roman"/>
          <w:i/>
          <w:sz w:val="16"/>
          <w:szCs w:val="16"/>
        </w:rPr>
        <w:sym w:font="Symbol" w:char="F0B3"/>
      </w:r>
      <w:r w:rsidRPr="003058A3">
        <w:rPr>
          <w:rFonts w:ascii="Verdana" w:hAnsi="Verdana" w:cs="Times New Roman"/>
          <w:i/>
          <w:sz w:val="16"/>
          <w:szCs w:val="16"/>
        </w:rPr>
        <w:t xml:space="preserve"> 15 cm, cieńsze warstwy należy zagęszczać statycznie.</w:t>
      </w:r>
    </w:p>
    <w:p w14:paraId="345DB58C" w14:textId="77777777" w:rsidR="000D4B6D" w:rsidRPr="003058A3" w:rsidRDefault="000D4B6D" w:rsidP="00AE16DF">
      <w:pPr>
        <w:pStyle w:val="StylIwony"/>
        <w:spacing w:line="276" w:lineRule="auto"/>
        <w:rPr>
          <w:rFonts w:ascii="Verdana" w:hAnsi="Verdana" w:cs="Times New Roman"/>
          <w:i/>
          <w:sz w:val="16"/>
          <w:szCs w:val="16"/>
        </w:rPr>
      </w:pPr>
      <w:r w:rsidRPr="003058A3">
        <w:rPr>
          <w:rFonts w:ascii="Verdana" w:hAnsi="Verdana" w:cs="Times New Roman"/>
          <w:i/>
          <w:sz w:val="16"/>
          <w:szCs w:val="16"/>
        </w:rPr>
        <w:t xml:space="preserve">***) Wartości orientacyjne, właściwe należy ustalić na odcinku </w:t>
      </w:r>
      <w:r w:rsidR="009372AE" w:rsidRPr="003058A3">
        <w:rPr>
          <w:rFonts w:ascii="Verdana" w:hAnsi="Verdana" w:cs="Times New Roman"/>
          <w:i/>
          <w:sz w:val="16"/>
          <w:szCs w:val="16"/>
        </w:rPr>
        <w:t>próbnym</w:t>
      </w:r>
      <w:r w:rsidRPr="003058A3">
        <w:rPr>
          <w:rFonts w:ascii="Verdana" w:hAnsi="Verdana" w:cs="Times New Roman"/>
          <w:i/>
          <w:sz w:val="16"/>
          <w:szCs w:val="16"/>
        </w:rPr>
        <w:t>.</w:t>
      </w:r>
    </w:p>
    <w:p w14:paraId="230C3681" w14:textId="77777777" w:rsidR="00D9563F" w:rsidRPr="003058A3" w:rsidRDefault="00D9563F" w:rsidP="00AE16DF">
      <w:pPr>
        <w:spacing w:before="120" w:after="120" w:line="276" w:lineRule="auto"/>
        <w:jc w:val="both"/>
        <w:rPr>
          <w:rFonts w:eastAsia="Calibri"/>
          <w:sz w:val="24"/>
          <w:szCs w:val="24"/>
        </w:rPr>
      </w:pPr>
    </w:p>
    <w:p w14:paraId="09F3C2AF" w14:textId="77777777" w:rsidR="000D4B6D" w:rsidRPr="003058A3" w:rsidRDefault="000D4B6D" w:rsidP="00AE16DF">
      <w:pPr>
        <w:pStyle w:val="Zwykytekst"/>
        <w:numPr>
          <w:ilvl w:val="0"/>
          <w:numId w:val="159"/>
        </w:numPr>
        <w:spacing w:before="120" w:after="120" w:line="276" w:lineRule="auto"/>
        <w:ind w:left="851" w:hanging="851"/>
        <w:jc w:val="both"/>
        <w:outlineLvl w:val="0"/>
        <w:rPr>
          <w:rFonts w:ascii="Verdana" w:hAnsi="Verdana"/>
          <w:b/>
          <w:sz w:val="20"/>
          <w:szCs w:val="20"/>
        </w:rPr>
      </w:pPr>
      <w:bookmarkStart w:id="41" w:name="_Toc8213947"/>
      <w:bookmarkStart w:id="42" w:name="_Toc8214108"/>
      <w:bookmarkStart w:id="43" w:name="_Toc8219604"/>
      <w:bookmarkStart w:id="44" w:name="_Toc522007693"/>
      <w:bookmarkStart w:id="45" w:name="_Toc8213948"/>
      <w:bookmarkStart w:id="46" w:name="_Toc8219605"/>
      <w:bookmarkEnd w:id="41"/>
      <w:bookmarkEnd w:id="42"/>
      <w:bookmarkEnd w:id="43"/>
      <w:bookmarkEnd w:id="44"/>
      <w:r w:rsidRPr="003058A3">
        <w:rPr>
          <w:rFonts w:ascii="Verdana" w:hAnsi="Verdana"/>
          <w:b/>
          <w:sz w:val="20"/>
          <w:szCs w:val="20"/>
        </w:rPr>
        <w:t>TRANSPORT</w:t>
      </w:r>
      <w:bookmarkEnd w:id="45"/>
      <w:bookmarkEnd w:id="46"/>
    </w:p>
    <w:p w14:paraId="67807A9B" w14:textId="77777777" w:rsidR="000D4B6D" w:rsidRPr="003058A3"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47" w:name="_Toc8213949"/>
      <w:bookmarkStart w:id="48" w:name="_Toc8219606"/>
      <w:r w:rsidRPr="003058A3">
        <w:rPr>
          <w:rFonts w:ascii="Verdana" w:hAnsi="Verdana"/>
          <w:b/>
          <w:sz w:val="20"/>
          <w:szCs w:val="20"/>
        </w:rPr>
        <w:t>Ogólne wymagania dotyczące transportu</w:t>
      </w:r>
      <w:bookmarkEnd w:id="47"/>
      <w:bookmarkEnd w:id="48"/>
    </w:p>
    <w:p w14:paraId="46EC6DA4" w14:textId="44925E1F" w:rsidR="00D9563F"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Ogólne wymagania dotyczące transportu podano w </w:t>
      </w:r>
      <w:proofErr w:type="spellStart"/>
      <w:r w:rsidR="002160BF" w:rsidRPr="003058A3">
        <w:rPr>
          <w:rFonts w:ascii="Verdana" w:eastAsia="Calibri" w:hAnsi="Verdana"/>
          <w:sz w:val="20"/>
          <w:szCs w:val="20"/>
        </w:rPr>
        <w:t>STWiORB</w:t>
      </w:r>
      <w:proofErr w:type="spellEnd"/>
      <w:r w:rsidR="00EF367C" w:rsidRPr="003058A3">
        <w:rPr>
          <w:rFonts w:ascii="Verdana" w:eastAsia="Calibri" w:hAnsi="Verdana"/>
          <w:sz w:val="20"/>
          <w:szCs w:val="20"/>
        </w:rPr>
        <w:t xml:space="preserve"> </w:t>
      </w:r>
      <w:r w:rsidRPr="003058A3">
        <w:rPr>
          <w:rFonts w:ascii="Verdana" w:eastAsia="Calibri" w:hAnsi="Verdana"/>
          <w:sz w:val="20"/>
          <w:szCs w:val="20"/>
        </w:rPr>
        <w:t>D</w:t>
      </w:r>
      <w:r w:rsidR="005E7905">
        <w:rPr>
          <w:rFonts w:ascii="Verdana" w:eastAsia="Calibri" w:hAnsi="Verdana"/>
          <w:sz w:val="20"/>
          <w:szCs w:val="20"/>
        </w:rPr>
        <w:t>.</w:t>
      </w:r>
      <w:r w:rsidRPr="003058A3">
        <w:rPr>
          <w:rFonts w:ascii="Verdana" w:eastAsia="Calibri" w:hAnsi="Verdana"/>
          <w:sz w:val="20"/>
          <w:szCs w:val="20"/>
        </w:rPr>
        <w:t xml:space="preserve">00.00.00, Wymagania ogólne" </w:t>
      </w:r>
      <w:r w:rsidR="00114004" w:rsidRPr="003058A3">
        <w:rPr>
          <w:rFonts w:ascii="Verdana" w:eastAsia="Calibri" w:hAnsi="Verdana"/>
          <w:sz w:val="20"/>
          <w:szCs w:val="20"/>
        </w:rPr>
        <w:t>punkt</w:t>
      </w:r>
      <w:r w:rsidRPr="003058A3">
        <w:rPr>
          <w:rFonts w:ascii="Verdana" w:eastAsia="Calibri" w:hAnsi="Verdana"/>
          <w:sz w:val="20"/>
          <w:szCs w:val="20"/>
        </w:rPr>
        <w:t xml:space="preserve"> 4.</w:t>
      </w:r>
    </w:p>
    <w:p w14:paraId="7737048A" w14:textId="77777777" w:rsidR="000D4B6D" w:rsidRPr="003058A3"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49" w:name="_Toc8213950"/>
      <w:bookmarkStart w:id="50" w:name="_Toc8219607"/>
      <w:r w:rsidRPr="003058A3">
        <w:rPr>
          <w:rFonts w:ascii="Verdana" w:hAnsi="Verdana"/>
          <w:b/>
          <w:sz w:val="20"/>
          <w:szCs w:val="20"/>
        </w:rPr>
        <w:t>Transport gruntów</w:t>
      </w:r>
      <w:bookmarkEnd w:id="49"/>
      <w:bookmarkEnd w:id="50"/>
    </w:p>
    <w:p w14:paraId="14B62BC7" w14:textId="24AB6B19"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Wybór środków transportowych oraz metod transportu powinien być dostosowany </w:t>
      </w:r>
      <w:r w:rsidR="00D9563F" w:rsidRPr="003058A3">
        <w:rPr>
          <w:rFonts w:ascii="Verdana" w:eastAsia="Calibri" w:hAnsi="Verdana"/>
          <w:sz w:val="20"/>
          <w:szCs w:val="20"/>
        </w:rPr>
        <w:br/>
      </w:r>
      <w:r w:rsidRPr="003058A3">
        <w:rPr>
          <w:rFonts w:ascii="Verdana" w:eastAsia="Calibri" w:hAnsi="Verdana"/>
          <w:sz w:val="20"/>
          <w:szCs w:val="20"/>
        </w:rPr>
        <w:t>do rodzaju gruntu</w:t>
      </w:r>
      <w:r w:rsidR="009A407F" w:rsidRPr="003058A3">
        <w:rPr>
          <w:rFonts w:ascii="Verdana" w:eastAsia="Calibri" w:hAnsi="Verdana"/>
          <w:sz w:val="20"/>
          <w:szCs w:val="20"/>
        </w:rPr>
        <w:t xml:space="preserve"> lub </w:t>
      </w:r>
      <w:r w:rsidRPr="003058A3">
        <w:rPr>
          <w:rFonts w:ascii="Verdana" w:eastAsia="Calibri" w:hAnsi="Verdana"/>
          <w:sz w:val="20"/>
          <w:szCs w:val="20"/>
        </w:rPr>
        <w:t xml:space="preserve">materiału, jego objętości, technologii odspajania i załadunku </w:t>
      </w:r>
      <w:r w:rsidR="000F470D" w:rsidRPr="003058A3">
        <w:rPr>
          <w:rFonts w:ascii="Verdana" w:eastAsia="Calibri" w:hAnsi="Verdana"/>
          <w:sz w:val="20"/>
          <w:szCs w:val="20"/>
        </w:rPr>
        <w:br/>
      </w:r>
      <w:r w:rsidRPr="003058A3">
        <w:rPr>
          <w:rFonts w:ascii="Verdana" w:eastAsia="Calibri" w:hAnsi="Verdana"/>
          <w:sz w:val="20"/>
          <w:szCs w:val="20"/>
        </w:rPr>
        <w:t>oraz do odległości transportu. Wydajnoś</w:t>
      </w:r>
      <w:r w:rsidR="00AD2573" w:rsidRPr="003058A3">
        <w:rPr>
          <w:rFonts w:ascii="Verdana" w:eastAsia="Calibri" w:hAnsi="Verdana"/>
          <w:sz w:val="20"/>
          <w:szCs w:val="20"/>
        </w:rPr>
        <w:t>ć</w:t>
      </w:r>
      <w:r w:rsidRPr="003058A3">
        <w:rPr>
          <w:rFonts w:ascii="Verdana" w:eastAsia="Calibri" w:hAnsi="Verdana"/>
          <w:sz w:val="20"/>
          <w:szCs w:val="20"/>
        </w:rPr>
        <w:t xml:space="preserve"> środków transportowych powinna być ponadto dostosowana do wydajności sprzętu stosowanego</w:t>
      </w:r>
      <w:r w:rsidR="00D9563F" w:rsidRPr="003058A3">
        <w:rPr>
          <w:rFonts w:ascii="Verdana" w:eastAsia="Calibri" w:hAnsi="Verdana"/>
          <w:sz w:val="20"/>
          <w:szCs w:val="20"/>
        </w:rPr>
        <w:t xml:space="preserve"> </w:t>
      </w:r>
      <w:r w:rsidRPr="003058A3">
        <w:rPr>
          <w:rFonts w:ascii="Verdana" w:eastAsia="Calibri" w:hAnsi="Verdana"/>
          <w:sz w:val="20"/>
          <w:szCs w:val="20"/>
        </w:rPr>
        <w:t>do wbudowania gruntu</w:t>
      </w:r>
      <w:r w:rsidR="00D96FBD" w:rsidRPr="003058A3">
        <w:rPr>
          <w:rFonts w:ascii="Verdana" w:eastAsia="Calibri" w:hAnsi="Verdana"/>
          <w:sz w:val="20"/>
          <w:szCs w:val="20"/>
        </w:rPr>
        <w:t xml:space="preserve"> </w:t>
      </w:r>
      <w:r w:rsidRPr="003058A3">
        <w:rPr>
          <w:rFonts w:ascii="Verdana" w:eastAsia="Calibri" w:hAnsi="Verdana"/>
          <w:sz w:val="20"/>
          <w:szCs w:val="20"/>
        </w:rPr>
        <w:t>(materiału).</w:t>
      </w:r>
    </w:p>
    <w:p w14:paraId="2BBA3EB2" w14:textId="56E60765"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Wykonawca powinien zapewnić minimalizację odległości transportowych przy zachowaniu wymagań projektowych. Organizację transportu mas ziemnych należy </w:t>
      </w:r>
      <w:r w:rsidRPr="003058A3">
        <w:rPr>
          <w:rFonts w:ascii="Verdana" w:eastAsia="Calibri" w:hAnsi="Verdana"/>
          <w:sz w:val="20"/>
          <w:szCs w:val="20"/>
        </w:rPr>
        <w:lastRenderedPageBreak/>
        <w:t>przeprowadzić z uwzględnieniem zmienności w dostępności dróg i powierzchni do prowadzenia transportu (przemieszczania materiałów do wykonania nasypu).</w:t>
      </w:r>
    </w:p>
    <w:p w14:paraId="2303FE7E" w14:textId="7777777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W organizacji transportu mas ziemnych Wykonawca uwzględni: typowe warunki </w:t>
      </w:r>
      <w:r w:rsidR="000F470D" w:rsidRPr="003058A3">
        <w:rPr>
          <w:rFonts w:ascii="Verdana" w:eastAsia="Calibri" w:hAnsi="Verdana"/>
          <w:sz w:val="20"/>
          <w:szCs w:val="20"/>
        </w:rPr>
        <w:br/>
      </w:r>
      <w:r w:rsidRPr="003058A3">
        <w:rPr>
          <w:rFonts w:ascii="Verdana" w:eastAsia="Calibri" w:hAnsi="Verdana"/>
          <w:sz w:val="20"/>
          <w:szCs w:val="20"/>
        </w:rPr>
        <w:t xml:space="preserve">klimatyczne i pogodowe, wymagania wynikające z harmonogramu prac, ograniczenia </w:t>
      </w:r>
      <w:r w:rsidR="000F470D" w:rsidRPr="003058A3">
        <w:rPr>
          <w:rFonts w:ascii="Verdana" w:eastAsia="Calibri" w:hAnsi="Verdana"/>
          <w:sz w:val="20"/>
          <w:szCs w:val="20"/>
        </w:rPr>
        <w:br/>
      </w:r>
      <w:r w:rsidRPr="003058A3">
        <w:rPr>
          <w:rFonts w:ascii="Verdana" w:eastAsia="Calibri" w:hAnsi="Verdana"/>
          <w:sz w:val="20"/>
          <w:szCs w:val="20"/>
        </w:rPr>
        <w:t xml:space="preserve">dotyczące ładunku przez czynniki zewnętrzne (instalacje, konstrukcje, dopuszczalne </w:t>
      </w:r>
      <w:r w:rsidR="000F470D" w:rsidRPr="003058A3">
        <w:rPr>
          <w:rFonts w:ascii="Verdana" w:eastAsia="Calibri" w:hAnsi="Verdana"/>
          <w:sz w:val="20"/>
          <w:szCs w:val="20"/>
        </w:rPr>
        <w:br/>
      </w:r>
      <w:r w:rsidRPr="003058A3">
        <w:rPr>
          <w:rFonts w:ascii="Verdana" w:eastAsia="Calibri" w:hAnsi="Verdana"/>
          <w:sz w:val="20"/>
          <w:szCs w:val="20"/>
        </w:rPr>
        <w:t xml:space="preserve">obciążenia), wymagania ochrony środowiska oraz rodzaj maszyn stosowanych </w:t>
      </w:r>
      <w:r w:rsidR="000F470D" w:rsidRPr="003058A3">
        <w:rPr>
          <w:rFonts w:ascii="Verdana" w:eastAsia="Calibri" w:hAnsi="Verdana"/>
          <w:sz w:val="20"/>
          <w:szCs w:val="20"/>
        </w:rPr>
        <w:br/>
      </w:r>
      <w:r w:rsidRPr="003058A3">
        <w:rPr>
          <w:rFonts w:ascii="Verdana" w:eastAsia="Calibri" w:hAnsi="Verdana"/>
          <w:sz w:val="20"/>
          <w:szCs w:val="20"/>
        </w:rPr>
        <w:t xml:space="preserve">do załadunku, w przypadku samochodów. </w:t>
      </w:r>
    </w:p>
    <w:p w14:paraId="6B46FAB7" w14:textId="4723455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Należy przestrzegać ograniczeń dotyczących ruchu budowlanego, podanych w punkcie 5.7. </w:t>
      </w:r>
      <w:proofErr w:type="spellStart"/>
      <w:r w:rsidR="002160BF" w:rsidRPr="003058A3">
        <w:rPr>
          <w:rFonts w:ascii="Verdana" w:eastAsia="Calibri" w:hAnsi="Verdana"/>
          <w:sz w:val="20"/>
          <w:szCs w:val="20"/>
        </w:rPr>
        <w:t>STWiORB</w:t>
      </w:r>
      <w:proofErr w:type="spellEnd"/>
      <w:r w:rsidR="00EF367C" w:rsidRPr="003058A3">
        <w:rPr>
          <w:rFonts w:ascii="Verdana" w:eastAsia="Calibri" w:hAnsi="Verdana"/>
          <w:sz w:val="20"/>
          <w:szCs w:val="20"/>
        </w:rPr>
        <w:t xml:space="preserve"> </w:t>
      </w:r>
      <w:r w:rsidRPr="003058A3">
        <w:rPr>
          <w:rFonts w:ascii="Verdana" w:eastAsia="Calibri" w:hAnsi="Verdana"/>
          <w:sz w:val="20"/>
          <w:szCs w:val="20"/>
        </w:rPr>
        <w:t xml:space="preserve">D-02.01.01. „Roboty ziemne. Wykonanie wykopów” i w punkcie 5.16 </w:t>
      </w:r>
      <w:proofErr w:type="spellStart"/>
      <w:r w:rsidR="002160BF" w:rsidRPr="003058A3">
        <w:rPr>
          <w:rFonts w:ascii="Verdana" w:eastAsia="Calibri" w:hAnsi="Verdana"/>
          <w:sz w:val="20"/>
          <w:szCs w:val="20"/>
        </w:rPr>
        <w:t>STWiORB</w:t>
      </w:r>
      <w:proofErr w:type="spellEnd"/>
      <w:r w:rsidR="00EF367C" w:rsidRPr="003058A3">
        <w:rPr>
          <w:rFonts w:ascii="Verdana" w:eastAsia="Calibri" w:hAnsi="Verdana"/>
          <w:sz w:val="20"/>
          <w:szCs w:val="20"/>
        </w:rPr>
        <w:t xml:space="preserve"> </w:t>
      </w:r>
      <w:r w:rsidRPr="003058A3">
        <w:rPr>
          <w:rFonts w:ascii="Verdana" w:eastAsia="Calibri" w:hAnsi="Verdana"/>
          <w:sz w:val="20"/>
          <w:szCs w:val="20"/>
        </w:rPr>
        <w:t>D-0</w:t>
      </w:r>
      <w:r w:rsidR="009372AE" w:rsidRPr="003058A3">
        <w:rPr>
          <w:rFonts w:ascii="Verdana" w:eastAsia="Calibri" w:hAnsi="Verdana"/>
          <w:sz w:val="20"/>
          <w:szCs w:val="20"/>
        </w:rPr>
        <w:t>2</w:t>
      </w:r>
      <w:r w:rsidRPr="003058A3">
        <w:rPr>
          <w:rFonts w:ascii="Verdana" w:eastAsia="Calibri" w:hAnsi="Verdana"/>
          <w:sz w:val="20"/>
          <w:szCs w:val="20"/>
        </w:rPr>
        <w:t>.03.01. „Roboty ziemne. Wykonywanie nasypów”.</w:t>
      </w:r>
    </w:p>
    <w:p w14:paraId="1D0D419C" w14:textId="7777777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Zwiększenie odległości transportu ponad odległości</w:t>
      </w:r>
      <w:r w:rsidR="00D9563F" w:rsidRPr="003058A3">
        <w:rPr>
          <w:rFonts w:ascii="Verdana" w:eastAsia="Calibri" w:hAnsi="Verdana"/>
          <w:sz w:val="20"/>
          <w:szCs w:val="20"/>
        </w:rPr>
        <w:t xml:space="preserve"> </w:t>
      </w:r>
      <w:r w:rsidRPr="003058A3">
        <w:rPr>
          <w:rFonts w:ascii="Verdana" w:eastAsia="Calibri" w:hAnsi="Verdana"/>
          <w:sz w:val="20"/>
          <w:szCs w:val="20"/>
        </w:rPr>
        <w:t>zatwierdzone nie może być podstawą roszczeń Wykonawcy, dotyczących dodatkowej zapłaty za transport.</w:t>
      </w:r>
    </w:p>
    <w:p w14:paraId="209AAC5B" w14:textId="408AF413"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Materiały sypkie należy przewozić w sposób eliminujący możliwość wysypywania, </w:t>
      </w:r>
      <w:r w:rsidR="00ED08C0" w:rsidRPr="003058A3">
        <w:rPr>
          <w:rFonts w:ascii="Verdana" w:eastAsia="Calibri" w:hAnsi="Verdana"/>
          <w:sz w:val="20"/>
          <w:szCs w:val="20"/>
        </w:rPr>
        <w:br/>
      </w:r>
      <w:r w:rsidRPr="003058A3">
        <w:rPr>
          <w:rFonts w:ascii="Verdana" w:eastAsia="Calibri" w:hAnsi="Verdana"/>
          <w:sz w:val="20"/>
          <w:szCs w:val="20"/>
        </w:rPr>
        <w:t>pylenia  oraz innego zanieczyszczenia środowiska.</w:t>
      </w:r>
    </w:p>
    <w:p w14:paraId="68D2D8C0" w14:textId="77777777" w:rsidR="000D4B6D" w:rsidRPr="003058A3"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51" w:name="_Toc8213951"/>
      <w:bookmarkStart w:id="52" w:name="_Toc8219608"/>
      <w:r w:rsidRPr="003058A3">
        <w:rPr>
          <w:rFonts w:ascii="Verdana" w:hAnsi="Verdana"/>
          <w:b/>
          <w:sz w:val="20"/>
          <w:szCs w:val="20"/>
        </w:rPr>
        <w:t>Transport i składowanie geosyntetyków</w:t>
      </w:r>
      <w:bookmarkEnd w:id="51"/>
      <w:bookmarkEnd w:id="52"/>
    </w:p>
    <w:p w14:paraId="7854712B" w14:textId="360B307F" w:rsidR="002732A7"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Wykonawca powinien zadbać, aby transport, przenoszenie i przechowywanie </w:t>
      </w:r>
      <w:r w:rsidR="00E83FD7" w:rsidRPr="003058A3">
        <w:rPr>
          <w:rFonts w:ascii="Verdana" w:eastAsia="Calibri" w:hAnsi="Verdana"/>
          <w:sz w:val="20"/>
          <w:szCs w:val="20"/>
        </w:rPr>
        <w:br/>
      </w:r>
      <w:r w:rsidRPr="003058A3">
        <w:rPr>
          <w:rFonts w:ascii="Verdana" w:eastAsia="Calibri" w:hAnsi="Verdana"/>
          <w:sz w:val="20"/>
          <w:szCs w:val="20"/>
        </w:rPr>
        <w:t xml:space="preserve">geosyntetyków były wykonywane w sposób oraz w warunkach nie powodujących </w:t>
      </w:r>
      <w:r w:rsidR="00E83FD7" w:rsidRPr="003058A3">
        <w:rPr>
          <w:rFonts w:ascii="Verdana" w:eastAsia="Calibri" w:hAnsi="Verdana"/>
          <w:sz w:val="20"/>
          <w:szCs w:val="20"/>
        </w:rPr>
        <w:br/>
      </w:r>
      <w:r w:rsidRPr="003058A3">
        <w:rPr>
          <w:rFonts w:ascii="Verdana" w:eastAsia="Calibri" w:hAnsi="Verdana"/>
          <w:sz w:val="20"/>
          <w:szCs w:val="20"/>
        </w:rPr>
        <w:t xml:space="preserve">mechanicznych lub chemicznych uszkodzeń. </w:t>
      </w:r>
    </w:p>
    <w:p w14:paraId="545FB810" w14:textId="2F27F3FF" w:rsidR="0045001D" w:rsidRPr="003058A3" w:rsidRDefault="000D4B6D" w:rsidP="00AE16DF">
      <w:pPr>
        <w:pStyle w:val="Akapitzlist"/>
        <w:numPr>
          <w:ilvl w:val="2"/>
          <w:numId w:val="159"/>
        </w:numPr>
        <w:autoSpaceDN/>
        <w:spacing w:before="120" w:after="120" w:line="276" w:lineRule="auto"/>
        <w:ind w:left="851" w:hanging="851"/>
        <w:jc w:val="both"/>
        <w:textAlignment w:val="auto"/>
        <w:rPr>
          <w:rFonts w:eastAsia="Calibri"/>
        </w:rPr>
      </w:pPr>
      <w:r w:rsidRPr="003058A3">
        <w:rPr>
          <w:rFonts w:ascii="Verdana" w:eastAsia="Calibri" w:hAnsi="Verdana"/>
          <w:sz w:val="20"/>
          <w:szCs w:val="20"/>
        </w:rPr>
        <w:t xml:space="preserve">Jeżeli w </w:t>
      </w:r>
      <w:proofErr w:type="spellStart"/>
      <w:r w:rsidR="002160BF" w:rsidRPr="003058A3">
        <w:rPr>
          <w:rFonts w:ascii="Verdana" w:eastAsia="Calibri" w:hAnsi="Verdana"/>
          <w:sz w:val="20"/>
          <w:szCs w:val="20"/>
        </w:rPr>
        <w:t>STWiORB</w:t>
      </w:r>
      <w:proofErr w:type="spellEnd"/>
      <w:r w:rsidR="001D3FC2" w:rsidRPr="003058A3">
        <w:rPr>
          <w:rFonts w:ascii="Verdana" w:eastAsia="Calibri" w:hAnsi="Verdana"/>
          <w:sz w:val="20"/>
          <w:szCs w:val="20"/>
        </w:rPr>
        <w:t xml:space="preserve"> </w:t>
      </w:r>
      <w:r w:rsidRPr="003058A3">
        <w:rPr>
          <w:rFonts w:ascii="Verdana" w:eastAsia="Calibri" w:hAnsi="Verdana"/>
          <w:sz w:val="20"/>
          <w:szCs w:val="20"/>
        </w:rPr>
        <w:t xml:space="preserve">lub w dokumentach Producenta określono wymaganie, dotyczące </w:t>
      </w:r>
      <w:r w:rsidR="000F470D" w:rsidRPr="003058A3">
        <w:rPr>
          <w:rFonts w:ascii="Verdana" w:eastAsia="Calibri" w:hAnsi="Verdana"/>
          <w:sz w:val="20"/>
          <w:szCs w:val="20"/>
        </w:rPr>
        <w:br/>
      </w:r>
      <w:r w:rsidRPr="003058A3">
        <w:rPr>
          <w:rFonts w:ascii="Verdana" w:eastAsia="Calibri" w:hAnsi="Verdana"/>
          <w:sz w:val="20"/>
          <w:szCs w:val="20"/>
        </w:rPr>
        <w:t>maksymalnego okresu czasu</w:t>
      </w:r>
      <w:r w:rsidR="00D96FBD" w:rsidRPr="003058A3">
        <w:rPr>
          <w:rFonts w:ascii="Verdana" w:eastAsia="Calibri" w:hAnsi="Verdana"/>
          <w:sz w:val="20"/>
          <w:szCs w:val="20"/>
        </w:rPr>
        <w:t>,</w:t>
      </w:r>
      <w:r w:rsidRPr="003058A3">
        <w:rPr>
          <w:rFonts w:ascii="Verdana" w:eastAsia="Calibri" w:hAnsi="Verdana"/>
          <w:sz w:val="20"/>
          <w:szCs w:val="20"/>
        </w:rPr>
        <w:t xml:space="preserve"> w którym </w:t>
      </w:r>
      <w:proofErr w:type="spellStart"/>
      <w:r w:rsidRPr="003058A3">
        <w:rPr>
          <w:rFonts w:ascii="Verdana" w:eastAsia="Calibri" w:hAnsi="Verdana"/>
          <w:sz w:val="20"/>
          <w:szCs w:val="20"/>
        </w:rPr>
        <w:t>geosyntetyk</w:t>
      </w:r>
      <w:proofErr w:type="spellEnd"/>
      <w:r w:rsidRPr="003058A3">
        <w:rPr>
          <w:rFonts w:ascii="Verdana" w:eastAsia="Calibri" w:hAnsi="Verdana"/>
          <w:sz w:val="20"/>
          <w:szCs w:val="20"/>
        </w:rPr>
        <w:t xml:space="preserve"> może być poddany oddziaływaniu </w:t>
      </w:r>
      <w:r w:rsidR="00132EAF" w:rsidRPr="003058A3">
        <w:rPr>
          <w:rFonts w:ascii="Verdana" w:eastAsia="Calibri" w:hAnsi="Verdana"/>
          <w:sz w:val="20"/>
          <w:szCs w:val="20"/>
        </w:rPr>
        <w:br/>
      </w:r>
      <w:r w:rsidRPr="003058A3">
        <w:rPr>
          <w:rFonts w:ascii="Verdana" w:eastAsia="Calibri" w:hAnsi="Verdana"/>
          <w:sz w:val="20"/>
          <w:szCs w:val="20"/>
        </w:rPr>
        <w:t xml:space="preserve">promieniowania ultrafioletowego i powinien być zakryty poprzez wbudowanie, </w:t>
      </w:r>
      <w:r w:rsidR="00132EAF" w:rsidRPr="003058A3">
        <w:rPr>
          <w:rFonts w:ascii="Verdana" w:eastAsia="Calibri" w:hAnsi="Verdana"/>
          <w:sz w:val="20"/>
          <w:szCs w:val="20"/>
        </w:rPr>
        <w:br/>
      </w:r>
      <w:r w:rsidRPr="003058A3">
        <w:rPr>
          <w:rFonts w:ascii="Verdana" w:eastAsia="Calibri" w:hAnsi="Verdana"/>
          <w:sz w:val="20"/>
          <w:szCs w:val="20"/>
        </w:rPr>
        <w:t xml:space="preserve">to </w:t>
      </w:r>
      <w:proofErr w:type="spellStart"/>
      <w:r w:rsidRPr="003058A3">
        <w:rPr>
          <w:rFonts w:ascii="Verdana" w:eastAsia="Calibri" w:hAnsi="Verdana"/>
          <w:sz w:val="20"/>
          <w:szCs w:val="20"/>
        </w:rPr>
        <w:t>geosyntetyki</w:t>
      </w:r>
      <w:proofErr w:type="spellEnd"/>
      <w:r w:rsidRPr="003058A3">
        <w:rPr>
          <w:rFonts w:ascii="Verdana" w:eastAsia="Calibri" w:hAnsi="Verdana"/>
          <w:sz w:val="20"/>
          <w:szCs w:val="20"/>
        </w:rPr>
        <w:t xml:space="preserve"> nie zakryte poprzez wbudowanie we wskazanym czasie powinny </w:t>
      </w:r>
      <w:r w:rsidR="00132EAF" w:rsidRPr="003058A3">
        <w:rPr>
          <w:rFonts w:ascii="Verdana" w:eastAsia="Calibri" w:hAnsi="Verdana"/>
          <w:sz w:val="20"/>
          <w:szCs w:val="20"/>
        </w:rPr>
        <w:br/>
      </w:r>
      <w:r w:rsidRPr="003058A3">
        <w:rPr>
          <w:rFonts w:ascii="Verdana" w:eastAsia="Calibri" w:hAnsi="Verdana"/>
          <w:sz w:val="20"/>
          <w:szCs w:val="20"/>
        </w:rPr>
        <w:t>być usunięte z placu budowy.</w:t>
      </w:r>
    </w:p>
    <w:p w14:paraId="1B6F611C" w14:textId="3334AC2F" w:rsidR="0043242D" w:rsidRPr="003058A3" w:rsidRDefault="0043242D" w:rsidP="00551366">
      <w:pPr>
        <w:pStyle w:val="Akapitzlist"/>
        <w:autoSpaceDN/>
        <w:spacing w:before="120" w:after="120" w:line="276" w:lineRule="auto"/>
        <w:ind w:left="709"/>
        <w:jc w:val="both"/>
        <w:textAlignment w:val="auto"/>
        <w:rPr>
          <w:rFonts w:ascii="Verdana" w:eastAsia="Calibri" w:hAnsi="Verdana"/>
          <w:sz w:val="20"/>
          <w:szCs w:val="20"/>
        </w:rPr>
      </w:pPr>
    </w:p>
    <w:p w14:paraId="1AED232D" w14:textId="0482A007" w:rsidR="000D4B6D" w:rsidRPr="003058A3" w:rsidRDefault="000D4B6D" w:rsidP="00AE16DF">
      <w:pPr>
        <w:pStyle w:val="Zwykytekst"/>
        <w:numPr>
          <w:ilvl w:val="0"/>
          <w:numId w:val="159"/>
        </w:numPr>
        <w:spacing w:before="120" w:after="120" w:line="276" w:lineRule="auto"/>
        <w:ind w:left="851" w:hanging="851"/>
        <w:jc w:val="both"/>
        <w:outlineLvl w:val="0"/>
        <w:rPr>
          <w:rFonts w:ascii="Verdana" w:hAnsi="Verdana"/>
          <w:b/>
          <w:sz w:val="20"/>
          <w:szCs w:val="20"/>
        </w:rPr>
      </w:pPr>
      <w:bookmarkStart w:id="53" w:name="_Toc522007698"/>
      <w:bookmarkStart w:id="54" w:name="_Toc8213952"/>
      <w:bookmarkStart w:id="55" w:name="_Toc8219609"/>
      <w:bookmarkEnd w:id="53"/>
      <w:r w:rsidRPr="003058A3">
        <w:rPr>
          <w:rFonts w:ascii="Verdana" w:hAnsi="Verdana"/>
          <w:b/>
          <w:sz w:val="20"/>
          <w:szCs w:val="20"/>
        </w:rPr>
        <w:t>WYKONANIE ROBÓT</w:t>
      </w:r>
      <w:bookmarkEnd w:id="54"/>
      <w:bookmarkEnd w:id="55"/>
    </w:p>
    <w:p w14:paraId="166B2B13" w14:textId="77777777" w:rsidR="000D4B6D" w:rsidRPr="003058A3"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56" w:name="_Toc8213953"/>
      <w:bookmarkStart w:id="57" w:name="_Toc8219610"/>
      <w:r w:rsidRPr="003058A3">
        <w:rPr>
          <w:rFonts w:ascii="Verdana" w:hAnsi="Verdana"/>
          <w:b/>
          <w:sz w:val="20"/>
          <w:szCs w:val="20"/>
        </w:rPr>
        <w:t>Ogólne zasady dotyczące wykonania robót</w:t>
      </w:r>
      <w:bookmarkEnd w:id="56"/>
      <w:bookmarkEnd w:id="57"/>
    </w:p>
    <w:p w14:paraId="28603472" w14:textId="46ABFEAD"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Ogólne zasady prowadzenia robót podano w </w:t>
      </w:r>
      <w:proofErr w:type="spellStart"/>
      <w:r w:rsidR="002160BF" w:rsidRPr="003058A3">
        <w:rPr>
          <w:rFonts w:ascii="Verdana" w:eastAsia="Calibri" w:hAnsi="Verdana"/>
          <w:sz w:val="20"/>
          <w:szCs w:val="20"/>
        </w:rPr>
        <w:t>STWiORB</w:t>
      </w:r>
      <w:proofErr w:type="spellEnd"/>
      <w:r w:rsidR="00EF367C" w:rsidRPr="003058A3">
        <w:rPr>
          <w:rFonts w:ascii="Verdana" w:eastAsia="Calibri" w:hAnsi="Verdana"/>
          <w:sz w:val="20"/>
          <w:szCs w:val="20"/>
        </w:rPr>
        <w:t xml:space="preserve"> </w:t>
      </w:r>
      <w:r w:rsidRPr="003058A3">
        <w:rPr>
          <w:rFonts w:ascii="Verdana" w:eastAsia="Calibri" w:hAnsi="Verdana"/>
          <w:sz w:val="20"/>
          <w:szCs w:val="20"/>
        </w:rPr>
        <w:t>D</w:t>
      </w:r>
      <w:r w:rsidR="005E7905">
        <w:rPr>
          <w:rFonts w:ascii="Verdana" w:eastAsia="Calibri" w:hAnsi="Verdana"/>
          <w:sz w:val="20"/>
          <w:szCs w:val="20"/>
        </w:rPr>
        <w:t>.</w:t>
      </w:r>
      <w:r w:rsidRPr="003058A3">
        <w:rPr>
          <w:rFonts w:ascii="Verdana" w:eastAsia="Calibri" w:hAnsi="Verdana"/>
          <w:sz w:val="20"/>
          <w:szCs w:val="20"/>
        </w:rPr>
        <w:t>00.00.00 "Wymagania Ogólne", punkt 5. Do robót ziemnych odnoszą się w szczególności zapisy dotyczące ochrony środowiska w czasie wykonywania robót oraz zasad postępowania w przypadku odkrycia materiałów niebezpiecznych i stanowisk geologicznych lub archeologicznych.</w:t>
      </w:r>
    </w:p>
    <w:p w14:paraId="0DC8CA44" w14:textId="61132909"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Przed przystąpieniem do wykonywania robót ziemnych należy zakończyć wszelkie roboty przygotowawcze. Zakres robót przygotowawczych i zasady ich wykonania określono w </w:t>
      </w:r>
      <w:proofErr w:type="spellStart"/>
      <w:r w:rsidR="002160BF" w:rsidRPr="003058A3">
        <w:rPr>
          <w:rFonts w:ascii="Verdana" w:eastAsia="Calibri" w:hAnsi="Verdana"/>
          <w:sz w:val="20"/>
          <w:szCs w:val="20"/>
        </w:rPr>
        <w:t>STWiORB</w:t>
      </w:r>
      <w:proofErr w:type="spellEnd"/>
      <w:r w:rsidRPr="003058A3">
        <w:rPr>
          <w:rFonts w:ascii="Verdana" w:eastAsia="Calibri" w:hAnsi="Verdana"/>
          <w:sz w:val="20"/>
          <w:szCs w:val="20"/>
        </w:rPr>
        <w:t xml:space="preserve"> „Roboty Przygotowawcze”. Przed rozpoczęciem robót ziemnych Wykonawca dokona obmiaru terenu po zdjęciu warstwy humusu.</w:t>
      </w:r>
    </w:p>
    <w:p w14:paraId="6B0445CD" w14:textId="02C7B18F"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Roboty ziemne powinny być wykonane zgodnie z Dokumentacją Projektową, zapisami Kontraktu, zapisami </w:t>
      </w:r>
      <w:proofErr w:type="spellStart"/>
      <w:r w:rsidR="002160BF" w:rsidRPr="003058A3">
        <w:rPr>
          <w:rFonts w:ascii="Verdana" w:eastAsia="Calibri" w:hAnsi="Verdana"/>
          <w:sz w:val="20"/>
          <w:szCs w:val="20"/>
        </w:rPr>
        <w:t>STWiORB</w:t>
      </w:r>
      <w:proofErr w:type="spellEnd"/>
      <w:r w:rsidR="00EF367C" w:rsidRPr="003058A3">
        <w:rPr>
          <w:rFonts w:ascii="Verdana" w:eastAsia="Calibri" w:hAnsi="Verdana"/>
          <w:sz w:val="20"/>
          <w:szCs w:val="20"/>
        </w:rPr>
        <w:t xml:space="preserve"> </w:t>
      </w:r>
      <w:r w:rsidRPr="003058A3">
        <w:rPr>
          <w:rFonts w:ascii="Verdana" w:eastAsia="Calibri" w:hAnsi="Verdana"/>
          <w:sz w:val="20"/>
          <w:szCs w:val="20"/>
        </w:rPr>
        <w:t xml:space="preserve">D-02.01.01. ”Roboty ziemne. Wykonanie wykopów” </w:t>
      </w:r>
      <w:r w:rsidR="00E83FD7" w:rsidRPr="003058A3">
        <w:rPr>
          <w:rFonts w:ascii="Verdana" w:eastAsia="Calibri" w:hAnsi="Verdana"/>
          <w:sz w:val="20"/>
          <w:szCs w:val="20"/>
        </w:rPr>
        <w:br/>
      </w:r>
      <w:r w:rsidRPr="003058A3">
        <w:rPr>
          <w:rFonts w:ascii="Verdana" w:eastAsia="Calibri" w:hAnsi="Verdana"/>
          <w:sz w:val="20"/>
          <w:szCs w:val="20"/>
        </w:rPr>
        <w:t xml:space="preserve">i </w:t>
      </w:r>
      <w:proofErr w:type="spellStart"/>
      <w:r w:rsidR="002160BF" w:rsidRPr="003058A3">
        <w:rPr>
          <w:rFonts w:ascii="Verdana" w:eastAsia="Calibri" w:hAnsi="Verdana"/>
          <w:sz w:val="20"/>
          <w:szCs w:val="20"/>
        </w:rPr>
        <w:t>STWiORB</w:t>
      </w:r>
      <w:proofErr w:type="spellEnd"/>
      <w:r w:rsidR="00EF367C" w:rsidRPr="003058A3">
        <w:rPr>
          <w:rFonts w:ascii="Verdana" w:eastAsia="Calibri" w:hAnsi="Verdana"/>
          <w:sz w:val="20"/>
          <w:szCs w:val="20"/>
        </w:rPr>
        <w:t xml:space="preserve"> </w:t>
      </w:r>
      <w:r w:rsidRPr="003058A3">
        <w:rPr>
          <w:rFonts w:ascii="Verdana" w:eastAsia="Calibri" w:hAnsi="Verdana"/>
          <w:sz w:val="20"/>
          <w:szCs w:val="20"/>
        </w:rPr>
        <w:t xml:space="preserve">D-02.03.01 ”Roboty ziemne. Wykonanie nasypów” oraz poleceniami </w:t>
      </w:r>
      <w:r w:rsidR="00E83FD7" w:rsidRPr="003058A3">
        <w:rPr>
          <w:rFonts w:ascii="Verdana" w:eastAsia="Calibri" w:hAnsi="Verdana"/>
          <w:sz w:val="20"/>
          <w:szCs w:val="20"/>
        </w:rPr>
        <w:br/>
      </w:r>
      <w:r w:rsidRPr="003058A3">
        <w:rPr>
          <w:rFonts w:ascii="Verdana" w:eastAsia="Calibri" w:hAnsi="Verdana"/>
          <w:sz w:val="20"/>
          <w:szCs w:val="20"/>
        </w:rPr>
        <w:t>Inżyniera/</w:t>
      </w:r>
      <w:r w:rsidR="00CB5055" w:rsidRPr="003058A3">
        <w:rPr>
          <w:rFonts w:ascii="Verdana" w:eastAsia="Calibri" w:hAnsi="Verdana"/>
          <w:sz w:val="20"/>
          <w:szCs w:val="20"/>
        </w:rPr>
        <w:t>Inspektora nadzoru</w:t>
      </w:r>
      <w:r w:rsidRPr="003058A3">
        <w:rPr>
          <w:rFonts w:ascii="Verdana" w:eastAsia="Calibri" w:hAnsi="Verdana"/>
          <w:sz w:val="20"/>
          <w:szCs w:val="20"/>
        </w:rPr>
        <w:t>.</w:t>
      </w:r>
    </w:p>
    <w:p w14:paraId="1DF6C508" w14:textId="30186BC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Przed rozpoczęciem robót ziemnych należy ocenić wpływ warunków </w:t>
      </w:r>
      <w:r w:rsidR="009A407F" w:rsidRPr="003058A3">
        <w:rPr>
          <w:rFonts w:ascii="Verdana" w:eastAsia="Calibri" w:hAnsi="Verdana"/>
          <w:sz w:val="20"/>
          <w:szCs w:val="20"/>
        </w:rPr>
        <w:br/>
      </w:r>
      <w:r w:rsidRPr="003058A3">
        <w:rPr>
          <w:rFonts w:ascii="Verdana" w:eastAsia="Calibri" w:hAnsi="Verdana"/>
          <w:sz w:val="20"/>
          <w:szCs w:val="20"/>
        </w:rPr>
        <w:t>atmosferycznych na roboty. Podczas opadów, zależnie od ich intensywności, należy</w:t>
      </w:r>
      <w:r w:rsidR="009A407F" w:rsidRPr="003058A3">
        <w:rPr>
          <w:rFonts w:ascii="Verdana" w:eastAsia="Calibri" w:hAnsi="Verdana"/>
          <w:sz w:val="20"/>
          <w:szCs w:val="20"/>
        </w:rPr>
        <w:br/>
      </w:r>
      <w:r w:rsidRPr="003058A3">
        <w:rPr>
          <w:rFonts w:ascii="Verdana" w:eastAsia="Calibri" w:hAnsi="Verdana"/>
          <w:sz w:val="20"/>
          <w:szCs w:val="20"/>
        </w:rPr>
        <w:t>rozważyć wstrzymanie robót ziemnych, prowadzonych w gruntach lub materiałach wrażliwych na działanie wody.</w:t>
      </w:r>
    </w:p>
    <w:p w14:paraId="1EF18B9D" w14:textId="00E8F491"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lastRenderedPageBreak/>
        <w:t>Na Wykonawcy spoczywa obowiązek wykonania robót ziemnych z zastosowaniem metod odpowiednich do występujących gruntów oraz do materiałów stosowanych do budowy nasypów. Zachowanie przydatności przez grunty i materiały stosowane do budowy nasypów spoczywa na Wykonawcy.</w:t>
      </w:r>
    </w:p>
    <w:p w14:paraId="3385D95B" w14:textId="7777777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Obciążanie nasypów oraz skarp wykopów obciążeniami większymi niż określone </w:t>
      </w:r>
      <w:r w:rsidR="00E83FD7" w:rsidRPr="003058A3">
        <w:rPr>
          <w:rFonts w:ascii="Verdana" w:eastAsia="Calibri" w:hAnsi="Verdana"/>
          <w:sz w:val="20"/>
          <w:szCs w:val="20"/>
        </w:rPr>
        <w:br/>
      </w:r>
      <w:r w:rsidRPr="003058A3">
        <w:rPr>
          <w:rFonts w:ascii="Verdana" w:eastAsia="Calibri" w:hAnsi="Verdana"/>
          <w:sz w:val="20"/>
          <w:szCs w:val="20"/>
        </w:rPr>
        <w:t>w Dokumentacji Projektowej jest niedopuszczalne.</w:t>
      </w:r>
    </w:p>
    <w:p w14:paraId="30F0514D" w14:textId="03FB0F62"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Wykonawca musi prowadzić roboty ziemne z uwzględnieniem wymagań, wynikających </w:t>
      </w:r>
      <w:r w:rsidR="00E83FD7" w:rsidRPr="003058A3">
        <w:rPr>
          <w:rFonts w:ascii="Verdana" w:eastAsia="Calibri" w:hAnsi="Verdana"/>
          <w:sz w:val="20"/>
          <w:szCs w:val="20"/>
        </w:rPr>
        <w:br/>
      </w:r>
      <w:r w:rsidRPr="003058A3">
        <w:rPr>
          <w:rFonts w:ascii="Verdana" w:eastAsia="Calibri" w:hAnsi="Verdana"/>
          <w:sz w:val="20"/>
          <w:szCs w:val="20"/>
        </w:rPr>
        <w:t xml:space="preserve">z przepisów obowiązujących w zakresie ochrony środowiska. Podstawowe czynniki, </w:t>
      </w:r>
      <w:r w:rsidR="00E83FD7" w:rsidRPr="003058A3">
        <w:rPr>
          <w:rFonts w:ascii="Verdana" w:eastAsia="Calibri" w:hAnsi="Verdana"/>
          <w:sz w:val="20"/>
          <w:szCs w:val="20"/>
        </w:rPr>
        <w:br/>
      </w:r>
      <w:r w:rsidRPr="003058A3">
        <w:rPr>
          <w:rFonts w:ascii="Verdana" w:eastAsia="Calibri" w:hAnsi="Verdana"/>
          <w:sz w:val="20"/>
          <w:szCs w:val="20"/>
        </w:rPr>
        <w:t xml:space="preserve">które należy uwzględnić to: hałas, sposób prowadzenia robót w gruntach lub materiałach stwarzających zagrożenie zanieczyszczeniem środowiska, lub z zastosowaniem takich gruntów lub materiałów, pylenie, ochrona wód gruntowych oraz wpływ wibracji i użycia materiałów wybuchowych na otoczenie, w tym na istniejące </w:t>
      </w:r>
      <w:r w:rsidR="009A407F" w:rsidRPr="003058A3">
        <w:rPr>
          <w:rFonts w:ascii="Verdana" w:eastAsia="Calibri" w:hAnsi="Verdana"/>
          <w:sz w:val="20"/>
          <w:szCs w:val="20"/>
        </w:rPr>
        <w:t>obiekty budowlane</w:t>
      </w:r>
      <w:r w:rsidRPr="003058A3">
        <w:rPr>
          <w:rFonts w:ascii="Verdana" w:eastAsia="Calibri" w:hAnsi="Verdana"/>
          <w:sz w:val="20"/>
          <w:szCs w:val="20"/>
        </w:rPr>
        <w:t>.</w:t>
      </w:r>
    </w:p>
    <w:p w14:paraId="0E6BB744" w14:textId="6219850A"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Jeżeli w czasie prowadzenia robót ziemnych zostanie stwierdzone występowanie </w:t>
      </w:r>
      <w:r w:rsidR="00132EAF" w:rsidRPr="003058A3">
        <w:rPr>
          <w:rFonts w:ascii="Verdana" w:eastAsia="Calibri" w:hAnsi="Verdana"/>
          <w:sz w:val="20"/>
          <w:szCs w:val="20"/>
        </w:rPr>
        <w:br/>
      </w:r>
      <w:r w:rsidRPr="003058A3">
        <w:rPr>
          <w:rFonts w:ascii="Verdana" w:eastAsia="Calibri" w:hAnsi="Verdana"/>
          <w:sz w:val="20"/>
          <w:szCs w:val="20"/>
        </w:rPr>
        <w:t>zanieczyszczonych gruntów, materiałów lub wody to Wykonawca przedstawi do akceptacji Inżyniera/</w:t>
      </w:r>
      <w:r w:rsidR="00CB5055" w:rsidRPr="003058A3">
        <w:rPr>
          <w:rFonts w:ascii="Verdana" w:eastAsia="Calibri" w:hAnsi="Verdana"/>
          <w:sz w:val="20"/>
          <w:szCs w:val="20"/>
        </w:rPr>
        <w:t xml:space="preserve">Inspektora nadzoru </w:t>
      </w:r>
      <w:r w:rsidRPr="003058A3">
        <w:rPr>
          <w:rFonts w:ascii="Verdana" w:eastAsia="Calibri" w:hAnsi="Verdana"/>
          <w:sz w:val="20"/>
          <w:szCs w:val="20"/>
        </w:rPr>
        <w:t xml:space="preserve">sposób postępowania, obejmujący ich </w:t>
      </w:r>
      <w:r w:rsidR="009A407F" w:rsidRPr="003058A3">
        <w:rPr>
          <w:rFonts w:ascii="Verdana" w:eastAsia="Calibri" w:hAnsi="Verdana"/>
          <w:sz w:val="20"/>
          <w:szCs w:val="20"/>
        </w:rPr>
        <w:t xml:space="preserve">zbadanie, </w:t>
      </w:r>
      <w:r w:rsidRPr="003058A3">
        <w:rPr>
          <w:rFonts w:ascii="Verdana" w:eastAsia="Calibri" w:hAnsi="Verdana"/>
          <w:sz w:val="20"/>
          <w:szCs w:val="20"/>
        </w:rPr>
        <w:t>odspojenie, usunięcie, transport i utylizacj</w:t>
      </w:r>
      <w:r w:rsidR="009372AE" w:rsidRPr="003058A3">
        <w:rPr>
          <w:rFonts w:ascii="Verdana" w:eastAsia="Calibri" w:hAnsi="Verdana"/>
          <w:sz w:val="20"/>
          <w:szCs w:val="20"/>
        </w:rPr>
        <w:t>ę</w:t>
      </w:r>
      <w:r w:rsidRPr="003058A3">
        <w:rPr>
          <w:rFonts w:ascii="Verdana" w:eastAsia="Calibri" w:hAnsi="Verdana"/>
          <w:sz w:val="20"/>
          <w:szCs w:val="20"/>
        </w:rPr>
        <w:t xml:space="preserve"> lub składowanie albo ich </w:t>
      </w:r>
      <w:proofErr w:type="spellStart"/>
      <w:r w:rsidRPr="003058A3">
        <w:rPr>
          <w:rFonts w:ascii="Verdana" w:eastAsia="Calibri" w:hAnsi="Verdana"/>
          <w:sz w:val="20"/>
          <w:szCs w:val="20"/>
        </w:rPr>
        <w:t>remediację</w:t>
      </w:r>
      <w:proofErr w:type="spellEnd"/>
      <w:r w:rsidRPr="003058A3">
        <w:rPr>
          <w:rFonts w:ascii="Verdana" w:eastAsia="Calibri" w:hAnsi="Verdana"/>
          <w:sz w:val="20"/>
          <w:szCs w:val="20"/>
        </w:rPr>
        <w:t xml:space="preserve"> na miejscu.</w:t>
      </w:r>
      <w:r w:rsidR="00E83FD7" w:rsidRPr="003058A3">
        <w:rPr>
          <w:rFonts w:ascii="Verdana" w:eastAsia="Calibri" w:hAnsi="Verdana"/>
          <w:sz w:val="20"/>
          <w:szCs w:val="20"/>
        </w:rPr>
        <w:t xml:space="preserve"> </w:t>
      </w:r>
      <w:r w:rsidRPr="003058A3">
        <w:rPr>
          <w:rFonts w:ascii="Verdana" w:eastAsia="Calibri" w:hAnsi="Verdana"/>
          <w:sz w:val="20"/>
          <w:szCs w:val="20"/>
        </w:rPr>
        <w:t xml:space="preserve">Wykonawca uzyska zgodę właściwych organów </w:t>
      </w:r>
      <w:r w:rsidR="009372AE" w:rsidRPr="003058A3">
        <w:rPr>
          <w:rFonts w:ascii="Verdana" w:eastAsia="Calibri" w:hAnsi="Verdana"/>
          <w:sz w:val="20"/>
          <w:szCs w:val="20"/>
        </w:rPr>
        <w:t>O</w:t>
      </w:r>
      <w:r w:rsidRPr="003058A3">
        <w:rPr>
          <w:rFonts w:ascii="Verdana" w:eastAsia="Calibri" w:hAnsi="Verdana"/>
          <w:sz w:val="20"/>
          <w:szCs w:val="20"/>
        </w:rPr>
        <w:t xml:space="preserve">chrony Środowiska, dotyczącą sposobu </w:t>
      </w:r>
      <w:r w:rsidR="00D96FBD" w:rsidRPr="003058A3">
        <w:rPr>
          <w:rFonts w:ascii="Verdana" w:eastAsia="Calibri" w:hAnsi="Verdana"/>
          <w:sz w:val="20"/>
          <w:szCs w:val="20"/>
        </w:rPr>
        <w:t>postępowania</w:t>
      </w:r>
      <w:r w:rsidRPr="003058A3">
        <w:rPr>
          <w:rFonts w:ascii="Verdana" w:eastAsia="Calibri" w:hAnsi="Verdana"/>
          <w:sz w:val="20"/>
          <w:szCs w:val="20"/>
        </w:rPr>
        <w:t xml:space="preserve"> z zanieczyszczonymi gruntami, materiałami lub wodą.</w:t>
      </w:r>
    </w:p>
    <w:p w14:paraId="55625955" w14:textId="77777777" w:rsidR="000D4B6D" w:rsidRPr="003058A3"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58" w:name="_Toc8213954"/>
      <w:bookmarkStart w:id="59" w:name="_Toc8219611"/>
      <w:r w:rsidRPr="003058A3">
        <w:rPr>
          <w:rFonts w:ascii="Verdana" w:hAnsi="Verdana"/>
          <w:b/>
          <w:sz w:val="20"/>
          <w:szCs w:val="20"/>
        </w:rPr>
        <w:t>Projekt geotechniczny</w:t>
      </w:r>
      <w:bookmarkEnd w:id="58"/>
      <w:bookmarkEnd w:id="59"/>
    </w:p>
    <w:p w14:paraId="390A0379" w14:textId="63517D10"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O ile jest wymagane wykonanie </w:t>
      </w:r>
      <w:r w:rsidR="00D96FBD" w:rsidRPr="003058A3">
        <w:rPr>
          <w:rFonts w:ascii="Verdana" w:eastAsia="Calibri" w:hAnsi="Verdana"/>
          <w:sz w:val="20"/>
          <w:szCs w:val="20"/>
        </w:rPr>
        <w:t>P</w:t>
      </w:r>
      <w:r w:rsidRPr="003058A3">
        <w:rPr>
          <w:rFonts w:ascii="Verdana" w:eastAsia="Calibri" w:hAnsi="Verdana"/>
          <w:sz w:val="20"/>
          <w:szCs w:val="20"/>
        </w:rPr>
        <w:t xml:space="preserve">rojektu </w:t>
      </w:r>
      <w:r w:rsidR="00D96FBD" w:rsidRPr="003058A3">
        <w:rPr>
          <w:rFonts w:ascii="Verdana" w:eastAsia="Calibri" w:hAnsi="Verdana"/>
          <w:sz w:val="20"/>
          <w:szCs w:val="20"/>
        </w:rPr>
        <w:t>G</w:t>
      </w:r>
      <w:r w:rsidRPr="003058A3">
        <w:rPr>
          <w:rFonts w:ascii="Verdana" w:eastAsia="Calibri" w:hAnsi="Verdana"/>
          <w:sz w:val="20"/>
          <w:szCs w:val="20"/>
        </w:rPr>
        <w:t>eotechnicznego budowli ziemnej</w:t>
      </w:r>
      <w:r w:rsidR="0043242D" w:rsidRPr="003058A3">
        <w:rPr>
          <w:rFonts w:ascii="Verdana" w:eastAsia="Calibri" w:hAnsi="Verdana"/>
          <w:sz w:val="20"/>
          <w:szCs w:val="20"/>
        </w:rPr>
        <w:t>,</w:t>
      </w:r>
      <w:r w:rsidRPr="003058A3">
        <w:rPr>
          <w:rFonts w:ascii="Verdana" w:eastAsia="Calibri" w:hAnsi="Verdana"/>
          <w:sz w:val="20"/>
          <w:szCs w:val="20"/>
        </w:rPr>
        <w:t xml:space="preserve"> to do robót ziemnych związanych z jej wykonaniem można przystąpić po opracowaniu takiego projektu</w:t>
      </w:r>
      <w:r w:rsidR="00D96FBD" w:rsidRPr="003058A3">
        <w:rPr>
          <w:rFonts w:ascii="Verdana" w:eastAsia="Calibri" w:hAnsi="Verdana"/>
          <w:sz w:val="20"/>
          <w:szCs w:val="20"/>
        </w:rPr>
        <w:t>,</w:t>
      </w:r>
      <w:r w:rsidRPr="003058A3">
        <w:rPr>
          <w:rFonts w:ascii="Verdana" w:eastAsia="Calibri" w:hAnsi="Verdana"/>
          <w:sz w:val="20"/>
          <w:szCs w:val="20"/>
        </w:rPr>
        <w:t xml:space="preserve"> zgodnie z zasadami określonymi w normie PN-EN</w:t>
      </w:r>
      <w:r w:rsidR="009A407F" w:rsidRPr="003058A3">
        <w:rPr>
          <w:rFonts w:ascii="Verdana" w:eastAsia="Calibri" w:hAnsi="Verdana"/>
          <w:sz w:val="20"/>
          <w:szCs w:val="20"/>
        </w:rPr>
        <w:t xml:space="preserve"> </w:t>
      </w:r>
      <w:r w:rsidRPr="003058A3">
        <w:rPr>
          <w:rFonts w:ascii="Verdana" w:eastAsia="Calibri" w:hAnsi="Verdana"/>
          <w:sz w:val="20"/>
          <w:szCs w:val="20"/>
        </w:rPr>
        <w:t>1997-1. Powinny zostać rozwiązane wszystkie elementy projektowe, włączając w to określenie stateczności</w:t>
      </w:r>
      <w:r w:rsidR="00ED08C0" w:rsidRPr="003058A3">
        <w:rPr>
          <w:rFonts w:ascii="Verdana" w:eastAsia="Calibri" w:hAnsi="Verdana"/>
          <w:sz w:val="20"/>
          <w:szCs w:val="20"/>
        </w:rPr>
        <w:t xml:space="preserve"> (z uwzględnieniem wyparcia gruntu spod nasypu)</w:t>
      </w:r>
      <w:r w:rsidRPr="003058A3">
        <w:rPr>
          <w:rFonts w:ascii="Verdana" w:eastAsia="Calibri" w:hAnsi="Verdana"/>
          <w:sz w:val="20"/>
          <w:szCs w:val="20"/>
        </w:rPr>
        <w:t xml:space="preserve">, </w:t>
      </w:r>
      <w:proofErr w:type="spellStart"/>
      <w:r w:rsidRPr="003058A3">
        <w:rPr>
          <w:rFonts w:ascii="Verdana" w:eastAsia="Calibri" w:hAnsi="Verdana"/>
          <w:sz w:val="20"/>
          <w:szCs w:val="20"/>
        </w:rPr>
        <w:t>osiadań</w:t>
      </w:r>
      <w:proofErr w:type="spellEnd"/>
      <w:r w:rsidRPr="003058A3">
        <w:rPr>
          <w:rFonts w:ascii="Verdana" w:eastAsia="Calibri" w:hAnsi="Verdana"/>
          <w:sz w:val="20"/>
          <w:szCs w:val="20"/>
        </w:rPr>
        <w:t xml:space="preserve"> i zabezpieczenia przeciwerozyjnego budowli ziemnej.</w:t>
      </w:r>
    </w:p>
    <w:p w14:paraId="5033FA85" w14:textId="1A6A781F"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Wszystkie wątpliwe lub nierozwiązane kwestie związane z projektowaniem </w:t>
      </w:r>
      <w:r w:rsidR="00806FA2" w:rsidRPr="003058A3">
        <w:rPr>
          <w:rFonts w:ascii="Verdana" w:eastAsia="Calibri" w:hAnsi="Verdana"/>
          <w:sz w:val="20"/>
          <w:szCs w:val="20"/>
        </w:rPr>
        <w:br/>
      </w:r>
      <w:r w:rsidRPr="003058A3">
        <w:rPr>
          <w:rFonts w:ascii="Verdana" w:eastAsia="Calibri" w:hAnsi="Verdana"/>
          <w:sz w:val="20"/>
          <w:szCs w:val="20"/>
        </w:rPr>
        <w:t xml:space="preserve">geotechnicznym powinny być jednoznacznie określone przed rozpoczęciem robót </w:t>
      </w:r>
      <w:r w:rsidR="009A407F" w:rsidRPr="003058A3">
        <w:rPr>
          <w:rFonts w:ascii="Verdana" w:eastAsia="Calibri" w:hAnsi="Verdana"/>
          <w:sz w:val="20"/>
          <w:szCs w:val="20"/>
        </w:rPr>
        <w:br/>
      </w:r>
      <w:r w:rsidRPr="003058A3">
        <w:rPr>
          <w:rFonts w:ascii="Verdana" w:eastAsia="Calibri" w:hAnsi="Verdana"/>
          <w:sz w:val="20"/>
          <w:szCs w:val="20"/>
        </w:rPr>
        <w:t xml:space="preserve">ziemnych, a odpowiedzialność za ich rozwiązanie </w:t>
      </w:r>
      <w:r w:rsidR="00E70754" w:rsidRPr="003058A3">
        <w:rPr>
          <w:rFonts w:ascii="Verdana" w:eastAsia="Calibri" w:hAnsi="Verdana"/>
          <w:sz w:val="20"/>
          <w:szCs w:val="20"/>
        </w:rPr>
        <w:t>pono</w:t>
      </w:r>
      <w:r w:rsidR="00AD2573" w:rsidRPr="003058A3">
        <w:rPr>
          <w:rFonts w:ascii="Verdana" w:eastAsia="Calibri" w:hAnsi="Verdana"/>
          <w:sz w:val="20"/>
          <w:szCs w:val="20"/>
        </w:rPr>
        <w:t>si</w:t>
      </w:r>
      <w:r w:rsidR="00E70754" w:rsidRPr="003058A3">
        <w:rPr>
          <w:rFonts w:ascii="Verdana" w:eastAsia="Calibri" w:hAnsi="Verdana"/>
          <w:sz w:val="20"/>
          <w:szCs w:val="20"/>
        </w:rPr>
        <w:t xml:space="preserve"> Wykonawca.</w:t>
      </w:r>
    </w:p>
    <w:p w14:paraId="751E97AE" w14:textId="77777777" w:rsidR="000D4B6D" w:rsidRPr="003058A3"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60" w:name="_Toc8213955"/>
      <w:bookmarkStart w:id="61" w:name="_Toc8219612"/>
      <w:r w:rsidRPr="003058A3">
        <w:rPr>
          <w:rFonts w:ascii="Verdana" w:hAnsi="Verdana"/>
          <w:b/>
          <w:sz w:val="20"/>
          <w:szCs w:val="20"/>
        </w:rPr>
        <w:t>Projekt robót ziemnych</w:t>
      </w:r>
      <w:bookmarkEnd w:id="60"/>
      <w:bookmarkEnd w:id="61"/>
    </w:p>
    <w:p w14:paraId="31ADE679" w14:textId="7777777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Roboty ziemne należy wykonać w planowy sposób, w oparciu o projekt robót ziemnych, który zapewni spełnienie wymagań, wynikających z projektu geotechnicznego. Projekt </w:t>
      </w:r>
      <w:r w:rsidR="00E83FD7" w:rsidRPr="003058A3">
        <w:rPr>
          <w:rFonts w:ascii="Verdana" w:eastAsia="Calibri" w:hAnsi="Verdana"/>
          <w:sz w:val="20"/>
          <w:szCs w:val="20"/>
        </w:rPr>
        <w:br/>
      </w:r>
      <w:r w:rsidRPr="003058A3">
        <w:rPr>
          <w:rFonts w:ascii="Verdana" w:eastAsia="Calibri" w:hAnsi="Verdana"/>
          <w:sz w:val="20"/>
          <w:szCs w:val="20"/>
        </w:rPr>
        <w:t xml:space="preserve">robót ziemnych musi być ukończony przed ich rozpoczęciem lub przed rozpoczęciem </w:t>
      </w:r>
      <w:r w:rsidR="00E83FD7" w:rsidRPr="003058A3">
        <w:rPr>
          <w:rFonts w:ascii="Verdana" w:eastAsia="Calibri" w:hAnsi="Verdana"/>
          <w:sz w:val="20"/>
          <w:szCs w:val="20"/>
        </w:rPr>
        <w:br/>
      </w:r>
      <w:r w:rsidRPr="003058A3">
        <w:rPr>
          <w:rFonts w:ascii="Verdana" w:eastAsia="Calibri" w:hAnsi="Verdana"/>
          <w:sz w:val="20"/>
          <w:szCs w:val="20"/>
        </w:rPr>
        <w:t xml:space="preserve">ich wydzielonego etapu, o ile zachodzi taka sytuacja, włączając ocenę dostępnych gruntów i materiałów oraz ich przydatności. </w:t>
      </w:r>
    </w:p>
    <w:p w14:paraId="776F77F6" w14:textId="4C182B54"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Przez projekt robót ziemnych rozumie się określenie procesu wykonania budowli ziemnych, będących przedmiotem Kontraktu, w oparciu o następujące główne elementy: </w:t>
      </w:r>
      <w:proofErr w:type="spellStart"/>
      <w:r w:rsidR="00EF367C" w:rsidRPr="003058A3">
        <w:rPr>
          <w:rFonts w:ascii="Verdana" w:eastAsia="Calibri" w:hAnsi="Verdana"/>
          <w:sz w:val="20"/>
          <w:szCs w:val="20"/>
        </w:rPr>
        <w:t>STWiORB</w:t>
      </w:r>
      <w:proofErr w:type="spellEnd"/>
      <w:r w:rsidRPr="003058A3">
        <w:rPr>
          <w:rFonts w:ascii="Verdana" w:eastAsia="Calibri" w:hAnsi="Verdana"/>
          <w:sz w:val="20"/>
          <w:szCs w:val="20"/>
        </w:rPr>
        <w:t>, wymagania dla materiału nasypowego, rysunki, bilans mas ziemnych, plan organizacji robót ziemnych, harmonogram robót i ocen</w:t>
      </w:r>
      <w:r w:rsidR="009372AE" w:rsidRPr="003058A3">
        <w:rPr>
          <w:rFonts w:ascii="Verdana" w:eastAsia="Calibri" w:hAnsi="Verdana"/>
          <w:sz w:val="20"/>
          <w:szCs w:val="20"/>
        </w:rPr>
        <w:t>ę</w:t>
      </w:r>
      <w:r w:rsidRPr="003058A3">
        <w:rPr>
          <w:rFonts w:ascii="Verdana" w:eastAsia="Calibri" w:hAnsi="Verdana"/>
          <w:sz w:val="20"/>
          <w:szCs w:val="20"/>
        </w:rPr>
        <w:t xml:space="preserve"> wpływu robót ziemnych </w:t>
      </w:r>
      <w:r w:rsidR="00132EAF" w:rsidRPr="003058A3">
        <w:rPr>
          <w:rFonts w:ascii="Verdana" w:eastAsia="Calibri" w:hAnsi="Verdana"/>
          <w:sz w:val="20"/>
          <w:szCs w:val="20"/>
        </w:rPr>
        <w:br/>
      </w:r>
      <w:r w:rsidRPr="003058A3">
        <w:rPr>
          <w:rFonts w:ascii="Verdana" w:eastAsia="Calibri" w:hAnsi="Verdana"/>
          <w:sz w:val="20"/>
          <w:szCs w:val="20"/>
        </w:rPr>
        <w:t xml:space="preserve">na środowisko. Projekt robót ziemnych może zawierać dodatkowo inne elementy, </w:t>
      </w:r>
      <w:r w:rsidR="00132EAF" w:rsidRPr="003058A3">
        <w:rPr>
          <w:rFonts w:ascii="Verdana" w:eastAsia="Calibri" w:hAnsi="Verdana"/>
          <w:sz w:val="20"/>
          <w:szCs w:val="20"/>
        </w:rPr>
        <w:br/>
      </w:r>
      <w:r w:rsidR="009A407F" w:rsidRPr="003058A3">
        <w:rPr>
          <w:rFonts w:ascii="Verdana" w:eastAsia="Calibri" w:hAnsi="Verdana"/>
          <w:sz w:val="20"/>
          <w:szCs w:val="20"/>
        </w:rPr>
        <w:t>w tym</w:t>
      </w:r>
      <w:r w:rsidRPr="003058A3">
        <w:rPr>
          <w:rFonts w:ascii="Verdana" w:eastAsia="Calibri" w:hAnsi="Verdana"/>
          <w:sz w:val="20"/>
          <w:szCs w:val="20"/>
        </w:rPr>
        <w:t xml:space="preserve"> ocenę ryzyka związanego z robotami ziemnymi.</w:t>
      </w:r>
    </w:p>
    <w:p w14:paraId="0A5A0790" w14:textId="0E11AD91"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Projekt robót ziemnych przedstawi Wykonawca. Forma i zakres projektu robót ziemnych  zostaną ustalone miedzy Wykonawcą i Inżynierem</w:t>
      </w:r>
      <w:r w:rsidR="00132EAF" w:rsidRPr="003058A3">
        <w:rPr>
          <w:rFonts w:ascii="Verdana" w:eastAsia="Calibri" w:hAnsi="Verdana"/>
          <w:sz w:val="20"/>
          <w:szCs w:val="20"/>
        </w:rPr>
        <w:t>/</w:t>
      </w:r>
      <w:r w:rsidR="00CB5055" w:rsidRPr="003058A3">
        <w:rPr>
          <w:rFonts w:ascii="Verdana" w:eastAsia="Calibri" w:hAnsi="Verdana"/>
          <w:sz w:val="20"/>
          <w:szCs w:val="20"/>
        </w:rPr>
        <w:t>Inspektorem nadzoru</w:t>
      </w:r>
      <w:r w:rsidRPr="003058A3">
        <w:rPr>
          <w:rFonts w:ascii="Verdana" w:eastAsia="Calibri" w:hAnsi="Verdana"/>
          <w:sz w:val="20"/>
          <w:szCs w:val="20"/>
        </w:rPr>
        <w:t>. Projekt robót ziemnych podlega zatwierdzeniu przez Inżyniera/</w:t>
      </w:r>
      <w:r w:rsidR="00CB5055" w:rsidRPr="003058A3">
        <w:rPr>
          <w:rFonts w:ascii="Verdana" w:eastAsia="Calibri" w:hAnsi="Verdana"/>
          <w:sz w:val="20"/>
          <w:szCs w:val="20"/>
        </w:rPr>
        <w:t>Inspektora nadzoru</w:t>
      </w:r>
      <w:r w:rsidRPr="003058A3">
        <w:rPr>
          <w:rFonts w:ascii="Verdana" w:eastAsia="Calibri" w:hAnsi="Verdana"/>
          <w:sz w:val="20"/>
          <w:szCs w:val="20"/>
        </w:rPr>
        <w:t>.</w:t>
      </w:r>
    </w:p>
    <w:p w14:paraId="3AE0E812" w14:textId="77777777" w:rsidR="000D4B6D" w:rsidRPr="003058A3"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62" w:name="_Toc8213956"/>
      <w:bookmarkStart w:id="63" w:name="_Toc8214117"/>
      <w:bookmarkStart w:id="64" w:name="_Toc8219613"/>
      <w:bookmarkStart w:id="65" w:name="_Toc8213957"/>
      <w:bookmarkStart w:id="66" w:name="_Toc8219614"/>
      <w:bookmarkEnd w:id="62"/>
      <w:bookmarkEnd w:id="63"/>
      <w:bookmarkEnd w:id="64"/>
      <w:r w:rsidRPr="003058A3">
        <w:rPr>
          <w:rFonts w:ascii="Verdana" w:hAnsi="Verdana"/>
          <w:b/>
          <w:sz w:val="20"/>
          <w:szCs w:val="20"/>
        </w:rPr>
        <w:lastRenderedPageBreak/>
        <w:t>Zasady wykorzystania gruntów i materiałów do budowy nasypów</w:t>
      </w:r>
      <w:bookmarkEnd w:id="65"/>
      <w:bookmarkEnd w:id="66"/>
    </w:p>
    <w:p w14:paraId="6133BC53" w14:textId="7777777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Grunty uzyskane podczas wykonania wykopów powinny być przez Wykonawcę </w:t>
      </w:r>
      <w:r w:rsidR="00E83FD7" w:rsidRPr="003058A3">
        <w:rPr>
          <w:rFonts w:ascii="Verdana" w:eastAsia="Calibri" w:hAnsi="Verdana"/>
          <w:sz w:val="20"/>
          <w:szCs w:val="20"/>
        </w:rPr>
        <w:br/>
      </w:r>
      <w:r w:rsidRPr="003058A3">
        <w:rPr>
          <w:rFonts w:ascii="Verdana" w:eastAsia="Calibri" w:hAnsi="Verdana"/>
          <w:sz w:val="20"/>
          <w:szCs w:val="20"/>
        </w:rPr>
        <w:t xml:space="preserve">wykorzystane w maksymalnym stopniu do budowy nasypów. Zakres wykorzystania </w:t>
      </w:r>
      <w:r w:rsidR="00E83FD7" w:rsidRPr="003058A3">
        <w:rPr>
          <w:rFonts w:ascii="Verdana" w:eastAsia="Calibri" w:hAnsi="Verdana"/>
          <w:sz w:val="20"/>
          <w:szCs w:val="20"/>
        </w:rPr>
        <w:br/>
      </w:r>
      <w:r w:rsidRPr="003058A3">
        <w:rPr>
          <w:rFonts w:ascii="Verdana" w:eastAsia="Calibri" w:hAnsi="Verdana"/>
          <w:sz w:val="20"/>
          <w:szCs w:val="20"/>
        </w:rPr>
        <w:t>gruntów z wykopów Wykonawca przedstawi w Projekcie robót ziemnych.</w:t>
      </w:r>
    </w:p>
    <w:p w14:paraId="18CCA86D" w14:textId="1AF7BD2B"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Grunty przydatne do budowy nasypów mogą być wywiezione poza teren budowy, </w:t>
      </w:r>
      <w:r w:rsidR="009A407F" w:rsidRPr="003058A3">
        <w:rPr>
          <w:rFonts w:ascii="Verdana" w:eastAsia="Calibri" w:hAnsi="Verdana"/>
          <w:sz w:val="20"/>
          <w:szCs w:val="20"/>
        </w:rPr>
        <w:br/>
      </w:r>
      <w:r w:rsidRPr="003058A3">
        <w:rPr>
          <w:rFonts w:ascii="Verdana" w:eastAsia="Calibri" w:hAnsi="Verdana"/>
          <w:sz w:val="20"/>
          <w:szCs w:val="20"/>
        </w:rPr>
        <w:t>za zezwoleniem lub na polecenie Inżyniera/</w:t>
      </w:r>
      <w:r w:rsidR="00CB5055" w:rsidRPr="003058A3">
        <w:rPr>
          <w:rFonts w:ascii="Verdana" w:eastAsia="Calibri" w:hAnsi="Verdana"/>
          <w:sz w:val="20"/>
          <w:szCs w:val="20"/>
        </w:rPr>
        <w:t>Inspektora nadzoru</w:t>
      </w:r>
      <w:r w:rsidRPr="003058A3">
        <w:rPr>
          <w:rFonts w:ascii="Verdana" w:eastAsia="Calibri" w:hAnsi="Verdana"/>
          <w:sz w:val="20"/>
          <w:szCs w:val="20"/>
        </w:rPr>
        <w:t>, tylko wówczas, gdy stanowią nadmiar objętości robót ziemnych i nie zostaną zagospodarowane na placu budowy</w:t>
      </w:r>
      <w:r w:rsidR="00D96FBD" w:rsidRPr="003058A3">
        <w:rPr>
          <w:rFonts w:ascii="Verdana" w:eastAsia="Calibri" w:hAnsi="Verdana"/>
          <w:sz w:val="20"/>
          <w:szCs w:val="20"/>
        </w:rPr>
        <w:t>.</w:t>
      </w:r>
    </w:p>
    <w:p w14:paraId="7E662321" w14:textId="5FF99675"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Jeżeli grunty przydatne, uzyskane podczas wykonania wykopów, nie będąc nadmiarem </w:t>
      </w:r>
      <w:r w:rsidR="00E83FD7" w:rsidRPr="003058A3">
        <w:rPr>
          <w:rFonts w:ascii="Verdana" w:eastAsia="Calibri" w:hAnsi="Verdana"/>
          <w:sz w:val="20"/>
          <w:szCs w:val="20"/>
        </w:rPr>
        <w:br/>
      </w:r>
      <w:r w:rsidRPr="003058A3">
        <w:rPr>
          <w:rFonts w:ascii="Verdana" w:eastAsia="Calibri" w:hAnsi="Verdana"/>
          <w:sz w:val="20"/>
          <w:szCs w:val="20"/>
        </w:rPr>
        <w:t>objętości robót ziemnych, zostały za zgodą Inżyniera/</w:t>
      </w:r>
      <w:r w:rsidR="00CB5055" w:rsidRPr="003058A3">
        <w:rPr>
          <w:rFonts w:ascii="Verdana" w:eastAsia="Calibri" w:hAnsi="Verdana"/>
          <w:sz w:val="20"/>
          <w:szCs w:val="20"/>
        </w:rPr>
        <w:t>Inspektora nadzoru</w:t>
      </w:r>
      <w:r w:rsidRPr="003058A3">
        <w:rPr>
          <w:rFonts w:ascii="Verdana" w:eastAsia="Calibri" w:hAnsi="Verdana"/>
          <w:sz w:val="20"/>
          <w:szCs w:val="20"/>
        </w:rPr>
        <w:t xml:space="preserve"> wywiezione </w:t>
      </w:r>
      <w:r w:rsidR="00E83FD7" w:rsidRPr="003058A3">
        <w:rPr>
          <w:rFonts w:ascii="Verdana" w:eastAsia="Calibri" w:hAnsi="Verdana"/>
          <w:sz w:val="20"/>
          <w:szCs w:val="20"/>
        </w:rPr>
        <w:br/>
      </w:r>
      <w:r w:rsidRPr="003058A3">
        <w:rPr>
          <w:rFonts w:ascii="Verdana" w:eastAsia="Calibri" w:hAnsi="Verdana"/>
          <w:sz w:val="20"/>
          <w:szCs w:val="20"/>
        </w:rPr>
        <w:t xml:space="preserve">przez Wykonawcę poza teren budowy z przeznaczeniem innym niż budowa nasypów </w:t>
      </w:r>
      <w:r w:rsidR="00E83FD7" w:rsidRPr="003058A3">
        <w:rPr>
          <w:rFonts w:ascii="Verdana" w:eastAsia="Calibri" w:hAnsi="Verdana"/>
          <w:sz w:val="20"/>
          <w:szCs w:val="20"/>
        </w:rPr>
        <w:br/>
      </w:r>
      <w:r w:rsidRPr="003058A3">
        <w:rPr>
          <w:rFonts w:ascii="Verdana" w:eastAsia="Calibri" w:hAnsi="Verdana"/>
          <w:sz w:val="20"/>
          <w:szCs w:val="20"/>
        </w:rPr>
        <w:t xml:space="preserve">lub wykonanie prac objętych Kontraktem, Wykonawca jest zobowiązany do dostarczenia </w:t>
      </w:r>
      <w:r w:rsidR="00ED08C0" w:rsidRPr="003058A3">
        <w:rPr>
          <w:rFonts w:ascii="Verdana" w:eastAsia="Calibri" w:hAnsi="Verdana"/>
          <w:sz w:val="20"/>
          <w:szCs w:val="20"/>
        </w:rPr>
        <w:t xml:space="preserve">na własny koszt </w:t>
      </w:r>
      <w:r w:rsidRPr="003058A3">
        <w:rPr>
          <w:rFonts w:ascii="Verdana" w:eastAsia="Calibri" w:hAnsi="Verdana"/>
          <w:sz w:val="20"/>
          <w:szCs w:val="20"/>
        </w:rPr>
        <w:t>równoważnej objętości gruntów przydatnych ze źródeł własnych, zaakceptowanych przez Inżyniera/</w:t>
      </w:r>
      <w:r w:rsidR="00CB5055" w:rsidRPr="003058A3">
        <w:rPr>
          <w:rFonts w:ascii="Verdana" w:eastAsia="Calibri" w:hAnsi="Verdana"/>
          <w:sz w:val="20"/>
          <w:szCs w:val="20"/>
        </w:rPr>
        <w:t>Inspektora nadzoru</w:t>
      </w:r>
      <w:r w:rsidRPr="003058A3">
        <w:rPr>
          <w:rFonts w:ascii="Verdana" w:eastAsia="Calibri" w:hAnsi="Verdana"/>
          <w:sz w:val="20"/>
          <w:szCs w:val="20"/>
        </w:rPr>
        <w:t xml:space="preserve">. </w:t>
      </w:r>
    </w:p>
    <w:p w14:paraId="2F5E9868" w14:textId="41F3691B"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Grunty i materiały nieprzydatne do budowy nasypów, określone w punkcie 2 oraz materiały przydatne po ulepszeniu, które jednak nie są przewidziane do ulepszenia, powinny być wywiezione przez Wykonawcę na odkład. Zapewnienie terenów na odkład należy do obowiązków Wykonawcy, o ile nie określono tego inaczej w Kontrakcie</w:t>
      </w:r>
      <w:r w:rsidR="00D96FBD" w:rsidRPr="003058A3">
        <w:rPr>
          <w:rFonts w:ascii="Verdana" w:eastAsia="Calibri" w:hAnsi="Verdana"/>
          <w:sz w:val="20"/>
          <w:szCs w:val="20"/>
        </w:rPr>
        <w:t>,</w:t>
      </w:r>
      <w:r w:rsidR="00E83FD7" w:rsidRPr="003058A3">
        <w:rPr>
          <w:rFonts w:ascii="Verdana" w:eastAsia="Calibri" w:hAnsi="Verdana"/>
          <w:sz w:val="20"/>
          <w:szCs w:val="20"/>
        </w:rPr>
        <w:t xml:space="preserve"> </w:t>
      </w:r>
      <w:r w:rsidRPr="003058A3">
        <w:rPr>
          <w:rFonts w:ascii="Verdana" w:eastAsia="Calibri" w:hAnsi="Verdana"/>
          <w:sz w:val="20"/>
          <w:szCs w:val="20"/>
        </w:rPr>
        <w:t>Wykonawca proponuje i przedstawia do akceptacji Inżyniera/</w:t>
      </w:r>
      <w:r w:rsidR="00CB5055" w:rsidRPr="003058A3">
        <w:rPr>
          <w:rFonts w:ascii="Verdana" w:eastAsia="Calibri" w:hAnsi="Verdana"/>
          <w:sz w:val="20"/>
          <w:szCs w:val="20"/>
        </w:rPr>
        <w:t>Inspektora nadzoru</w:t>
      </w:r>
      <w:r w:rsidRPr="003058A3">
        <w:rPr>
          <w:rFonts w:ascii="Verdana" w:eastAsia="Calibri" w:hAnsi="Verdana"/>
          <w:sz w:val="20"/>
          <w:szCs w:val="20"/>
        </w:rPr>
        <w:t xml:space="preserve"> sposób zagospodarowania gruntów przeznaczonych na odkład wraz z miejscem odkładu. Inżynier/</w:t>
      </w:r>
      <w:r w:rsidR="00CB5055" w:rsidRPr="003058A3">
        <w:rPr>
          <w:rFonts w:ascii="Verdana" w:eastAsia="Calibri" w:hAnsi="Verdana"/>
          <w:sz w:val="20"/>
          <w:szCs w:val="20"/>
        </w:rPr>
        <w:t>Inspektora nadzoru</w:t>
      </w:r>
      <w:r w:rsidRPr="003058A3">
        <w:rPr>
          <w:rFonts w:ascii="Verdana" w:eastAsia="Calibri" w:hAnsi="Verdana"/>
          <w:sz w:val="20"/>
          <w:szCs w:val="20"/>
        </w:rPr>
        <w:t xml:space="preserve"> może nakazać pozostawienie na terenie budowy gruntów, których czasowa nieprzydatność wynika jedynie z powodu zamarznięcia lub nadmiernej wilgotności. </w:t>
      </w:r>
      <w:r w:rsidR="009372AE" w:rsidRPr="003058A3">
        <w:rPr>
          <w:rFonts w:ascii="Verdana" w:eastAsia="Calibri" w:hAnsi="Verdana"/>
          <w:sz w:val="20"/>
          <w:szCs w:val="20"/>
        </w:rPr>
        <w:t xml:space="preserve">Zasady wykonania odkładu określono w </w:t>
      </w:r>
      <w:r w:rsidRPr="003058A3">
        <w:rPr>
          <w:rFonts w:ascii="Verdana" w:eastAsia="Calibri" w:hAnsi="Verdana"/>
          <w:sz w:val="20"/>
          <w:szCs w:val="20"/>
        </w:rPr>
        <w:t xml:space="preserve">punkcie 5.17. </w:t>
      </w:r>
      <w:proofErr w:type="spellStart"/>
      <w:r w:rsidR="002160BF" w:rsidRPr="003058A3">
        <w:rPr>
          <w:rFonts w:ascii="Verdana" w:eastAsia="Calibri" w:hAnsi="Verdana"/>
          <w:sz w:val="20"/>
          <w:szCs w:val="20"/>
        </w:rPr>
        <w:t>STWiORB</w:t>
      </w:r>
      <w:proofErr w:type="spellEnd"/>
      <w:r w:rsidR="00EF367C" w:rsidRPr="003058A3">
        <w:rPr>
          <w:rFonts w:ascii="Verdana" w:eastAsia="Calibri" w:hAnsi="Verdana"/>
          <w:sz w:val="20"/>
          <w:szCs w:val="20"/>
        </w:rPr>
        <w:t xml:space="preserve"> </w:t>
      </w:r>
      <w:r w:rsidRPr="003058A3">
        <w:rPr>
          <w:rFonts w:ascii="Verdana" w:eastAsia="Calibri" w:hAnsi="Verdana"/>
          <w:sz w:val="20"/>
          <w:szCs w:val="20"/>
        </w:rPr>
        <w:t>D-02.03.01. „Roboty ziemne. Wykonanie nasypów.”</w:t>
      </w:r>
    </w:p>
    <w:p w14:paraId="5B09AB84" w14:textId="2FE46111"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O ile jest to uzasadnione bilansem robót ziemnych albo innymi względami, do budowy </w:t>
      </w:r>
      <w:r w:rsidR="00E83FD7" w:rsidRPr="003058A3">
        <w:rPr>
          <w:rFonts w:ascii="Verdana" w:eastAsia="Calibri" w:hAnsi="Verdana"/>
          <w:sz w:val="20"/>
          <w:szCs w:val="20"/>
        </w:rPr>
        <w:br/>
      </w:r>
      <w:r w:rsidRPr="003058A3">
        <w:rPr>
          <w:rFonts w:ascii="Verdana" w:eastAsia="Calibri" w:hAnsi="Verdana"/>
          <w:sz w:val="20"/>
          <w:szCs w:val="20"/>
        </w:rPr>
        <w:t xml:space="preserve">nasypów mogą być wykorzystane materiały odpadowe oraz materiały pochodzące </w:t>
      </w:r>
      <w:r w:rsidR="00E83FD7" w:rsidRPr="003058A3">
        <w:rPr>
          <w:rFonts w:ascii="Verdana" w:eastAsia="Calibri" w:hAnsi="Verdana"/>
          <w:sz w:val="20"/>
          <w:szCs w:val="20"/>
        </w:rPr>
        <w:br/>
      </w:r>
      <w:r w:rsidRPr="003058A3">
        <w:rPr>
          <w:rFonts w:ascii="Verdana" w:eastAsia="Calibri" w:hAnsi="Verdana"/>
          <w:sz w:val="20"/>
          <w:szCs w:val="20"/>
        </w:rPr>
        <w:t xml:space="preserve">z recyklingu. Zastosowanie takich materiałów wymaga jednoznacznego ustalenia </w:t>
      </w:r>
      <w:r w:rsidR="00E83FD7" w:rsidRPr="003058A3">
        <w:rPr>
          <w:rFonts w:ascii="Verdana" w:eastAsia="Calibri" w:hAnsi="Verdana"/>
          <w:sz w:val="20"/>
          <w:szCs w:val="20"/>
        </w:rPr>
        <w:br/>
      </w:r>
      <w:r w:rsidRPr="003058A3">
        <w:rPr>
          <w:rFonts w:ascii="Verdana" w:eastAsia="Calibri" w:hAnsi="Verdana"/>
          <w:sz w:val="20"/>
          <w:szCs w:val="20"/>
        </w:rPr>
        <w:t>dopuszczalności ich użycia w świetle obowiązujących przepisów prawa oraz wiarygodnego określenia parametrów geotechnicznych, z uwzględnieniem ewentualnej ich zmiany w okresie eksploatacji budowli ziemnej.</w:t>
      </w:r>
    </w:p>
    <w:p w14:paraId="1D05C9B6" w14:textId="77777777" w:rsidR="000D4B6D" w:rsidRPr="003058A3"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67" w:name="_Toc8213958"/>
      <w:bookmarkStart w:id="68" w:name="_Toc8219615"/>
      <w:r w:rsidRPr="003058A3">
        <w:rPr>
          <w:rFonts w:ascii="Verdana" w:hAnsi="Verdana"/>
          <w:b/>
          <w:sz w:val="20"/>
          <w:szCs w:val="20"/>
        </w:rPr>
        <w:t>Zasady składowania gruntów i materiałów do budowy nasypów</w:t>
      </w:r>
      <w:bookmarkEnd w:id="67"/>
      <w:bookmarkEnd w:id="68"/>
    </w:p>
    <w:p w14:paraId="02180E08" w14:textId="7777777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Wykonawca powinien we własnym zakresie przygotować i zapewnić oddzielne składowanie gruntów i materiałów przydatnych oraz gruntów i materiałów przydatnych </w:t>
      </w:r>
      <w:r w:rsidR="00E83FD7" w:rsidRPr="003058A3">
        <w:rPr>
          <w:rFonts w:ascii="Verdana" w:eastAsia="Calibri" w:hAnsi="Verdana"/>
          <w:sz w:val="20"/>
          <w:szCs w:val="20"/>
        </w:rPr>
        <w:br/>
      </w:r>
      <w:r w:rsidRPr="003058A3">
        <w:rPr>
          <w:rFonts w:ascii="Verdana" w:eastAsia="Calibri" w:hAnsi="Verdana"/>
          <w:sz w:val="20"/>
          <w:szCs w:val="20"/>
        </w:rPr>
        <w:t>po ulepszeniu</w:t>
      </w:r>
      <w:r w:rsidR="00E83FD7" w:rsidRPr="003058A3">
        <w:rPr>
          <w:rFonts w:ascii="Verdana" w:eastAsia="Calibri" w:hAnsi="Verdana"/>
          <w:sz w:val="20"/>
          <w:szCs w:val="20"/>
        </w:rPr>
        <w:t xml:space="preserve"> </w:t>
      </w:r>
      <w:r w:rsidRPr="003058A3">
        <w:rPr>
          <w:rFonts w:ascii="Verdana" w:eastAsia="Calibri" w:hAnsi="Verdana"/>
          <w:sz w:val="20"/>
          <w:szCs w:val="20"/>
        </w:rPr>
        <w:t xml:space="preserve">przewidzianych do wykorzystania. </w:t>
      </w:r>
    </w:p>
    <w:p w14:paraId="6FDF043F" w14:textId="7777777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Składowanie gruntów i materiałów przez Wykonawcę nie może powodować zagrożenia </w:t>
      </w:r>
      <w:r w:rsidR="00E83FD7" w:rsidRPr="003058A3">
        <w:rPr>
          <w:rFonts w:ascii="Verdana" w:eastAsia="Calibri" w:hAnsi="Verdana"/>
          <w:sz w:val="20"/>
          <w:szCs w:val="20"/>
        </w:rPr>
        <w:br/>
      </w:r>
      <w:r w:rsidRPr="003058A3">
        <w:rPr>
          <w:rFonts w:ascii="Verdana" w:eastAsia="Calibri" w:hAnsi="Verdana"/>
          <w:sz w:val="20"/>
          <w:szCs w:val="20"/>
        </w:rPr>
        <w:t xml:space="preserve">stateczności wykopów i nasypów. </w:t>
      </w:r>
    </w:p>
    <w:p w14:paraId="49BAB020" w14:textId="0592734A" w:rsidR="00F12883" w:rsidRPr="003058A3" w:rsidRDefault="000D4B6D" w:rsidP="00AC5A88">
      <w:pPr>
        <w:pStyle w:val="Akapitzlist"/>
        <w:numPr>
          <w:ilvl w:val="2"/>
          <w:numId w:val="159"/>
        </w:numPr>
        <w:autoSpaceDN/>
        <w:spacing w:before="120" w:after="120" w:line="276" w:lineRule="auto"/>
        <w:ind w:left="851" w:hanging="851"/>
        <w:jc w:val="both"/>
        <w:textAlignment w:val="auto"/>
        <w:rPr>
          <w:rFonts w:eastAsia="Calibri"/>
        </w:rPr>
      </w:pPr>
      <w:r w:rsidRPr="003058A3">
        <w:rPr>
          <w:rFonts w:ascii="Verdana" w:eastAsia="Calibri" w:hAnsi="Verdana"/>
          <w:sz w:val="20"/>
          <w:szCs w:val="20"/>
        </w:rPr>
        <w:t xml:space="preserve">Jeżeli Wykonawca tymczasowo składuje grunt lub materiał przydatny, jest zobowiązany chronić je przed negatywnym wpływem czynników atmosferycznych w celu uniknięcia ich degradacji. </w:t>
      </w:r>
    </w:p>
    <w:p w14:paraId="3E3C9558" w14:textId="77777777" w:rsidR="000D4B6D" w:rsidRPr="003058A3"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69" w:name="_Toc8213959"/>
      <w:bookmarkStart w:id="70" w:name="_Toc8219616"/>
      <w:r w:rsidRPr="003058A3">
        <w:rPr>
          <w:rFonts w:ascii="Verdana" w:hAnsi="Verdana"/>
          <w:b/>
          <w:sz w:val="20"/>
          <w:szCs w:val="20"/>
        </w:rPr>
        <w:t>Dokładność wykonania wykopów i nasypów</w:t>
      </w:r>
      <w:bookmarkEnd w:id="69"/>
      <w:bookmarkEnd w:id="70"/>
    </w:p>
    <w:p w14:paraId="353A171A" w14:textId="7777777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Odchylenie osi korpusu ziemnego, w wykopie lub nasypie, od osi projektowanej </w:t>
      </w:r>
      <w:r w:rsidR="00E83FD7" w:rsidRPr="003058A3">
        <w:rPr>
          <w:rFonts w:ascii="Verdana" w:eastAsia="Calibri" w:hAnsi="Verdana"/>
          <w:sz w:val="20"/>
          <w:szCs w:val="20"/>
        </w:rPr>
        <w:br/>
      </w:r>
      <w:r w:rsidRPr="003058A3">
        <w:rPr>
          <w:rFonts w:ascii="Verdana" w:eastAsia="Calibri" w:hAnsi="Verdana"/>
          <w:sz w:val="20"/>
          <w:szCs w:val="20"/>
        </w:rPr>
        <w:t>oraz różnica w stosunku do projektowanych rzędnych robót ziemnych nie może przekraczać wymagań określonych w tablicy 6.1</w:t>
      </w:r>
    </w:p>
    <w:p w14:paraId="10951AE3" w14:textId="7777777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lastRenderedPageBreak/>
        <w:t xml:space="preserve">Szerokość górnej powierzchni korpusu nie może różnić się od szerokości projektowanej </w:t>
      </w:r>
      <w:r w:rsidR="00E83FD7" w:rsidRPr="003058A3">
        <w:rPr>
          <w:rFonts w:ascii="Verdana" w:eastAsia="Calibri" w:hAnsi="Verdana"/>
          <w:sz w:val="20"/>
          <w:szCs w:val="20"/>
        </w:rPr>
        <w:br/>
      </w:r>
      <w:r w:rsidRPr="003058A3">
        <w:rPr>
          <w:rFonts w:ascii="Verdana" w:eastAsia="Calibri" w:hAnsi="Verdana"/>
          <w:sz w:val="20"/>
          <w:szCs w:val="20"/>
        </w:rPr>
        <w:t xml:space="preserve">o więcej niż określono to w tablicy 6.1, a krawędzie korony drogi nie powinny mieć </w:t>
      </w:r>
      <w:r w:rsidR="00E83FD7" w:rsidRPr="003058A3">
        <w:rPr>
          <w:rFonts w:ascii="Verdana" w:eastAsia="Calibri" w:hAnsi="Verdana"/>
          <w:sz w:val="20"/>
          <w:szCs w:val="20"/>
        </w:rPr>
        <w:br/>
      </w:r>
      <w:r w:rsidRPr="003058A3">
        <w:rPr>
          <w:rFonts w:ascii="Verdana" w:eastAsia="Calibri" w:hAnsi="Verdana"/>
          <w:sz w:val="20"/>
          <w:szCs w:val="20"/>
        </w:rPr>
        <w:t>wyraźnych załamań w planie.</w:t>
      </w:r>
    </w:p>
    <w:p w14:paraId="43353328" w14:textId="7777777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Maksymalne nierówności na powierzchni skarp nie powinny przekraczać </w:t>
      </w:r>
      <w:r w:rsidRPr="003058A3">
        <w:rPr>
          <w:rFonts w:ascii="Verdana" w:eastAsia="Calibri" w:hAnsi="Verdana"/>
          <w:sz w:val="20"/>
          <w:szCs w:val="20"/>
        </w:rPr>
        <w:sym w:font="Symbol" w:char="F0B1"/>
      </w:r>
      <w:r w:rsidRPr="003058A3">
        <w:rPr>
          <w:rFonts w:ascii="Verdana" w:eastAsia="Calibri" w:hAnsi="Verdana"/>
          <w:sz w:val="20"/>
          <w:szCs w:val="20"/>
        </w:rPr>
        <w:t xml:space="preserve"> 10 cm </w:t>
      </w:r>
      <w:r w:rsidR="00E83FD7" w:rsidRPr="003058A3">
        <w:rPr>
          <w:rFonts w:ascii="Verdana" w:eastAsia="Calibri" w:hAnsi="Verdana"/>
          <w:sz w:val="20"/>
          <w:szCs w:val="20"/>
        </w:rPr>
        <w:br/>
      </w:r>
      <w:r w:rsidRPr="003058A3">
        <w:rPr>
          <w:rFonts w:ascii="Verdana" w:eastAsia="Calibri" w:hAnsi="Verdana"/>
          <w:sz w:val="20"/>
          <w:szCs w:val="20"/>
        </w:rPr>
        <w:t xml:space="preserve">przy pomiarze łatą 3-metrową, albo powinny być spełnione inne wymagania dotyczące </w:t>
      </w:r>
      <w:r w:rsidR="00E83FD7" w:rsidRPr="003058A3">
        <w:rPr>
          <w:rFonts w:ascii="Verdana" w:eastAsia="Calibri" w:hAnsi="Verdana"/>
          <w:sz w:val="20"/>
          <w:szCs w:val="20"/>
        </w:rPr>
        <w:br/>
      </w:r>
      <w:r w:rsidRPr="003058A3">
        <w:rPr>
          <w:rFonts w:ascii="Verdana" w:eastAsia="Calibri" w:hAnsi="Verdana"/>
          <w:sz w:val="20"/>
          <w:szCs w:val="20"/>
        </w:rPr>
        <w:t>nierówności, wynikające ze sposobu umocnienia powierzchni skarpy.</w:t>
      </w:r>
    </w:p>
    <w:p w14:paraId="77C2751A" w14:textId="35F37B52" w:rsidR="00625205"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W gruntach skalistych wymagania, dotyczące równości powierzchni dna wykopu </w:t>
      </w:r>
      <w:r w:rsidR="00E83FD7" w:rsidRPr="003058A3">
        <w:rPr>
          <w:rFonts w:ascii="Verdana" w:eastAsia="Calibri" w:hAnsi="Verdana"/>
          <w:sz w:val="20"/>
          <w:szCs w:val="20"/>
        </w:rPr>
        <w:br/>
      </w:r>
      <w:r w:rsidRPr="003058A3">
        <w:rPr>
          <w:rFonts w:ascii="Verdana" w:eastAsia="Calibri" w:hAnsi="Verdana"/>
          <w:sz w:val="20"/>
          <w:szCs w:val="20"/>
        </w:rPr>
        <w:t>oraz pochylenia i równości skarp, mogą różnić się od podanych w punktach 5.6.1., 5.6.2. i 5.6.3. i mogą być określone indywidualnie.</w:t>
      </w:r>
    </w:p>
    <w:p w14:paraId="562D48A6" w14:textId="77777777" w:rsidR="000D4B6D" w:rsidRPr="003058A3"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71" w:name="_5.4._Odwodnienia_pasa"/>
      <w:bookmarkStart w:id="72" w:name="_Toc405615049"/>
      <w:bookmarkStart w:id="73" w:name="_Toc407161197"/>
      <w:bookmarkStart w:id="74" w:name="_Toc8213960"/>
      <w:bookmarkStart w:id="75" w:name="_Toc8219617"/>
      <w:bookmarkEnd w:id="71"/>
      <w:r w:rsidRPr="003058A3">
        <w:rPr>
          <w:rFonts w:ascii="Verdana" w:hAnsi="Verdana"/>
          <w:b/>
          <w:sz w:val="20"/>
          <w:szCs w:val="20"/>
        </w:rPr>
        <w:t>Odwodnienie pasa robót ziemnych</w:t>
      </w:r>
      <w:bookmarkEnd w:id="72"/>
      <w:bookmarkEnd w:id="73"/>
      <w:bookmarkEnd w:id="74"/>
      <w:bookmarkEnd w:id="75"/>
    </w:p>
    <w:p w14:paraId="2248DE40" w14:textId="1ED389A6"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Niezależnie od budowy urządzeń, stanowiących elementy systemów odwadniających, </w:t>
      </w:r>
      <w:r w:rsidR="00E83FD7" w:rsidRPr="003058A3">
        <w:rPr>
          <w:rFonts w:ascii="Verdana" w:eastAsia="Calibri" w:hAnsi="Verdana"/>
          <w:sz w:val="20"/>
          <w:szCs w:val="20"/>
        </w:rPr>
        <w:br/>
      </w:r>
      <w:r w:rsidRPr="003058A3">
        <w:rPr>
          <w:rFonts w:ascii="Verdana" w:eastAsia="Calibri" w:hAnsi="Verdana"/>
          <w:sz w:val="20"/>
          <w:szCs w:val="20"/>
        </w:rPr>
        <w:t xml:space="preserve">ujętych w Dokumentacji Projektowej, Wykonawca </w:t>
      </w:r>
      <w:r w:rsidR="00B57DE7" w:rsidRPr="003058A3">
        <w:rPr>
          <w:rFonts w:ascii="Verdana" w:eastAsia="Calibri" w:hAnsi="Verdana"/>
          <w:sz w:val="20"/>
          <w:szCs w:val="20"/>
        </w:rPr>
        <w:t>jest zobowiązany</w:t>
      </w:r>
      <w:r w:rsidRPr="003058A3">
        <w:rPr>
          <w:rFonts w:ascii="Verdana" w:eastAsia="Calibri" w:hAnsi="Verdana"/>
          <w:sz w:val="20"/>
          <w:szCs w:val="20"/>
        </w:rPr>
        <w:t xml:space="preserve">, o ile wymagają tego warunki terenowe, </w:t>
      </w:r>
      <w:r w:rsidR="00B57DE7" w:rsidRPr="003058A3">
        <w:rPr>
          <w:rFonts w:ascii="Verdana" w:eastAsia="Calibri" w:hAnsi="Verdana"/>
          <w:sz w:val="20"/>
          <w:szCs w:val="20"/>
        </w:rPr>
        <w:t>do wykonania urządzeń</w:t>
      </w:r>
      <w:r w:rsidRPr="003058A3">
        <w:rPr>
          <w:rFonts w:ascii="Verdana" w:eastAsia="Calibri" w:hAnsi="Verdana"/>
          <w:sz w:val="20"/>
          <w:szCs w:val="20"/>
        </w:rPr>
        <w:t xml:space="preserve">, które zapewnią skuteczne odprowadzenie wód gruntowych i opadowych poza obszar robót ziemnych tak, aby zabezpieczyć grunty przed </w:t>
      </w:r>
      <w:proofErr w:type="spellStart"/>
      <w:r w:rsidRPr="003058A3">
        <w:rPr>
          <w:rFonts w:ascii="Verdana" w:eastAsia="Calibri" w:hAnsi="Verdana"/>
          <w:sz w:val="20"/>
          <w:szCs w:val="20"/>
        </w:rPr>
        <w:t>przewilgoceniem</w:t>
      </w:r>
      <w:proofErr w:type="spellEnd"/>
      <w:r w:rsidRPr="003058A3">
        <w:rPr>
          <w:rFonts w:ascii="Verdana" w:eastAsia="Calibri" w:hAnsi="Verdana"/>
          <w:sz w:val="20"/>
          <w:szCs w:val="20"/>
        </w:rPr>
        <w:t xml:space="preserve"> i nawodnieniem. W tym celu Wykonawca przedstawi projekt </w:t>
      </w:r>
      <w:r w:rsidR="00E70754" w:rsidRPr="003058A3">
        <w:rPr>
          <w:rFonts w:ascii="Verdana" w:eastAsia="Calibri" w:hAnsi="Verdana"/>
          <w:sz w:val="20"/>
          <w:szCs w:val="20"/>
        </w:rPr>
        <w:t>odwodnienia placu budowy</w:t>
      </w:r>
      <w:r w:rsidRPr="003058A3">
        <w:rPr>
          <w:rFonts w:ascii="Verdana" w:eastAsia="Calibri" w:hAnsi="Verdana"/>
          <w:sz w:val="20"/>
          <w:szCs w:val="20"/>
        </w:rPr>
        <w:t>. Forma i zakres projektu odwodnienia placu budowy zostaną ustalone miedzy Wykonawcą i Inżynierem/</w:t>
      </w:r>
      <w:r w:rsidR="00A95DE0" w:rsidRPr="003058A3">
        <w:rPr>
          <w:rFonts w:ascii="Verdana" w:eastAsia="Calibri" w:hAnsi="Verdana"/>
          <w:sz w:val="20"/>
          <w:szCs w:val="20"/>
        </w:rPr>
        <w:t>Inspektorem nadzoru</w:t>
      </w:r>
      <w:r w:rsidRPr="003058A3">
        <w:rPr>
          <w:rFonts w:ascii="Verdana" w:eastAsia="Calibri" w:hAnsi="Verdana"/>
          <w:sz w:val="20"/>
          <w:szCs w:val="20"/>
        </w:rPr>
        <w:t>.</w:t>
      </w:r>
      <w:r w:rsidR="00E70754" w:rsidRPr="003058A3">
        <w:rPr>
          <w:rFonts w:ascii="Verdana" w:eastAsia="Calibri" w:hAnsi="Verdana"/>
          <w:sz w:val="20"/>
          <w:szCs w:val="20"/>
        </w:rPr>
        <w:t xml:space="preserve"> Projekt odwodnienia placu budowy podlega zatwierdzeniu przez Inżyniera/</w:t>
      </w:r>
      <w:r w:rsidR="00A95DE0" w:rsidRPr="003058A3">
        <w:rPr>
          <w:rFonts w:ascii="Verdana" w:eastAsia="Calibri" w:hAnsi="Verdana"/>
          <w:sz w:val="20"/>
          <w:szCs w:val="20"/>
        </w:rPr>
        <w:t>Inspektora nadzoru</w:t>
      </w:r>
      <w:r w:rsidR="00E70754" w:rsidRPr="003058A3">
        <w:rPr>
          <w:rFonts w:ascii="Verdana" w:eastAsia="Calibri" w:hAnsi="Verdana"/>
          <w:sz w:val="20"/>
          <w:szCs w:val="20"/>
        </w:rPr>
        <w:t>.</w:t>
      </w:r>
      <w:r w:rsidR="00B57DE7" w:rsidRPr="003058A3">
        <w:rPr>
          <w:rFonts w:ascii="Verdana" w:eastAsia="Calibri" w:hAnsi="Verdana"/>
          <w:sz w:val="20"/>
          <w:szCs w:val="20"/>
        </w:rPr>
        <w:t xml:space="preserve"> </w:t>
      </w:r>
    </w:p>
    <w:p w14:paraId="6082FDD6" w14:textId="3A470FDE"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Wykonawca ma obowiązek takiego wykonywania wykopów i nasypów, aby powierzchni gruntu, skały oraz innych materiałów nadawać w całym okresie trwania robót spadki, </w:t>
      </w:r>
      <w:r w:rsidR="00E83FD7" w:rsidRPr="003058A3">
        <w:rPr>
          <w:rFonts w:ascii="Verdana" w:eastAsia="Calibri" w:hAnsi="Verdana"/>
          <w:sz w:val="20"/>
          <w:szCs w:val="20"/>
        </w:rPr>
        <w:br/>
      </w:r>
      <w:r w:rsidRPr="003058A3">
        <w:rPr>
          <w:rFonts w:ascii="Verdana" w:eastAsia="Calibri" w:hAnsi="Verdana"/>
          <w:sz w:val="20"/>
          <w:szCs w:val="20"/>
        </w:rPr>
        <w:t>zapewniające prawidłowe odwodnienie.</w:t>
      </w:r>
    </w:p>
    <w:p w14:paraId="1C50EA9D" w14:textId="34545928" w:rsidR="000D4B6D" w:rsidRPr="003058A3" w:rsidRDefault="00ED08C0"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Jeżeli</w:t>
      </w:r>
      <w:r w:rsidR="000D4B6D" w:rsidRPr="003058A3">
        <w:rPr>
          <w:rFonts w:ascii="Verdana" w:eastAsia="Calibri" w:hAnsi="Verdana"/>
          <w:sz w:val="20"/>
          <w:szCs w:val="20"/>
        </w:rPr>
        <w:t xml:space="preserve"> wskutek zaniedbania Wykonawcy</w:t>
      </w:r>
      <w:r w:rsidR="00AD2573" w:rsidRPr="003058A3">
        <w:rPr>
          <w:rFonts w:ascii="Verdana" w:eastAsia="Calibri" w:hAnsi="Verdana"/>
          <w:sz w:val="20"/>
          <w:szCs w:val="20"/>
        </w:rPr>
        <w:t xml:space="preserve"> lub niewłaściwego zaplanowania robót</w:t>
      </w:r>
      <w:r w:rsidR="000D4B6D" w:rsidRPr="003058A3">
        <w:rPr>
          <w:rFonts w:ascii="Verdana" w:eastAsia="Calibri" w:hAnsi="Verdana"/>
          <w:sz w:val="20"/>
          <w:szCs w:val="20"/>
        </w:rPr>
        <w:t xml:space="preserve">, grunty lub materiały do budowy nasypu ulegną nawodnieniu, które spowoduje ich długotrwałą nieprzydatność, Wykonawca ma obowiązek usunięcia tych gruntów lub materiałów i zastąpienia ich gruntami lub materiałami przydatnymi, na własny koszt bez jakichkolwiek dodatkowych opłat ze strony Zamawiającego za te czynności, jak również za dowieziony grunt lub materiały. Dopuszcza się uzdatnienie </w:t>
      </w:r>
      <w:proofErr w:type="spellStart"/>
      <w:r w:rsidR="000D4B6D" w:rsidRPr="003058A3">
        <w:rPr>
          <w:rFonts w:ascii="Verdana" w:eastAsia="Calibri" w:hAnsi="Verdana"/>
          <w:sz w:val="20"/>
          <w:szCs w:val="20"/>
        </w:rPr>
        <w:t>przewilgoconych</w:t>
      </w:r>
      <w:proofErr w:type="spellEnd"/>
      <w:r w:rsidR="00E83FD7" w:rsidRPr="003058A3">
        <w:rPr>
          <w:rFonts w:ascii="Verdana" w:eastAsia="Calibri" w:hAnsi="Verdana"/>
          <w:sz w:val="20"/>
          <w:szCs w:val="20"/>
        </w:rPr>
        <w:t xml:space="preserve"> </w:t>
      </w:r>
      <w:r w:rsidR="000D4B6D" w:rsidRPr="003058A3">
        <w:rPr>
          <w:rFonts w:ascii="Verdana" w:eastAsia="Calibri" w:hAnsi="Verdana"/>
          <w:sz w:val="20"/>
          <w:szCs w:val="20"/>
        </w:rPr>
        <w:t>gruntów lub materiałów za zgodą Inżyniera/</w:t>
      </w:r>
      <w:r w:rsidR="00A95DE0" w:rsidRPr="003058A3">
        <w:rPr>
          <w:rFonts w:ascii="Verdana" w:eastAsia="Calibri" w:hAnsi="Verdana"/>
          <w:sz w:val="20"/>
          <w:szCs w:val="20"/>
        </w:rPr>
        <w:t>Inspektora nadzoru</w:t>
      </w:r>
      <w:r w:rsidR="000D4B6D" w:rsidRPr="003058A3">
        <w:rPr>
          <w:rFonts w:ascii="Verdana" w:eastAsia="Calibri" w:hAnsi="Verdana"/>
          <w:sz w:val="20"/>
          <w:szCs w:val="20"/>
        </w:rPr>
        <w:t>, jeżeli zaproponowany przez Wykonawcę sposób jest poprawny technicznie i zapewni przywrócenie właściwości umożliwiających wbudowanie gruntów lub materiałów.</w:t>
      </w:r>
    </w:p>
    <w:p w14:paraId="674543C7" w14:textId="7777777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Odprowadzenie wód do istniejących zbiorników naturalnych i urządzeń odwadniających musi być poprzedzone uzgodnieniem z odpowiednimi instytucjami</w:t>
      </w:r>
      <w:bookmarkStart w:id="76" w:name="_5.5._Odwodnienie_wykopów"/>
      <w:bookmarkEnd w:id="76"/>
      <w:r w:rsidR="00E70754" w:rsidRPr="003058A3">
        <w:rPr>
          <w:rFonts w:ascii="Verdana" w:eastAsia="Calibri" w:hAnsi="Verdana"/>
          <w:sz w:val="20"/>
          <w:szCs w:val="20"/>
        </w:rPr>
        <w:t xml:space="preserve"> i uwzględnione </w:t>
      </w:r>
      <w:r w:rsidR="00E70754" w:rsidRPr="003058A3">
        <w:rPr>
          <w:rFonts w:ascii="Verdana" w:eastAsia="Calibri" w:hAnsi="Verdana"/>
          <w:sz w:val="20"/>
          <w:szCs w:val="20"/>
        </w:rPr>
        <w:br/>
        <w:t>w projekcie odwodnienia placu budowy.</w:t>
      </w:r>
    </w:p>
    <w:p w14:paraId="674612B7" w14:textId="0752C5A2"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Szczegółowe wymagania w zakresie odwodnienia robót ziemnych podczas wykonywania wykopów i nasypów określono w </w:t>
      </w:r>
      <w:proofErr w:type="spellStart"/>
      <w:r w:rsidR="002160BF" w:rsidRPr="003058A3">
        <w:rPr>
          <w:rFonts w:ascii="Verdana" w:eastAsia="Calibri" w:hAnsi="Verdana"/>
          <w:sz w:val="20"/>
          <w:szCs w:val="20"/>
        </w:rPr>
        <w:t>STWiORB</w:t>
      </w:r>
      <w:proofErr w:type="spellEnd"/>
      <w:r w:rsidR="00EF367C" w:rsidRPr="003058A3">
        <w:rPr>
          <w:rFonts w:ascii="Verdana" w:eastAsia="Calibri" w:hAnsi="Verdana"/>
          <w:sz w:val="20"/>
          <w:szCs w:val="20"/>
        </w:rPr>
        <w:t xml:space="preserve"> </w:t>
      </w:r>
      <w:r w:rsidRPr="003058A3">
        <w:rPr>
          <w:rFonts w:ascii="Verdana" w:eastAsia="Calibri" w:hAnsi="Verdana"/>
          <w:sz w:val="20"/>
          <w:szCs w:val="20"/>
        </w:rPr>
        <w:t>D-02.01.01. „Roboty ziemne. Wykonanie wykopów”, punkt 5.</w:t>
      </w:r>
      <w:r w:rsidR="009372AE" w:rsidRPr="003058A3">
        <w:rPr>
          <w:rFonts w:ascii="Verdana" w:eastAsia="Calibri" w:hAnsi="Verdana"/>
          <w:sz w:val="20"/>
          <w:szCs w:val="20"/>
        </w:rPr>
        <w:t>5</w:t>
      </w:r>
      <w:r w:rsidRPr="003058A3">
        <w:rPr>
          <w:rFonts w:ascii="Verdana" w:eastAsia="Calibri" w:hAnsi="Verdana"/>
          <w:sz w:val="20"/>
          <w:szCs w:val="20"/>
        </w:rPr>
        <w:t xml:space="preserve"> i w </w:t>
      </w:r>
      <w:proofErr w:type="spellStart"/>
      <w:r w:rsidR="002160BF" w:rsidRPr="003058A3">
        <w:rPr>
          <w:rFonts w:ascii="Verdana" w:eastAsia="Calibri" w:hAnsi="Verdana"/>
          <w:sz w:val="20"/>
          <w:szCs w:val="20"/>
        </w:rPr>
        <w:t>STWiORB</w:t>
      </w:r>
      <w:proofErr w:type="spellEnd"/>
      <w:r w:rsidR="00EF367C" w:rsidRPr="003058A3">
        <w:rPr>
          <w:rFonts w:ascii="Verdana" w:eastAsia="Calibri" w:hAnsi="Verdana"/>
          <w:sz w:val="20"/>
          <w:szCs w:val="20"/>
        </w:rPr>
        <w:t xml:space="preserve"> </w:t>
      </w:r>
      <w:r w:rsidRPr="003058A3">
        <w:rPr>
          <w:rFonts w:ascii="Verdana" w:eastAsia="Calibri" w:hAnsi="Verdana"/>
          <w:sz w:val="20"/>
          <w:szCs w:val="20"/>
        </w:rPr>
        <w:t>D-02.03.01 „Roboty ziemne. Wykonanie nasypów”, punkt 5.</w:t>
      </w:r>
    </w:p>
    <w:p w14:paraId="0648E621" w14:textId="77777777" w:rsidR="000D4B6D" w:rsidRPr="003058A3"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77" w:name="_Toc405615051"/>
      <w:bookmarkStart w:id="78" w:name="_Toc407161199"/>
      <w:bookmarkStart w:id="79" w:name="_Toc8213961"/>
      <w:bookmarkStart w:id="80" w:name="_Toc8219618"/>
      <w:r w:rsidRPr="003058A3">
        <w:rPr>
          <w:rFonts w:ascii="Verdana" w:hAnsi="Verdana"/>
          <w:b/>
          <w:sz w:val="20"/>
          <w:szCs w:val="20"/>
        </w:rPr>
        <w:t>Rowy</w:t>
      </w:r>
      <w:bookmarkEnd w:id="77"/>
      <w:bookmarkEnd w:id="78"/>
      <w:bookmarkEnd w:id="79"/>
      <w:bookmarkEnd w:id="80"/>
    </w:p>
    <w:p w14:paraId="35B125D4" w14:textId="0D7491ED"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Rowy boczne i rowy stokowe powinny być wykonane zgodnie z Dokumentacją Projektową i </w:t>
      </w:r>
      <w:proofErr w:type="spellStart"/>
      <w:r w:rsidR="002160BF" w:rsidRPr="003058A3">
        <w:rPr>
          <w:rFonts w:ascii="Verdana" w:eastAsia="Calibri" w:hAnsi="Verdana"/>
          <w:sz w:val="20"/>
          <w:szCs w:val="20"/>
        </w:rPr>
        <w:t>STWiORB</w:t>
      </w:r>
      <w:proofErr w:type="spellEnd"/>
      <w:r w:rsidRPr="003058A3">
        <w:rPr>
          <w:rFonts w:ascii="Verdana" w:eastAsia="Calibri" w:hAnsi="Verdana"/>
          <w:sz w:val="20"/>
          <w:szCs w:val="20"/>
        </w:rPr>
        <w:t xml:space="preserve">. </w:t>
      </w:r>
    </w:p>
    <w:p w14:paraId="68050570" w14:textId="7777777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Szerokość dna i głębokość rowu nie mogą różnić się od wymiarów projektowanych o więcej niż </w:t>
      </w:r>
      <w:r w:rsidRPr="003058A3">
        <w:rPr>
          <w:rFonts w:ascii="Verdana" w:eastAsia="Calibri" w:hAnsi="Verdana"/>
          <w:sz w:val="20"/>
          <w:szCs w:val="20"/>
        </w:rPr>
        <w:sym w:font="Symbol" w:char="F0B1"/>
      </w:r>
      <w:r w:rsidRPr="003058A3">
        <w:rPr>
          <w:rFonts w:ascii="Verdana" w:eastAsia="Calibri" w:hAnsi="Verdana"/>
          <w:sz w:val="20"/>
          <w:szCs w:val="20"/>
        </w:rPr>
        <w:t xml:space="preserve"> 5 cm.</w:t>
      </w:r>
    </w:p>
    <w:p w14:paraId="23AE8835" w14:textId="7777777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Pochylenie podłużne dna rowu nie powinno różnić się od projektowanego o więcej </w:t>
      </w:r>
      <w:r w:rsidR="00132EAF" w:rsidRPr="003058A3">
        <w:rPr>
          <w:rFonts w:ascii="Verdana" w:eastAsia="Calibri" w:hAnsi="Verdana"/>
          <w:sz w:val="20"/>
          <w:szCs w:val="20"/>
        </w:rPr>
        <w:br/>
      </w:r>
      <w:r w:rsidRPr="003058A3">
        <w:rPr>
          <w:rFonts w:ascii="Verdana" w:eastAsia="Calibri" w:hAnsi="Verdana"/>
          <w:sz w:val="20"/>
          <w:szCs w:val="20"/>
        </w:rPr>
        <w:t>niż 0,05%.</w:t>
      </w:r>
    </w:p>
    <w:p w14:paraId="79AC3005" w14:textId="7777777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lastRenderedPageBreak/>
        <w:t>Dokładność wykonania skarp rowów powinna być zgodna z określoną w punkcie 5.6.</w:t>
      </w:r>
    </w:p>
    <w:p w14:paraId="5DBB16B1" w14:textId="7777777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Wykonawca jest zobowiązany utrzymywać drożność rowów w czasie realizacji inwestycji w zakresie </w:t>
      </w:r>
      <w:r w:rsidR="00BC61C6" w:rsidRPr="003058A3">
        <w:rPr>
          <w:rFonts w:ascii="Verdana" w:eastAsia="Calibri" w:hAnsi="Verdana"/>
          <w:sz w:val="20"/>
          <w:szCs w:val="20"/>
        </w:rPr>
        <w:t xml:space="preserve">wynikającym z </w:t>
      </w:r>
      <w:r w:rsidRPr="003058A3">
        <w:rPr>
          <w:rFonts w:ascii="Verdana" w:eastAsia="Calibri" w:hAnsi="Verdana"/>
          <w:sz w:val="20"/>
          <w:szCs w:val="20"/>
        </w:rPr>
        <w:t>wpływu robót na funkcjonowanie istniejącego układu odwodnienia</w:t>
      </w:r>
      <w:r w:rsidR="00D96FBD" w:rsidRPr="003058A3">
        <w:rPr>
          <w:rFonts w:ascii="Verdana" w:eastAsia="Calibri" w:hAnsi="Verdana"/>
          <w:sz w:val="20"/>
          <w:szCs w:val="20"/>
        </w:rPr>
        <w:t>.</w:t>
      </w:r>
    </w:p>
    <w:p w14:paraId="6D626D46" w14:textId="77777777" w:rsidR="000D4B6D" w:rsidRPr="003058A3"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81" w:name="_Toc8213962"/>
      <w:bookmarkStart w:id="82" w:name="_Toc8219619"/>
      <w:r w:rsidRPr="003058A3">
        <w:rPr>
          <w:rFonts w:ascii="Verdana" w:hAnsi="Verdana"/>
          <w:b/>
          <w:sz w:val="20"/>
          <w:szCs w:val="20"/>
        </w:rPr>
        <w:t>Układanie geosyntetyków</w:t>
      </w:r>
      <w:bookmarkEnd w:id="81"/>
      <w:bookmarkEnd w:id="82"/>
    </w:p>
    <w:p w14:paraId="740702A0" w14:textId="4C0EDBCE"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proofErr w:type="spellStart"/>
      <w:r w:rsidRPr="003058A3">
        <w:rPr>
          <w:rFonts w:ascii="Verdana" w:eastAsia="Calibri" w:hAnsi="Verdana"/>
          <w:sz w:val="20"/>
          <w:szCs w:val="20"/>
        </w:rPr>
        <w:t>Geosyntetyki</w:t>
      </w:r>
      <w:proofErr w:type="spellEnd"/>
      <w:r w:rsidRPr="003058A3">
        <w:rPr>
          <w:rFonts w:ascii="Verdana" w:eastAsia="Calibri" w:hAnsi="Verdana"/>
          <w:sz w:val="20"/>
          <w:szCs w:val="20"/>
        </w:rPr>
        <w:t xml:space="preserve"> należy układać zgodnie z zasadami określonymi w Dokumentacji Projektowej i </w:t>
      </w:r>
      <w:proofErr w:type="spellStart"/>
      <w:r w:rsidR="002160BF" w:rsidRPr="003058A3">
        <w:rPr>
          <w:rFonts w:ascii="Verdana" w:eastAsia="Calibri" w:hAnsi="Verdana"/>
          <w:sz w:val="20"/>
          <w:szCs w:val="20"/>
        </w:rPr>
        <w:t>STWiORB</w:t>
      </w:r>
      <w:proofErr w:type="spellEnd"/>
      <w:r w:rsidRPr="003058A3">
        <w:rPr>
          <w:rFonts w:ascii="Verdana" w:eastAsia="Calibri" w:hAnsi="Verdana"/>
          <w:sz w:val="20"/>
          <w:szCs w:val="20"/>
        </w:rPr>
        <w:t>. Jakość użytych geosyntetyków musi być potwierdzona Deklaracją Właściwości Użytkowych oraz innymi dokumentami, określającymi dodatkowe właściwości geosyntetyku, o ile jest to wymagane.</w:t>
      </w:r>
    </w:p>
    <w:p w14:paraId="4BFC990E" w14:textId="1A698DCC"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Warstwa, na której przewiduje się ułożenie geosyntetyku powinna być równa i pozbawiona ostrych elementów, mogących spowodować uszkodzenie geosyntetyku w czasie układania lub pracy. Metoda układania powinna zapewnić przyleganie geosyntetyku do warstwy, na której jest układany, na całej jej powierzchni. Geosyntetyków nie należy naciągać lub powodować ich zawieszenia na wzgórkach (garbach) lub nad wklęsłościami terenu. Warstwa geosyntetyków po ułożeni</w:t>
      </w:r>
      <w:r w:rsidR="00ED08C0" w:rsidRPr="003058A3">
        <w:rPr>
          <w:rFonts w:ascii="Verdana" w:eastAsia="Calibri" w:hAnsi="Verdana"/>
          <w:sz w:val="20"/>
          <w:szCs w:val="20"/>
        </w:rPr>
        <w:t xml:space="preserve">u powinna być pozbawiona fałd, </w:t>
      </w:r>
      <w:r w:rsidRPr="003058A3">
        <w:rPr>
          <w:rFonts w:ascii="Verdana" w:eastAsia="Calibri" w:hAnsi="Verdana"/>
          <w:sz w:val="20"/>
          <w:szCs w:val="20"/>
        </w:rPr>
        <w:t>załamań oraz rozdarć.</w:t>
      </w:r>
    </w:p>
    <w:p w14:paraId="34887B57" w14:textId="71135C34"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Pasma geosyntetyków, pełniących funkcję warstwy odcinającej albo zbrojenia w podstawie nasypu należy układać łącząc je na zakład, z ewentualnym kotwieniem do podłoża, zgodnie z zasadami określonymi </w:t>
      </w:r>
      <w:r w:rsidR="00EF367C" w:rsidRPr="003058A3">
        <w:rPr>
          <w:rFonts w:ascii="Verdana" w:eastAsia="Calibri" w:hAnsi="Verdana"/>
          <w:sz w:val="20"/>
          <w:szCs w:val="20"/>
        </w:rPr>
        <w:t xml:space="preserve">w </w:t>
      </w:r>
      <w:proofErr w:type="spellStart"/>
      <w:r w:rsidR="002160BF" w:rsidRPr="003058A3">
        <w:rPr>
          <w:rFonts w:ascii="Verdana" w:eastAsia="Calibri" w:hAnsi="Verdana"/>
          <w:sz w:val="20"/>
          <w:szCs w:val="20"/>
        </w:rPr>
        <w:t>STWiORB</w:t>
      </w:r>
      <w:proofErr w:type="spellEnd"/>
      <w:r w:rsidRPr="003058A3">
        <w:rPr>
          <w:rFonts w:ascii="Verdana" w:eastAsia="Calibri" w:hAnsi="Verdana"/>
          <w:sz w:val="20"/>
          <w:szCs w:val="20"/>
        </w:rPr>
        <w:t>. Jeżeli brak takiej informacji, wówczas Wykonawca zaproponuje do akceptacji przez Inżyniera/</w:t>
      </w:r>
      <w:r w:rsidR="00A95DE0" w:rsidRPr="003058A3">
        <w:rPr>
          <w:rFonts w:ascii="Verdana" w:eastAsia="Calibri" w:hAnsi="Verdana"/>
          <w:sz w:val="20"/>
          <w:szCs w:val="20"/>
        </w:rPr>
        <w:t xml:space="preserve">Inspektora nadzoru </w:t>
      </w:r>
      <w:r w:rsidRPr="003058A3">
        <w:rPr>
          <w:rFonts w:ascii="Verdana" w:eastAsia="Calibri" w:hAnsi="Verdana"/>
          <w:sz w:val="20"/>
          <w:szCs w:val="20"/>
        </w:rPr>
        <w:t xml:space="preserve">sposób połączenia pasm geosyntetyku. Wielkość zakładu pasm geosyntetyku, układanych na stabilnym podłożu nie powinna być mniejsza niż 30 cm. W przypadku obniżonej nośności warstwy, na której jest układany </w:t>
      </w:r>
      <w:proofErr w:type="spellStart"/>
      <w:r w:rsidRPr="003058A3">
        <w:rPr>
          <w:rFonts w:ascii="Verdana" w:eastAsia="Calibri" w:hAnsi="Verdana"/>
          <w:sz w:val="20"/>
          <w:szCs w:val="20"/>
        </w:rPr>
        <w:t>geosyntetyk</w:t>
      </w:r>
      <w:proofErr w:type="spellEnd"/>
      <w:r w:rsidRPr="003058A3">
        <w:rPr>
          <w:rFonts w:ascii="Verdana" w:eastAsia="Calibri" w:hAnsi="Verdana"/>
          <w:sz w:val="20"/>
          <w:szCs w:val="20"/>
        </w:rPr>
        <w:t>, wielkość zakładu powinna być odpowiednio zwiększona, aby w całym okresie wykonania i eksploatacji budowli ziemnej została zachowana ciągłość warstwy geosyntetyku.</w:t>
      </w:r>
    </w:p>
    <w:p w14:paraId="72F0767E" w14:textId="0EC52616"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Pasma geosyntetyków, pełniących funkcję zbrojenia skarp, należy układać zgodnie </w:t>
      </w:r>
      <w:r w:rsidR="00E83FD7" w:rsidRPr="003058A3">
        <w:rPr>
          <w:rFonts w:ascii="Verdana" w:eastAsia="Calibri" w:hAnsi="Verdana"/>
          <w:sz w:val="20"/>
          <w:szCs w:val="20"/>
        </w:rPr>
        <w:br/>
      </w:r>
      <w:r w:rsidRPr="003058A3">
        <w:rPr>
          <w:rFonts w:ascii="Verdana" w:eastAsia="Calibri" w:hAnsi="Verdana"/>
          <w:sz w:val="20"/>
          <w:szCs w:val="20"/>
        </w:rPr>
        <w:t xml:space="preserve">z zasadami określonymi w Dokumentacji Projektowej i </w:t>
      </w:r>
      <w:proofErr w:type="spellStart"/>
      <w:r w:rsidR="002160BF" w:rsidRPr="003058A3">
        <w:rPr>
          <w:rFonts w:ascii="Verdana" w:eastAsia="Calibri" w:hAnsi="Verdana"/>
          <w:sz w:val="20"/>
          <w:szCs w:val="20"/>
        </w:rPr>
        <w:t>STWiORB</w:t>
      </w:r>
      <w:proofErr w:type="spellEnd"/>
      <w:r w:rsidRPr="003058A3">
        <w:rPr>
          <w:rFonts w:ascii="Verdana" w:eastAsia="Calibri" w:hAnsi="Verdana"/>
          <w:sz w:val="20"/>
          <w:szCs w:val="20"/>
        </w:rPr>
        <w:t>. Konieczna jest jednoznaczna informacja, dotycząca kierunku ułożenia pasm geosyntetyku, z uwzględnieniem kierunku jego produkcji, długości pasm oraz sposobu ich łączenia (na styk, z zakładem lub z odstępem). Jeżeli brak takiej pełnej informacji, zostanie ona uzupełniona przez Projektanta.</w:t>
      </w:r>
    </w:p>
    <w:p w14:paraId="0DFEC154" w14:textId="032CBB6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W przypadku uszkodzenia geosyntetyku, pełniącego funkcję warstwy odcinającej należy, w uzgodnieniu z Inżynierem/</w:t>
      </w:r>
      <w:r w:rsidR="00A95DE0" w:rsidRPr="003058A3">
        <w:rPr>
          <w:rFonts w:ascii="Verdana" w:eastAsia="Calibri" w:hAnsi="Verdana"/>
          <w:sz w:val="20"/>
          <w:szCs w:val="20"/>
        </w:rPr>
        <w:t xml:space="preserve"> Inspektorem nadzoru </w:t>
      </w:r>
      <w:r w:rsidRPr="003058A3">
        <w:rPr>
          <w:rFonts w:ascii="Verdana" w:eastAsia="Calibri" w:hAnsi="Verdana"/>
          <w:sz w:val="20"/>
          <w:szCs w:val="20"/>
        </w:rPr>
        <w:t xml:space="preserve">, przykryć uszkodzone miejsce pasem geosyntetyku na długości i szerokości większej o </w:t>
      </w:r>
      <w:r w:rsidR="00ED08C0" w:rsidRPr="003058A3">
        <w:rPr>
          <w:rFonts w:ascii="Verdana" w:eastAsia="Calibri" w:hAnsi="Verdana"/>
          <w:sz w:val="20"/>
          <w:szCs w:val="20"/>
        </w:rPr>
        <w:t>co najmniej</w:t>
      </w:r>
      <w:r w:rsidRPr="003058A3">
        <w:rPr>
          <w:rFonts w:ascii="Verdana" w:eastAsia="Calibri" w:hAnsi="Verdana"/>
          <w:sz w:val="20"/>
          <w:szCs w:val="20"/>
        </w:rPr>
        <w:t xml:space="preserve"> 1 metr od obszaru uszkodzonego.</w:t>
      </w:r>
    </w:p>
    <w:p w14:paraId="014B693E" w14:textId="7777777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W przypadku uszkodzenia geosyntetyku pełniącego funkcję zbrojenia sposób postępowania należy ustalić w porozumieniu z Projektantem.</w:t>
      </w:r>
    </w:p>
    <w:p w14:paraId="45112C11" w14:textId="661E228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Nie dopuszcza się ruchu pojazdów bezpośrednio po ułożonych </w:t>
      </w:r>
      <w:proofErr w:type="spellStart"/>
      <w:r w:rsidRPr="003058A3">
        <w:rPr>
          <w:rFonts w:ascii="Verdana" w:eastAsia="Calibri" w:hAnsi="Verdana"/>
          <w:sz w:val="20"/>
          <w:szCs w:val="20"/>
        </w:rPr>
        <w:t>geosyntetykach</w:t>
      </w:r>
      <w:proofErr w:type="spellEnd"/>
      <w:r w:rsidRPr="003058A3">
        <w:rPr>
          <w:rFonts w:ascii="Verdana" w:eastAsia="Calibri" w:hAnsi="Verdana"/>
          <w:sz w:val="20"/>
          <w:szCs w:val="20"/>
        </w:rPr>
        <w:t>. Warstwę geosyntetyków należy, niezwłocznie po ułożeniu, przykryć gruntem lub materiałem stosowanym do budowy nasypu. W przeciętnych warunkach minimalna grubość warstwy, ułożonej na warstwie geosyntetyków, umożliwiająca dopuszczenie ruchu pojazdów wynosi 15 cm.</w:t>
      </w:r>
    </w:p>
    <w:p w14:paraId="3ED45906" w14:textId="77777777" w:rsidR="000D4B6D" w:rsidRPr="003058A3"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83" w:name="_Toc8213963"/>
      <w:bookmarkStart w:id="84" w:name="_Toc8219620"/>
      <w:r w:rsidRPr="003058A3">
        <w:rPr>
          <w:rFonts w:ascii="Verdana" w:hAnsi="Verdana"/>
          <w:b/>
          <w:sz w:val="20"/>
          <w:szCs w:val="20"/>
        </w:rPr>
        <w:t>Powierzchnia podłoża gruntowego nawierzchni</w:t>
      </w:r>
      <w:bookmarkEnd w:id="83"/>
      <w:bookmarkEnd w:id="84"/>
      <w:r w:rsidRPr="003058A3">
        <w:rPr>
          <w:rFonts w:ascii="Verdana" w:hAnsi="Verdana"/>
          <w:b/>
          <w:sz w:val="20"/>
          <w:szCs w:val="20"/>
        </w:rPr>
        <w:t xml:space="preserve"> </w:t>
      </w:r>
    </w:p>
    <w:p w14:paraId="7368201B" w14:textId="52D1A189"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Szczegółowe wymagania dotyczące robót związanych z ostatecznym ukształtowaniem </w:t>
      </w:r>
      <w:r w:rsidR="00E83FD7" w:rsidRPr="003058A3">
        <w:rPr>
          <w:rFonts w:ascii="Verdana" w:eastAsia="Calibri" w:hAnsi="Verdana"/>
          <w:sz w:val="20"/>
          <w:szCs w:val="20"/>
        </w:rPr>
        <w:br/>
      </w:r>
      <w:r w:rsidRPr="003058A3">
        <w:rPr>
          <w:rFonts w:ascii="Verdana" w:eastAsia="Calibri" w:hAnsi="Verdana"/>
          <w:sz w:val="20"/>
          <w:szCs w:val="20"/>
        </w:rPr>
        <w:t xml:space="preserve">powierzchni podłoża gruntowego nawierzchni w wykopach i nasypach podano w </w:t>
      </w:r>
      <w:proofErr w:type="spellStart"/>
      <w:r w:rsidR="002160BF" w:rsidRPr="003058A3">
        <w:rPr>
          <w:rFonts w:ascii="Verdana" w:eastAsia="Calibri" w:hAnsi="Verdana"/>
          <w:sz w:val="20"/>
          <w:szCs w:val="20"/>
        </w:rPr>
        <w:lastRenderedPageBreak/>
        <w:t>STWiORB</w:t>
      </w:r>
      <w:proofErr w:type="spellEnd"/>
      <w:r w:rsidR="00EF367C" w:rsidRPr="003058A3">
        <w:rPr>
          <w:rFonts w:ascii="Verdana" w:eastAsia="Calibri" w:hAnsi="Verdana"/>
          <w:sz w:val="20"/>
          <w:szCs w:val="20"/>
        </w:rPr>
        <w:t xml:space="preserve"> </w:t>
      </w:r>
      <w:r w:rsidRPr="003058A3">
        <w:rPr>
          <w:rFonts w:ascii="Verdana" w:eastAsia="Calibri" w:hAnsi="Verdana"/>
          <w:sz w:val="20"/>
          <w:szCs w:val="20"/>
        </w:rPr>
        <w:t xml:space="preserve">D-02.01.01. „Roboty ziemne. Wykonanie wykopów”, punkt 5 i w </w:t>
      </w:r>
      <w:proofErr w:type="spellStart"/>
      <w:r w:rsidR="002160BF" w:rsidRPr="003058A3">
        <w:rPr>
          <w:rFonts w:ascii="Verdana" w:eastAsia="Calibri" w:hAnsi="Verdana"/>
          <w:sz w:val="20"/>
          <w:szCs w:val="20"/>
        </w:rPr>
        <w:t>STWiORB</w:t>
      </w:r>
      <w:proofErr w:type="spellEnd"/>
      <w:r w:rsidRPr="003058A3">
        <w:rPr>
          <w:rFonts w:ascii="Verdana" w:eastAsia="Calibri" w:hAnsi="Verdana"/>
          <w:sz w:val="20"/>
          <w:szCs w:val="20"/>
        </w:rPr>
        <w:t xml:space="preserve"> D-02.03.01 „Roboty ziemne. Wykonanie nasypów”, punkt 5. </w:t>
      </w:r>
    </w:p>
    <w:p w14:paraId="7CA49F58" w14:textId="0A26C02F"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Ostatecznie ukształtowana powierzchnia podłoża gruntowego nawierzchni nie może być narażona na działanie wody i mrozu. Jeżeli warunek ten nie zostanie spełniony, powierzchnia wymaga sprawdzenia i oceny i ewentualnych napraw (powtórne profilowanie i zagęszczenie, stabilizacja, wymiana).</w:t>
      </w:r>
    </w:p>
    <w:p w14:paraId="5281F6C4" w14:textId="4F2EF10A"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Jeżeli występuje warstwa ulepszonego podłoża z gruntu lub materiału antropogenicznego stabilizowanego spoiwem to należy ją wykonać zgodnie z zasadami, określonymi w odpowiednich </w:t>
      </w:r>
      <w:proofErr w:type="spellStart"/>
      <w:r w:rsidR="002160BF" w:rsidRPr="003058A3">
        <w:rPr>
          <w:rFonts w:ascii="Verdana" w:eastAsia="Calibri" w:hAnsi="Verdana"/>
          <w:sz w:val="20"/>
          <w:szCs w:val="20"/>
        </w:rPr>
        <w:t>STWiORB</w:t>
      </w:r>
      <w:proofErr w:type="spellEnd"/>
      <w:r w:rsidRPr="003058A3">
        <w:rPr>
          <w:rFonts w:ascii="Verdana" w:eastAsia="Calibri" w:hAnsi="Verdana"/>
          <w:sz w:val="20"/>
          <w:szCs w:val="20"/>
        </w:rPr>
        <w:t>.</w:t>
      </w:r>
    </w:p>
    <w:p w14:paraId="62BA56CC" w14:textId="56E1F887" w:rsidR="00E272AE"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Jeżeli występuje warstwa ulepszonego podłoża z gruntu </w:t>
      </w:r>
      <w:proofErr w:type="spellStart"/>
      <w:r w:rsidRPr="003058A3">
        <w:rPr>
          <w:rFonts w:ascii="Verdana" w:eastAsia="Calibri" w:hAnsi="Verdana"/>
          <w:sz w:val="20"/>
          <w:szCs w:val="20"/>
        </w:rPr>
        <w:t>niewysadzinowego</w:t>
      </w:r>
      <w:proofErr w:type="spellEnd"/>
      <w:r w:rsidRPr="003058A3">
        <w:rPr>
          <w:rFonts w:ascii="Verdana" w:eastAsia="Calibri" w:hAnsi="Verdana"/>
          <w:sz w:val="20"/>
          <w:szCs w:val="20"/>
        </w:rPr>
        <w:t xml:space="preserve">, materiału </w:t>
      </w:r>
      <w:r w:rsidR="00E83FD7" w:rsidRPr="003058A3">
        <w:rPr>
          <w:rFonts w:ascii="Verdana" w:eastAsia="Calibri" w:hAnsi="Verdana"/>
          <w:sz w:val="20"/>
          <w:szCs w:val="20"/>
        </w:rPr>
        <w:br/>
      </w:r>
      <w:r w:rsidRPr="003058A3">
        <w:rPr>
          <w:rFonts w:ascii="Verdana" w:eastAsia="Calibri" w:hAnsi="Verdana"/>
          <w:sz w:val="20"/>
          <w:szCs w:val="20"/>
        </w:rPr>
        <w:t xml:space="preserve">antropogenicznego lub mieszanki niezwiązanej to należy ją wykonać zgodnie z zasadami, określonymi w odpowiednich </w:t>
      </w:r>
      <w:proofErr w:type="spellStart"/>
      <w:r w:rsidR="002160BF" w:rsidRPr="003058A3">
        <w:rPr>
          <w:rFonts w:ascii="Verdana" w:eastAsia="Calibri" w:hAnsi="Verdana"/>
          <w:sz w:val="20"/>
          <w:szCs w:val="20"/>
        </w:rPr>
        <w:t>STWiORB</w:t>
      </w:r>
      <w:proofErr w:type="spellEnd"/>
      <w:r w:rsidRPr="003058A3">
        <w:rPr>
          <w:rFonts w:ascii="Verdana" w:eastAsia="Calibri" w:hAnsi="Verdana"/>
          <w:sz w:val="20"/>
          <w:szCs w:val="20"/>
        </w:rPr>
        <w:t>.</w:t>
      </w:r>
    </w:p>
    <w:p w14:paraId="056EB10C" w14:textId="77777777" w:rsidR="000D4B6D" w:rsidRPr="003058A3"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85" w:name="_Toc8213964"/>
      <w:bookmarkStart w:id="86" w:name="_Toc8219621"/>
      <w:r w:rsidRPr="003058A3">
        <w:rPr>
          <w:rFonts w:ascii="Verdana" w:hAnsi="Verdana"/>
          <w:b/>
          <w:sz w:val="20"/>
          <w:szCs w:val="20"/>
        </w:rPr>
        <w:t>Wymagania dotyczące zagęszczenia</w:t>
      </w:r>
      <w:bookmarkEnd w:id="85"/>
      <w:bookmarkEnd w:id="86"/>
      <w:r w:rsidRPr="003058A3">
        <w:rPr>
          <w:rFonts w:ascii="Verdana" w:hAnsi="Verdana"/>
          <w:b/>
          <w:sz w:val="20"/>
          <w:szCs w:val="20"/>
        </w:rPr>
        <w:t xml:space="preserve"> </w:t>
      </w:r>
    </w:p>
    <w:p w14:paraId="028ACF16" w14:textId="36084276" w:rsidR="00E83FD7"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Roboty ziemne należy wykonać w sposób zapewniający uzyskanie wymaganych wskaźników zagęszczenia </w:t>
      </w:r>
      <w:proofErr w:type="spellStart"/>
      <w:r w:rsidR="009A407F" w:rsidRPr="003058A3">
        <w:rPr>
          <w:rFonts w:ascii="Verdana" w:eastAsia="Calibri" w:hAnsi="Verdana"/>
          <w:sz w:val="20"/>
          <w:szCs w:val="20"/>
        </w:rPr>
        <w:t>I</w:t>
      </w:r>
      <w:r w:rsidR="009A407F" w:rsidRPr="003058A3">
        <w:rPr>
          <w:rFonts w:ascii="Verdana" w:eastAsia="Calibri" w:hAnsi="Verdana"/>
          <w:sz w:val="20"/>
          <w:szCs w:val="20"/>
          <w:vertAlign w:val="subscript"/>
        </w:rPr>
        <w:t>s</w:t>
      </w:r>
      <w:proofErr w:type="spellEnd"/>
      <w:r w:rsidR="009A407F" w:rsidRPr="003058A3">
        <w:rPr>
          <w:rFonts w:ascii="Verdana" w:eastAsia="Calibri" w:hAnsi="Verdana"/>
          <w:sz w:val="20"/>
          <w:szCs w:val="20"/>
        </w:rPr>
        <w:t xml:space="preserve"> </w:t>
      </w:r>
      <w:r w:rsidRPr="003058A3">
        <w:rPr>
          <w:rFonts w:ascii="Verdana" w:eastAsia="Calibri" w:hAnsi="Verdana"/>
          <w:sz w:val="20"/>
          <w:szCs w:val="20"/>
        </w:rPr>
        <w:t xml:space="preserve">korpusu ziemnego, określonych w </w:t>
      </w:r>
      <w:proofErr w:type="spellStart"/>
      <w:r w:rsidR="002160BF" w:rsidRPr="003058A3">
        <w:rPr>
          <w:rFonts w:ascii="Verdana" w:eastAsia="Calibri" w:hAnsi="Verdana"/>
          <w:sz w:val="20"/>
          <w:szCs w:val="20"/>
        </w:rPr>
        <w:t>STWiORB</w:t>
      </w:r>
      <w:proofErr w:type="spellEnd"/>
      <w:r w:rsidRPr="003058A3">
        <w:rPr>
          <w:rFonts w:ascii="Verdana" w:eastAsia="Calibri" w:hAnsi="Verdana"/>
          <w:sz w:val="20"/>
          <w:szCs w:val="20"/>
        </w:rPr>
        <w:t>. Wskaźnik zagęszczenia należy badać zgodnie z zasadami podanymi w Załączniku</w:t>
      </w:r>
      <w:r w:rsidR="00A132D9" w:rsidRPr="003058A3">
        <w:rPr>
          <w:rFonts w:ascii="Verdana" w:eastAsia="Calibri" w:hAnsi="Verdana"/>
          <w:sz w:val="20"/>
          <w:szCs w:val="20"/>
        </w:rPr>
        <w:t xml:space="preserve"> </w:t>
      </w:r>
      <w:r w:rsidRPr="003058A3">
        <w:rPr>
          <w:rFonts w:ascii="Verdana" w:eastAsia="Calibri" w:hAnsi="Verdana"/>
          <w:sz w:val="20"/>
          <w:szCs w:val="20"/>
        </w:rPr>
        <w:t>2 i obliczać według wzoru określonego w p. 1.6.</w:t>
      </w:r>
      <w:r w:rsidR="00EC6728" w:rsidRPr="003058A3">
        <w:rPr>
          <w:rFonts w:ascii="Verdana" w:eastAsia="Calibri" w:hAnsi="Verdana"/>
          <w:sz w:val="20"/>
          <w:szCs w:val="20"/>
        </w:rPr>
        <w:t>48</w:t>
      </w:r>
      <w:r w:rsidRPr="003058A3">
        <w:rPr>
          <w:rFonts w:ascii="Verdana" w:eastAsia="Calibri" w:hAnsi="Verdana"/>
          <w:sz w:val="20"/>
          <w:szCs w:val="20"/>
        </w:rPr>
        <w:t>.</w:t>
      </w:r>
    </w:p>
    <w:p w14:paraId="44737FF3" w14:textId="4137C4D5" w:rsidR="008D73BA" w:rsidRPr="003058A3" w:rsidRDefault="008D73BA" w:rsidP="00AC5A88">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Wskaźnik zagęszczenia </w:t>
      </w:r>
      <w:proofErr w:type="spellStart"/>
      <w:r w:rsidRPr="003058A3">
        <w:rPr>
          <w:rFonts w:ascii="Verdana" w:eastAsia="Calibri" w:hAnsi="Verdana"/>
          <w:sz w:val="20"/>
          <w:szCs w:val="20"/>
        </w:rPr>
        <w:t>Is</w:t>
      </w:r>
      <w:proofErr w:type="spellEnd"/>
      <w:r w:rsidRPr="003058A3">
        <w:rPr>
          <w:rFonts w:ascii="Verdana" w:eastAsia="Calibri" w:hAnsi="Verdana"/>
          <w:sz w:val="20"/>
          <w:szCs w:val="20"/>
        </w:rPr>
        <w:t xml:space="preserve"> należy określić w odniesieniu do całej objętości nasypu i do głębokości 0,5 metra w podłożu nasypu oraz </w:t>
      </w:r>
      <w:r w:rsidR="004B792D" w:rsidRPr="003058A3">
        <w:rPr>
          <w:rFonts w:ascii="Verdana" w:eastAsia="Calibri" w:hAnsi="Verdana"/>
          <w:sz w:val="20"/>
          <w:szCs w:val="20"/>
        </w:rPr>
        <w:t xml:space="preserve">w wykopach i miejscach zerowych robót ziemnych </w:t>
      </w:r>
      <w:r w:rsidRPr="003058A3">
        <w:rPr>
          <w:rFonts w:ascii="Verdana" w:eastAsia="Calibri" w:hAnsi="Verdana"/>
          <w:sz w:val="20"/>
          <w:szCs w:val="20"/>
        </w:rPr>
        <w:t xml:space="preserve">do głębokości 0,5 metra (gdy brak </w:t>
      </w:r>
      <w:r w:rsidR="00DD70D2" w:rsidRPr="003058A3">
        <w:rPr>
          <w:rFonts w:ascii="Verdana" w:eastAsia="Calibri" w:hAnsi="Verdana"/>
          <w:sz w:val="20"/>
          <w:szCs w:val="20"/>
        </w:rPr>
        <w:t>warstwy ulepszonego podłoża</w:t>
      </w:r>
      <w:r w:rsidRPr="003058A3">
        <w:rPr>
          <w:rFonts w:ascii="Verdana" w:eastAsia="Calibri" w:hAnsi="Verdana"/>
          <w:sz w:val="20"/>
          <w:szCs w:val="20"/>
        </w:rPr>
        <w:t xml:space="preserve">) lub do głębokości równej </w:t>
      </w:r>
      <w:r w:rsidR="00DD70D2" w:rsidRPr="003058A3">
        <w:rPr>
          <w:rFonts w:ascii="Verdana" w:eastAsia="Calibri" w:hAnsi="Verdana"/>
          <w:sz w:val="20"/>
          <w:szCs w:val="20"/>
        </w:rPr>
        <w:t>warstwie ulepszonego podłoża</w:t>
      </w:r>
      <w:r w:rsidRPr="003058A3">
        <w:rPr>
          <w:rFonts w:ascii="Verdana" w:eastAsia="Calibri" w:hAnsi="Verdana"/>
          <w:sz w:val="20"/>
          <w:szCs w:val="20"/>
        </w:rPr>
        <w:t xml:space="preserve"> od spodu konstrukcji nawierzchni. Szczegółowe wymagania dotyczące wartości wskaźników zagęszczenia </w:t>
      </w:r>
      <w:proofErr w:type="spellStart"/>
      <w:r w:rsidRPr="003058A3">
        <w:rPr>
          <w:rFonts w:ascii="Verdana" w:eastAsia="Calibri" w:hAnsi="Verdana"/>
          <w:sz w:val="20"/>
          <w:szCs w:val="20"/>
        </w:rPr>
        <w:t>I</w:t>
      </w:r>
      <w:r w:rsidRPr="003058A3">
        <w:rPr>
          <w:rFonts w:ascii="Verdana" w:eastAsia="Calibri" w:hAnsi="Verdana"/>
          <w:sz w:val="20"/>
          <w:szCs w:val="20"/>
          <w:vertAlign w:val="subscript"/>
        </w:rPr>
        <w:t>s</w:t>
      </w:r>
      <w:proofErr w:type="spellEnd"/>
      <w:r w:rsidRPr="003058A3">
        <w:rPr>
          <w:rFonts w:ascii="Verdana" w:eastAsia="Calibri" w:hAnsi="Verdana"/>
          <w:sz w:val="20"/>
          <w:szCs w:val="20"/>
        </w:rPr>
        <w:t xml:space="preserve"> w wykopach podano w </w:t>
      </w:r>
      <w:proofErr w:type="spellStart"/>
      <w:r w:rsidR="002160BF" w:rsidRPr="003058A3">
        <w:rPr>
          <w:rFonts w:ascii="Verdana" w:eastAsia="Calibri" w:hAnsi="Verdana"/>
          <w:sz w:val="20"/>
          <w:szCs w:val="20"/>
        </w:rPr>
        <w:t>STWiORB</w:t>
      </w:r>
      <w:proofErr w:type="spellEnd"/>
      <w:r w:rsidRPr="003058A3">
        <w:rPr>
          <w:rFonts w:ascii="Verdana" w:eastAsia="Calibri" w:hAnsi="Verdana"/>
          <w:sz w:val="20"/>
          <w:szCs w:val="20"/>
        </w:rPr>
        <w:t xml:space="preserve"> D-02.01.01. ”Roboty ziemne. Wykonanie wykopów”. Szczegółowe wymagania dotyczące wartości wskaźników zagęszczenia </w:t>
      </w:r>
      <w:proofErr w:type="spellStart"/>
      <w:r w:rsidRPr="003058A3">
        <w:rPr>
          <w:rFonts w:ascii="Verdana" w:eastAsia="Calibri" w:hAnsi="Verdana"/>
          <w:sz w:val="20"/>
          <w:szCs w:val="20"/>
        </w:rPr>
        <w:t>I</w:t>
      </w:r>
      <w:r w:rsidRPr="003058A3">
        <w:rPr>
          <w:rFonts w:ascii="Verdana" w:eastAsia="Calibri" w:hAnsi="Verdana"/>
          <w:sz w:val="20"/>
          <w:szCs w:val="20"/>
          <w:vertAlign w:val="subscript"/>
        </w:rPr>
        <w:t>s</w:t>
      </w:r>
      <w:proofErr w:type="spellEnd"/>
      <w:r w:rsidRPr="003058A3">
        <w:rPr>
          <w:rFonts w:ascii="Verdana" w:eastAsia="Calibri" w:hAnsi="Verdana"/>
          <w:sz w:val="20"/>
          <w:szCs w:val="20"/>
        </w:rPr>
        <w:t xml:space="preserve"> w nasypach podano w </w:t>
      </w:r>
      <w:proofErr w:type="spellStart"/>
      <w:r w:rsidR="002160BF" w:rsidRPr="003058A3">
        <w:rPr>
          <w:rFonts w:ascii="Verdana" w:eastAsia="Calibri" w:hAnsi="Verdana"/>
          <w:sz w:val="20"/>
          <w:szCs w:val="20"/>
        </w:rPr>
        <w:t>STWiORB</w:t>
      </w:r>
      <w:proofErr w:type="spellEnd"/>
      <w:r w:rsidRPr="003058A3">
        <w:rPr>
          <w:rFonts w:ascii="Verdana" w:eastAsia="Calibri" w:hAnsi="Verdana"/>
          <w:sz w:val="20"/>
          <w:szCs w:val="20"/>
        </w:rPr>
        <w:t xml:space="preserve"> D-02.01.03. ”Roboty ziemne. Wykonanie nasypów” oraz na rysunkach Z1.1 oraz Z.1.2. w załączniku 1.</w:t>
      </w:r>
    </w:p>
    <w:p w14:paraId="3BF3C79F" w14:textId="3900A698" w:rsidR="000D4B6D" w:rsidRPr="003058A3" w:rsidRDefault="00BE01DC"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D</w:t>
      </w:r>
      <w:r w:rsidR="000D4B6D" w:rsidRPr="003058A3">
        <w:rPr>
          <w:rFonts w:ascii="Verdana" w:eastAsia="Calibri" w:hAnsi="Verdana"/>
          <w:sz w:val="20"/>
          <w:szCs w:val="20"/>
        </w:rPr>
        <w:t xml:space="preserve">opuszcza się kontrolę i ocenę stanu zagęszczenia warstw gruntów lub materiałów na podstawie wskaźnika odkształcenia </w:t>
      </w:r>
      <w:proofErr w:type="spellStart"/>
      <w:r w:rsidR="000D4B6D" w:rsidRPr="003058A3">
        <w:rPr>
          <w:rFonts w:ascii="Verdana" w:eastAsia="Calibri" w:hAnsi="Verdana"/>
          <w:sz w:val="20"/>
          <w:szCs w:val="20"/>
        </w:rPr>
        <w:t>I</w:t>
      </w:r>
      <w:r w:rsidR="000D4B6D" w:rsidRPr="003058A3">
        <w:rPr>
          <w:rFonts w:ascii="Verdana" w:eastAsia="Calibri" w:hAnsi="Verdana"/>
          <w:sz w:val="20"/>
          <w:szCs w:val="20"/>
          <w:vertAlign w:val="subscript"/>
        </w:rPr>
        <w:t>o</w:t>
      </w:r>
      <w:proofErr w:type="spellEnd"/>
      <w:r w:rsidR="000D4B6D" w:rsidRPr="003058A3">
        <w:rPr>
          <w:rFonts w:ascii="Verdana" w:eastAsia="Calibri" w:hAnsi="Verdana"/>
          <w:sz w:val="20"/>
          <w:szCs w:val="20"/>
        </w:rPr>
        <w:t>. Dopuszczenie tej metody wymaga potwierdzenia na odcinku próbnym i akceptacji przez Inżyniera/</w:t>
      </w:r>
      <w:r w:rsidR="00A95DE0" w:rsidRPr="003058A3">
        <w:rPr>
          <w:rFonts w:ascii="Verdana" w:eastAsia="Calibri" w:hAnsi="Verdana"/>
          <w:sz w:val="20"/>
          <w:szCs w:val="20"/>
        </w:rPr>
        <w:t xml:space="preserve"> Inspektora nadzoru</w:t>
      </w:r>
      <w:r w:rsidR="000D4B6D" w:rsidRPr="003058A3">
        <w:rPr>
          <w:rFonts w:ascii="Verdana" w:eastAsia="Calibri" w:hAnsi="Verdana"/>
          <w:sz w:val="20"/>
          <w:szCs w:val="20"/>
        </w:rPr>
        <w:t xml:space="preserve"> wartości wskaźnika odkształcenia, stanowiących kryterium akceptacji stanu zagęszczenia, w odniesieniu do gruntów i materiałów stosowanych w konkretnym przypadku</w:t>
      </w:r>
      <w:r w:rsidR="008D73BA" w:rsidRPr="003058A3">
        <w:rPr>
          <w:rFonts w:ascii="Verdana" w:eastAsia="Calibri" w:hAnsi="Verdana"/>
          <w:sz w:val="20"/>
          <w:szCs w:val="20"/>
        </w:rPr>
        <w:t xml:space="preserve"> przy czym wartości te nie mogą być wyższe niż maksymalne podane </w:t>
      </w:r>
      <w:r w:rsidR="008D73BA" w:rsidRPr="003058A3">
        <w:rPr>
          <w:rFonts w:ascii="Verdana" w:eastAsia="Calibri" w:hAnsi="Verdana"/>
          <w:sz w:val="20"/>
          <w:szCs w:val="20"/>
        </w:rPr>
        <w:br/>
        <w:t>w tabeli 5.1.</w:t>
      </w:r>
      <w:r w:rsidR="000D4B6D" w:rsidRPr="003058A3">
        <w:rPr>
          <w:rFonts w:ascii="Verdana" w:eastAsia="Calibri" w:hAnsi="Verdana"/>
          <w:sz w:val="20"/>
          <w:szCs w:val="20"/>
        </w:rPr>
        <w:t xml:space="preserve">. </w:t>
      </w:r>
    </w:p>
    <w:p w14:paraId="123DE8DE" w14:textId="028CED3D"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Wskaźnik odkształcenia należy obliczać według wzoru określonego w p. 1.6.4</w:t>
      </w:r>
      <w:r w:rsidR="00244108" w:rsidRPr="003058A3">
        <w:rPr>
          <w:rFonts w:ascii="Verdana" w:eastAsia="Calibri" w:hAnsi="Verdana"/>
          <w:sz w:val="20"/>
          <w:szCs w:val="20"/>
        </w:rPr>
        <w:t>7</w:t>
      </w:r>
      <w:r w:rsidRPr="003058A3">
        <w:rPr>
          <w:rFonts w:ascii="Verdana" w:eastAsia="Calibri" w:hAnsi="Verdana"/>
          <w:sz w:val="20"/>
          <w:szCs w:val="20"/>
        </w:rPr>
        <w:t xml:space="preserve"> </w:t>
      </w:r>
      <w:r w:rsidR="0043242D" w:rsidRPr="003058A3">
        <w:rPr>
          <w:rFonts w:ascii="Verdana" w:eastAsia="Calibri" w:hAnsi="Verdana"/>
          <w:sz w:val="20"/>
          <w:szCs w:val="20"/>
        </w:rPr>
        <w:br/>
      </w:r>
      <w:r w:rsidRPr="003058A3">
        <w:rPr>
          <w:rFonts w:ascii="Verdana" w:eastAsia="Calibri" w:hAnsi="Verdana"/>
          <w:sz w:val="20"/>
          <w:szCs w:val="20"/>
        </w:rPr>
        <w:t xml:space="preserve">na podstawie wartości modułów odkształcenia określonych według zasad podanych </w:t>
      </w:r>
      <w:r w:rsidR="0043242D" w:rsidRPr="003058A3">
        <w:rPr>
          <w:rFonts w:ascii="Verdana" w:eastAsia="Calibri" w:hAnsi="Verdana"/>
          <w:sz w:val="20"/>
          <w:szCs w:val="20"/>
        </w:rPr>
        <w:br/>
      </w:r>
      <w:r w:rsidRPr="003058A3">
        <w:rPr>
          <w:rFonts w:ascii="Verdana" w:eastAsia="Calibri" w:hAnsi="Verdana"/>
          <w:sz w:val="20"/>
          <w:szCs w:val="20"/>
        </w:rPr>
        <w:t xml:space="preserve">w Załączniku 2. Wartości modułów można uznać za miarodajne, jeżeli wilgotność gruntu/materiału warstwy w czasie badania nie jest wyższa od wilgotności jaką miał </w:t>
      </w:r>
      <w:r w:rsidR="0043242D" w:rsidRPr="003058A3">
        <w:rPr>
          <w:rFonts w:ascii="Verdana" w:eastAsia="Calibri" w:hAnsi="Verdana"/>
          <w:sz w:val="20"/>
          <w:szCs w:val="20"/>
        </w:rPr>
        <w:br/>
      </w:r>
      <w:r w:rsidRPr="003058A3">
        <w:rPr>
          <w:rFonts w:ascii="Verdana" w:eastAsia="Calibri" w:hAnsi="Verdana"/>
          <w:sz w:val="20"/>
          <w:szCs w:val="20"/>
        </w:rPr>
        <w:t>on w czasie zagęszczania oraz jest od niej niższa nie więcej niż o 2%.</w:t>
      </w:r>
      <w:r w:rsidR="009A407F" w:rsidRPr="003058A3">
        <w:rPr>
          <w:rFonts w:ascii="Verdana" w:eastAsia="Calibri" w:hAnsi="Verdana"/>
          <w:sz w:val="20"/>
          <w:szCs w:val="20"/>
        </w:rPr>
        <w:t xml:space="preserve"> </w:t>
      </w:r>
      <w:r w:rsidR="004B792D" w:rsidRPr="003058A3">
        <w:rPr>
          <w:rFonts w:ascii="Verdana" w:eastAsia="Calibri" w:hAnsi="Verdana"/>
          <w:sz w:val="20"/>
          <w:szCs w:val="20"/>
        </w:rPr>
        <w:t xml:space="preserve">W przypadku badania warstwy o wilgotności poza wymienionym przedziałem należy wprowadzić odpowiednie współczynniki korygujące wartości modułów. </w:t>
      </w:r>
      <w:r w:rsidRPr="003058A3">
        <w:rPr>
          <w:rFonts w:ascii="Verdana" w:eastAsia="Calibri" w:hAnsi="Verdana"/>
          <w:sz w:val="20"/>
          <w:szCs w:val="20"/>
        </w:rPr>
        <w:t xml:space="preserve">Zagęszczenie uznaje się za wystarczające, jeżeli jednocześnie jest spełnione wymaganie dotyczące maksymalnej wartości wskaźnika odkształcenia </w:t>
      </w:r>
      <w:proofErr w:type="spellStart"/>
      <w:r w:rsidRPr="003058A3">
        <w:rPr>
          <w:rFonts w:ascii="Verdana" w:eastAsia="Calibri" w:hAnsi="Verdana"/>
          <w:sz w:val="20"/>
          <w:szCs w:val="20"/>
        </w:rPr>
        <w:t>I</w:t>
      </w:r>
      <w:r w:rsidRPr="003058A3">
        <w:rPr>
          <w:rFonts w:ascii="Verdana" w:eastAsia="Calibri" w:hAnsi="Verdana"/>
          <w:sz w:val="20"/>
          <w:szCs w:val="20"/>
          <w:vertAlign w:val="subscript"/>
        </w:rPr>
        <w:t>o</w:t>
      </w:r>
      <w:proofErr w:type="spellEnd"/>
      <w:r w:rsidRPr="003058A3">
        <w:rPr>
          <w:rFonts w:ascii="Verdana" w:eastAsia="Calibri" w:hAnsi="Verdana"/>
          <w:sz w:val="20"/>
          <w:szCs w:val="20"/>
        </w:rPr>
        <w:t xml:space="preserve"> oraz minimalnej wartości wtórnego modułu odkształcenia E</w:t>
      </w:r>
      <w:r w:rsidRPr="003058A3">
        <w:rPr>
          <w:rFonts w:ascii="Verdana" w:eastAsia="Calibri" w:hAnsi="Verdana"/>
          <w:sz w:val="20"/>
          <w:szCs w:val="20"/>
          <w:vertAlign w:val="subscript"/>
        </w:rPr>
        <w:t>2</w:t>
      </w:r>
      <w:r w:rsidRPr="003058A3">
        <w:rPr>
          <w:rFonts w:ascii="Verdana" w:eastAsia="Calibri" w:hAnsi="Verdana"/>
          <w:sz w:val="20"/>
          <w:szCs w:val="20"/>
        </w:rPr>
        <w:t>.</w:t>
      </w:r>
    </w:p>
    <w:p w14:paraId="4E1EAF6D" w14:textId="1386E67D" w:rsidR="0045001D" w:rsidRPr="003058A3" w:rsidRDefault="008D73BA"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M</w:t>
      </w:r>
      <w:r w:rsidR="000D4B6D" w:rsidRPr="003058A3">
        <w:rPr>
          <w:rFonts w:ascii="Verdana" w:eastAsia="Calibri" w:hAnsi="Verdana"/>
          <w:sz w:val="20"/>
          <w:szCs w:val="20"/>
        </w:rPr>
        <w:t xml:space="preserve">aksymalne wartości wskaźnika odkształcenia, w zależności od rodzaju gruntu lub innego materiału w badanej warstwie, określono w Tablicy 5.1.  </w:t>
      </w:r>
      <w:r w:rsidR="00132EAF" w:rsidRPr="003058A3">
        <w:rPr>
          <w:rFonts w:ascii="Verdana" w:eastAsia="Calibri" w:hAnsi="Verdana"/>
          <w:sz w:val="20"/>
          <w:szCs w:val="20"/>
        </w:rPr>
        <w:br/>
      </w:r>
      <w:r w:rsidR="000D4B6D" w:rsidRPr="003058A3">
        <w:rPr>
          <w:rFonts w:ascii="Verdana" w:eastAsia="Calibri" w:hAnsi="Verdana"/>
          <w:sz w:val="20"/>
          <w:szCs w:val="20"/>
        </w:rPr>
        <w:t>Inżynier/</w:t>
      </w:r>
      <w:r w:rsidR="00A95DE0" w:rsidRPr="003058A3">
        <w:rPr>
          <w:rFonts w:ascii="Verdana" w:eastAsia="Calibri" w:hAnsi="Verdana"/>
          <w:sz w:val="20"/>
          <w:szCs w:val="20"/>
        </w:rPr>
        <w:t xml:space="preserve"> Inspektor nadzoru </w:t>
      </w:r>
      <w:r w:rsidR="000D4B6D" w:rsidRPr="003058A3">
        <w:rPr>
          <w:rFonts w:ascii="Verdana" w:eastAsia="Calibri" w:hAnsi="Verdana"/>
          <w:sz w:val="20"/>
          <w:szCs w:val="20"/>
        </w:rPr>
        <w:t xml:space="preserve"> może dopuścić stosowanie wartości określonych w Tablicy </w:t>
      </w:r>
      <w:r w:rsidR="000D4B6D" w:rsidRPr="003058A3">
        <w:rPr>
          <w:rFonts w:ascii="Verdana" w:eastAsia="Calibri" w:hAnsi="Verdana"/>
          <w:sz w:val="20"/>
          <w:szCs w:val="20"/>
        </w:rPr>
        <w:lastRenderedPageBreak/>
        <w:t>5.1 w przypadku niewielkiego zakresu robót i dużej jednorodności gruntu/materiału w ocenianej warstwie, z zastrzeżeniem treści punktu 6.1.3.</w:t>
      </w:r>
      <w:r w:rsidR="00244108" w:rsidRPr="003058A3">
        <w:rPr>
          <w:rFonts w:ascii="Verdana" w:eastAsia="Calibri" w:hAnsi="Verdana"/>
          <w:sz w:val="20"/>
          <w:szCs w:val="20"/>
        </w:rPr>
        <w:t xml:space="preserve"> </w:t>
      </w:r>
      <w:r w:rsidR="000D4B6D" w:rsidRPr="003058A3">
        <w:rPr>
          <w:rFonts w:ascii="Verdana" w:eastAsia="Calibri" w:hAnsi="Verdana"/>
          <w:sz w:val="20"/>
          <w:szCs w:val="20"/>
        </w:rPr>
        <w:t>niniejsz</w:t>
      </w:r>
      <w:r w:rsidR="00F37C55" w:rsidRPr="003058A3">
        <w:rPr>
          <w:rFonts w:ascii="Verdana" w:eastAsia="Calibri" w:hAnsi="Verdana"/>
          <w:sz w:val="20"/>
          <w:szCs w:val="20"/>
        </w:rPr>
        <w:t xml:space="preserve">ych </w:t>
      </w:r>
      <w:proofErr w:type="spellStart"/>
      <w:r w:rsidR="002160BF" w:rsidRPr="003058A3">
        <w:rPr>
          <w:rFonts w:ascii="Verdana" w:eastAsia="Calibri" w:hAnsi="Verdana"/>
          <w:sz w:val="20"/>
          <w:szCs w:val="20"/>
        </w:rPr>
        <w:t>STWiORB</w:t>
      </w:r>
      <w:proofErr w:type="spellEnd"/>
      <w:r w:rsidR="000D4B6D" w:rsidRPr="003058A3">
        <w:rPr>
          <w:rFonts w:ascii="Verdana" w:eastAsia="Calibri" w:hAnsi="Verdana"/>
          <w:sz w:val="20"/>
          <w:szCs w:val="20"/>
        </w:rPr>
        <w:t>.</w:t>
      </w:r>
    </w:p>
    <w:p w14:paraId="702992BF" w14:textId="77777777" w:rsidR="000D4B6D" w:rsidRPr="003058A3" w:rsidRDefault="000D4B6D" w:rsidP="00F42ECB">
      <w:pPr>
        <w:spacing w:before="120" w:after="120" w:line="276" w:lineRule="auto"/>
        <w:ind w:left="851"/>
        <w:rPr>
          <w:rFonts w:ascii="Verdana" w:eastAsia="Calibri" w:hAnsi="Verdana"/>
          <w:sz w:val="20"/>
          <w:szCs w:val="20"/>
        </w:rPr>
      </w:pPr>
      <w:r w:rsidRPr="003058A3">
        <w:rPr>
          <w:rFonts w:ascii="Verdana" w:eastAsia="Calibri" w:hAnsi="Verdana"/>
          <w:sz w:val="20"/>
          <w:szCs w:val="20"/>
        </w:rPr>
        <w:t>Tablica 5.1.Maksymalne wartości wskaźnika odkształcenia w drogowych robotach ziemnych</w:t>
      </w:r>
    </w:p>
    <w:tbl>
      <w:tblPr>
        <w:tblW w:w="0" w:type="auto"/>
        <w:jc w:val="righ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5808"/>
        <w:gridCol w:w="2834"/>
      </w:tblGrid>
      <w:tr w:rsidR="003058A3" w:rsidRPr="003058A3" w14:paraId="605E9AFB" w14:textId="77777777" w:rsidTr="00F42ECB">
        <w:trPr>
          <w:tblHeader/>
          <w:jc w:val="right"/>
        </w:trPr>
        <w:tc>
          <w:tcPr>
            <w:tcW w:w="5808" w:type="dxa"/>
            <w:tcBorders>
              <w:top w:val="double" w:sz="4" w:space="0" w:color="auto"/>
              <w:bottom w:val="double" w:sz="4" w:space="0" w:color="auto"/>
            </w:tcBorders>
            <w:vAlign w:val="center"/>
          </w:tcPr>
          <w:p w14:paraId="05EF9C1B" w14:textId="77777777" w:rsidR="000D4B6D" w:rsidRPr="003058A3" w:rsidRDefault="000D4B6D" w:rsidP="00AE16DF">
            <w:pPr>
              <w:spacing w:line="276" w:lineRule="auto"/>
              <w:jc w:val="center"/>
              <w:rPr>
                <w:rFonts w:ascii="Verdana" w:hAnsi="Verdana"/>
                <w:b/>
                <w:sz w:val="18"/>
                <w:szCs w:val="18"/>
              </w:rPr>
            </w:pPr>
            <w:r w:rsidRPr="003058A3">
              <w:rPr>
                <w:rFonts w:ascii="Verdana" w:hAnsi="Verdana"/>
                <w:sz w:val="18"/>
                <w:szCs w:val="18"/>
              </w:rPr>
              <w:t>Grunt lub materiał</w:t>
            </w:r>
          </w:p>
        </w:tc>
        <w:tc>
          <w:tcPr>
            <w:tcW w:w="2834" w:type="dxa"/>
            <w:tcBorders>
              <w:top w:val="double" w:sz="4" w:space="0" w:color="auto"/>
              <w:bottom w:val="double" w:sz="4" w:space="0" w:color="auto"/>
            </w:tcBorders>
            <w:hideMark/>
          </w:tcPr>
          <w:p w14:paraId="54446EE1" w14:textId="77777777" w:rsidR="000D4B6D" w:rsidRPr="003058A3" w:rsidRDefault="000D4B6D" w:rsidP="00AE16DF">
            <w:pPr>
              <w:spacing w:line="276" w:lineRule="auto"/>
              <w:jc w:val="center"/>
              <w:rPr>
                <w:rFonts w:ascii="Verdana" w:hAnsi="Verdana"/>
                <w:b/>
                <w:sz w:val="18"/>
                <w:szCs w:val="18"/>
              </w:rPr>
            </w:pPr>
            <w:r w:rsidRPr="003058A3">
              <w:rPr>
                <w:rFonts w:ascii="Verdana" w:hAnsi="Verdana"/>
                <w:b/>
                <w:sz w:val="18"/>
                <w:szCs w:val="18"/>
              </w:rPr>
              <w:t xml:space="preserve">Maksymalna wartość wskaźnika odkształcenia </w:t>
            </w:r>
            <w:proofErr w:type="spellStart"/>
            <w:r w:rsidRPr="003058A3">
              <w:rPr>
                <w:rFonts w:ascii="Verdana" w:hAnsi="Verdana"/>
                <w:b/>
                <w:sz w:val="18"/>
                <w:szCs w:val="18"/>
              </w:rPr>
              <w:t>I</w:t>
            </w:r>
            <w:r w:rsidRPr="003058A3">
              <w:rPr>
                <w:rFonts w:ascii="Verdana" w:hAnsi="Verdana"/>
                <w:b/>
                <w:sz w:val="18"/>
                <w:szCs w:val="18"/>
                <w:vertAlign w:val="subscript"/>
              </w:rPr>
              <w:t>o</w:t>
            </w:r>
            <w:proofErr w:type="spellEnd"/>
          </w:p>
        </w:tc>
      </w:tr>
      <w:tr w:rsidR="003058A3" w:rsidRPr="003058A3" w14:paraId="1722A603" w14:textId="77777777" w:rsidTr="00F42ECB">
        <w:trPr>
          <w:trHeight w:val="245"/>
          <w:jc w:val="right"/>
        </w:trPr>
        <w:tc>
          <w:tcPr>
            <w:tcW w:w="5808" w:type="dxa"/>
            <w:tcBorders>
              <w:top w:val="double" w:sz="4" w:space="0" w:color="auto"/>
            </w:tcBorders>
            <w:vAlign w:val="center"/>
            <w:hideMark/>
          </w:tcPr>
          <w:p w14:paraId="286C88F2" w14:textId="7F675EE7" w:rsidR="000D4B6D" w:rsidRPr="003058A3" w:rsidRDefault="000D4B6D" w:rsidP="00AE16DF">
            <w:pPr>
              <w:spacing w:line="276" w:lineRule="auto"/>
              <w:rPr>
                <w:rFonts w:ascii="Verdana" w:hAnsi="Verdana"/>
                <w:sz w:val="18"/>
                <w:szCs w:val="18"/>
              </w:rPr>
            </w:pPr>
            <w:r w:rsidRPr="003058A3">
              <w:rPr>
                <w:rFonts w:ascii="Verdana" w:hAnsi="Verdana"/>
                <w:sz w:val="18"/>
                <w:szCs w:val="18"/>
              </w:rPr>
              <w:t xml:space="preserve">Grunty niespoiste oraz wymagane  </w:t>
            </w:r>
            <w:proofErr w:type="spellStart"/>
            <w:r w:rsidRPr="003058A3">
              <w:rPr>
                <w:rFonts w:ascii="Verdana" w:hAnsi="Verdana"/>
                <w:sz w:val="18"/>
                <w:szCs w:val="18"/>
              </w:rPr>
              <w:t>I</w:t>
            </w:r>
            <w:r w:rsidRPr="003058A3">
              <w:rPr>
                <w:rFonts w:ascii="Verdana" w:hAnsi="Verdana"/>
                <w:sz w:val="18"/>
                <w:szCs w:val="18"/>
                <w:vertAlign w:val="subscript"/>
              </w:rPr>
              <w:t>s</w:t>
            </w:r>
            <w:proofErr w:type="spellEnd"/>
            <w:r w:rsidRPr="003058A3">
              <w:rPr>
                <w:rFonts w:ascii="Verdana" w:hAnsi="Verdana"/>
                <w:sz w:val="18"/>
                <w:szCs w:val="18"/>
              </w:rPr>
              <w:t xml:space="preserve"> ≥ 1.0</w:t>
            </w:r>
            <w:r w:rsidR="00970F76" w:rsidRPr="003058A3">
              <w:rPr>
                <w:rFonts w:ascii="Verdana" w:hAnsi="Verdana"/>
                <w:sz w:val="18"/>
                <w:szCs w:val="18"/>
              </w:rPr>
              <w:t xml:space="preserve"> </w:t>
            </w:r>
          </w:p>
        </w:tc>
        <w:tc>
          <w:tcPr>
            <w:tcW w:w="2834" w:type="dxa"/>
            <w:tcBorders>
              <w:top w:val="double" w:sz="4" w:space="0" w:color="auto"/>
            </w:tcBorders>
            <w:vAlign w:val="center"/>
          </w:tcPr>
          <w:p w14:paraId="66CE65C2" w14:textId="77777777" w:rsidR="000D4B6D" w:rsidRPr="003058A3" w:rsidRDefault="000D4B6D" w:rsidP="00AE16DF">
            <w:pPr>
              <w:spacing w:line="276" w:lineRule="auto"/>
              <w:jc w:val="center"/>
              <w:rPr>
                <w:rFonts w:ascii="Verdana" w:hAnsi="Verdana"/>
                <w:sz w:val="18"/>
                <w:szCs w:val="18"/>
              </w:rPr>
            </w:pPr>
            <w:r w:rsidRPr="003058A3">
              <w:rPr>
                <w:rFonts w:ascii="Verdana" w:hAnsi="Verdana"/>
                <w:sz w:val="18"/>
                <w:szCs w:val="18"/>
              </w:rPr>
              <w:t>2,2</w:t>
            </w:r>
          </w:p>
        </w:tc>
      </w:tr>
      <w:tr w:rsidR="003058A3" w:rsidRPr="003058A3" w14:paraId="4918EDB4" w14:textId="77777777" w:rsidTr="00F42ECB">
        <w:trPr>
          <w:trHeight w:val="245"/>
          <w:jc w:val="right"/>
        </w:trPr>
        <w:tc>
          <w:tcPr>
            <w:tcW w:w="5808" w:type="dxa"/>
            <w:vAlign w:val="center"/>
            <w:hideMark/>
          </w:tcPr>
          <w:p w14:paraId="27476F19" w14:textId="25471C6F" w:rsidR="0051655C" w:rsidRPr="003058A3" w:rsidRDefault="000D4B6D" w:rsidP="00AE16DF">
            <w:pPr>
              <w:spacing w:line="276" w:lineRule="auto"/>
              <w:rPr>
                <w:rFonts w:ascii="Verdana" w:hAnsi="Verdana"/>
                <w:sz w:val="18"/>
                <w:szCs w:val="18"/>
              </w:rPr>
            </w:pPr>
            <w:r w:rsidRPr="003058A3">
              <w:rPr>
                <w:rFonts w:ascii="Verdana" w:hAnsi="Verdana"/>
                <w:sz w:val="18"/>
                <w:szCs w:val="18"/>
              </w:rPr>
              <w:t xml:space="preserve">Grunty niespoiste oraz wymagane  </w:t>
            </w:r>
            <w:proofErr w:type="spellStart"/>
            <w:r w:rsidRPr="003058A3">
              <w:rPr>
                <w:rFonts w:ascii="Verdana" w:hAnsi="Verdana"/>
                <w:sz w:val="18"/>
                <w:szCs w:val="18"/>
              </w:rPr>
              <w:t>I</w:t>
            </w:r>
            <w:r w:rsidRPr="003058A3">
              <w:rPr>
                <w:rFonts w:ascii="Verdana" w:hAnsi="Verdana"/>
                <w:sz w:val="18"/>
                <w:szCs w:val="18"/>
                <w:vertAlign w:val="subscript"/>
              </w:rPr>
              <w:t>s</w:t>
            </w:r>
            <w:proofErr w:type="spellEnd"/>
            <w:r w:rsidRPr="003058A3">
              <w:rPr>
                <w:rFonts w:ascii="Verdana" w:hAnsi="Verdana"/>
                <w:sz w:val="18"/>
                <w:szCs w:val="18"/>
              </w:rPr>
              <w:t>&lt; 1.0</w:t>
            </w:r>
          </w:p>
        </w:tc>
        <w:tc>
          <w:tcPr>
            <w:tcW w:w="2834" w:type="dxa"/>
            <w:vAlign w:val="center"/>
          </w:tcPr>
          <w:p w14:paraId="7A7DD9C9" w14:textId="77777777" w:rsidR="000D4B6D" w:rsidRPr="003058A3" w:rsidRDefault="000D4B6D" w:rsidP="00AE16DF">
            <w:pPr>
              <w:spacing w:line="276" w:lineRule="auto"/>
              <w:jc w:val="center"/>
              <w:rPr>
                <w:rFonts w:ascii="Verdana" w:hAnsi="Verdana"/>
                <w:sz w:val="18"/>
                <w:szCs w:val="18"/>
              </w:rPr>
            </w:pPr>
            <w:r w:rsidRPr="003058A3">
              <w:rPr>
                <w:rFonts w:ascii="Verdana" w:hAnsi="Verdana"/>
                <w:sz w:val="18"/>
                <w:szCs w:val="18"/>
              </w:rPr>
              <w:t>2,5</w:t>
            </w:r>
          </w:p>
        </w:tc>
      </w:tr>
      <w:tr w:rsidR="003058A3" w:rsidRPr="003058A3" w14:paraId="24313DDC" w14:textId="77777777" w:rsidTr="00F42ECB">
        <w:trPr>
          <w:trHeight w:val="245"/>
          <w:jc w:val="right"/>
        </w:trPr>
        <w:tc>
          <w:tcPr>
            <w:tcW w:w="5808" w:type="dxa"/>
            <w:vAlign w:val="center"/>
          </w:tcPr>
          <w:p w14:paraId="08AD66DA" w14:textId="39CC95D8" w:rsidR="00E867ED" w:rsidRPr="003058A3" w:rsidRDefault="00E867ED" w:rsidP="00AE16DF">
            <w:pPr>
              <w:spacing w:line="276" w:lineRule="auto"/>
              <w:rPr>
                <w:rFonts w:ascii="Verdana" w:hAnsi="Verdana"/>
                <w:sz w:val="18"/>
                <w:szCs w:val="18"/>
              </w:rPr>
            </w:pPr>
            <w:r w:rsidRPr="003058A3">
              <w:rPr>
                <w:rFonts w:ascii="Verdana" w:hAnsi="Verdana"/>
                <w:sz w:val="18"/>
                <w:szCs w:val="18"/>
              </w:rPr>
              <w:t>Grunty stabilizowane spoiwami do 12h od zakończenia zagęszczania</w:t>
            </w:r>
          </w:p>
        </w:tc>
        <w:tc>
          <w:tcPr>
            <w:tcW w:w="2834" w:type="dxa"/>
            <w:vAlign w:val="center"/>
          </w:tcPr>
          <w:p w14:paraId="7F4F670C" w14:textId="6AD4376B" w:rsidR="00E867ED" w:rsidRPr="003058A3" w:rsidRDefault="00E867ED" w:rsidP="00AE16DF">
            <w:pPr>
              <w:spacing w:line="276" w:lineRule="auto"/>
              <w:jc w:val="center"/>
              <w:rPr>
                <w:rFonts w:ascii="Verdana" w:hAnsi="Verdana"/>
                <w:sz w:val="18"/>
                <w:szCs w:val="18"/>
              </w:rPr>
            </w:pPr>
            <w:r w:rsidRPr="003058A3">
              <w:rPr>
                <w:rFonts w:ascii="Verdana" w:hAnsi="Verdana"/>
                <w:sz w:val="18"/>
                <w:szCs w:val="18"/>
              </w:rPr>
              <w:t>2,2</w:t>
            </w:r>
          </w:p>
        </w:tc>
      </w:tr>
      <w:tr w:rsidR="003058A3" w:rsidRPr="003058A3" w14:paraId="1A824713" w14:textId="77777777" w:rsidTr="00F42ECB">
        <w:trPr>
          <w:trHeight w:val="245"/>
          <w:jc w:val="right"/>
        </w:trPr>
        <w:tc>
          <w:tcPr>
            <w:tcW w:w="5808" w:type="dxa"/>
            <w:vAlign w:val="center"/>
            <w:hideMark/>
          </w:tcPr>
          <w:p w14:paraId="5C63EBA1" w14:textId="6B3F2E58" w:rsidR="000D4B6D" w:rsidRPr="003058A3" w:rsidRDefault="000D4B6D" w:rsidP="00AE16DF">
            <w:pPr>
              <w:spacing w:line="276" w:lineRule="auto"/>
              <w:rPr>
                <w:rFonts w:ascii="Verdana" w:hAnsi="Verdana"/>
                <w:sz w:val="18"/>
                <w:szCs w:val="18"/>
              </w:rPr>
            </w:pPr>
            <w:r w:rsidRPr="003058A3">
              <w:rPr>
                <w:rFonts w:ascii="Verdana" w:hAnsi="Verdana"/>
                <w:sz w:val="18"/>
                <w:szCs w:val="18"/>
              </w:rPr>
              <w:t xml:space="preserve">Grunty drobnoziarniste o równomiernym uziarnieniu </w:t>
            </w:r>
          </w:p>
        </w:tc>
        <w:tc>
          <w:tcPr>
            <w:tcW w:w="2834" w:type="dxa"/>
            <w:vAlign w:val="center"/>
          </w:tcPr>
          <w:p w14:paraId="00536625" w14:textId="77777777" w:rsidR="000D4B6D" w:rsidRPr="003058A3" w:rsidRDefault="000D4B6D" w:rsidP="00AE16DF">
            <w:pPr>
              <w:spacing w:line="276" w:lineRule="auto"/>
              <w:jc w:val="center"/>
              <w:rPr>
                <w:rFonts w:ascii="Verdana" w:hAnsi="Verdana"/>
                <w:sz w:val="18"/>
                <w:szCs w:val="18"/>
              </w:rPr>
            </w:pPr>
            <w:r w:rsidRPr="003058A3">
              <w:rPr>
                <w:rFonts w:ascii="Verdana" w:hAnsi="Verdana"/>
                <w:sz w:val="18"/>
                <w:szCs w:val="18"/>
              </w:rPr>
              <w:t>2,0</w:t>
            </w:r>
          </w:p>
        </w:tc>
      </w:tr>
      <w:tr w:rsidR="003058A3" w:rsidRPr="003058A3" w14:paraId="11681394" w14:textId="77777777" w:rsidTr="00F42ECB">
        <w:trPr>
          <w:trHeight w:val="245"/>
          <w:jc w:val="right"/>
        </w:trPr>
        <w:tc>
          <w:tcPr>
            <w:tcW w:w="5808" w:type="dxa"/>
            <w:vAlign w:val="center"/>
            <w:hideMark/>
          </w:tcPr>
          <w:p w14:paraId="12ED6F23" w14:textId="71E1E438" w:rsidR="000D4B6D" w:rsidRPr="003058A3" w:rsidRDefault="000D4B6D" w:rsidP="00AE16DF">
            <w:pPr>
              <w:spacing w:line="276" w:lineRule="auto"/>
              <w:rPr>
                <w:rFonts w:ascii="Verdana" w:hAnsi="Verdana"/>
                <w:sz w:val="18"/>
                <w:szCs w:val="18"/>
              </w:rPr>
            </w:pPr>
            <w:r w:rsidRPr="003058A3">
              <w:rPr>
                <w:rFonts w:ascii="Verdana" w:hAnsi="Verdana"/>
                <w:sz w:val="18"/>
                <w:szCs w:val="18"/>
              </w:rPr>
              <w:t>Grunty o zróżnicowanym uziarnieniu.</w:t>
            </w:r>
          </w:p>
        </w:tc>
        <w:tc>
          <w:tcPr>
            <w:tcW w:w="2834" w:type="dxa"/>
            <w:vAlign w:val="center"/>
          </w:tcPr>
          <w:p w14:paraId="39CD3B48" w14:textId="77777777" w:rsidR="000D4B6D" w:rsidRPr="003058A3" w:rsidRDefault="000D4B6D" w:rsidP="00AE16DF">
            <w:pPr>
              <w:spacing w:line="276" w:lineRule="auto"/>
              <w:jc w:val="center"/>
              <w:rPr>
                <w:rFonts w:ascii="Verdana" w:hAnsi="Verdana"/>
                <w:sz w:val="18"/>
                <w:szCs w:val="18"/>
              </w:rPr>
            </w:pPr>
            <w:r w:rsidRPr="003058A3">
              <w:rPr>
                <w:rFonts w:ascii="Verdana" w:hAnsi="Verdana"/>
                <w:sz w:val="18"/>
                <w:szCs w:val="18"/>
              </w:rPr>
              <w:t>3,0</w:t>
            </w:r>
          </w:p>
        </w:tc>
      </w:tr>
      <w:tr w:rsidR="003058A3" w:rsidRPr="003058A3" w14:paraId="2D5ADAA0" w14:textId="77777777" w:rsidTr="00F42ECB">
        <w:trPr>
          <w:trHeight w:val="245"/>
          <w:jc w:val="right"/>
        </w:trPr>
        <w:tc>
          <w:tcPr>
            <w:tcW w:w="5808" w:type="dxa"/>
            <w:vAlign w:val="center"/>
            <w:hideMark/>
          </w:tcPr>
          <w:p w14:paraId="60C3D953" w14:textId="01FD3B19" w:rsidR="000D4B6D" w:rsidRPr="003058A3" w:rsidRDefault="000D4B6D" w:rsidP="00AE16DF">
            <w:pPr>
              <w:spacing w:line="276" w:lineRule="auto"/>
              <w:rPr>
                <w:rFonts w:ascii="Verdana" w:hAnsi="Verdana"/>
                <w:sz w:val="18"/>
                <w:szCs w:val="18"/>
              </w:rPr>
            </w:pPr>
            <w:r w:rsidRPr="003058A3">
              <w:rPr>
                <w:rFonts w:ascii="Verdana" w:hAnsi="Verdana"/>
                <w:sz w:val="18"/>
                <w:szCs w:val="18"/>
              </w:rPr>
              <w:t xml:space="preserve">Grunty kamieniste </w:t>
            </w:r>
          </w:p>
        </w:tc>
        <w:tc>
          <w:tcPr>
            <w:tcW w:w="2834" w:type="dxa"/>
            <w:vAlign w:val="center"/>
          </w:tcPr>
          <w:p w14:paraId="547526B5" w14:textId="77777777" w:rsidR="000D4B6D" w:rsidRPr="003058A3" w:rsidRDefault="000D4B6D" w:rsidP="00AE16DF">
            <w:pPr>
              <w:spacing w:line="276" w:lineRule="auto"/>
              <w:jc w:val="center"/>
              <w:rPr>
                <w:rFonts w:ascii="Verdana" w:hAnsi="Verdana"/>
                <w:sz w:val="18"/>
                <w:szCs w:val="18"/>
              </w:rPr>
            </w:pPr>
            <w:r w:rsidRPr="003058A3">
              <w:rPr>
                <w:rFonts w:ascii="Verdana" w:hAnsi="Verdana"/>
                <w:sz w:val="18"/>
                <w:szCs w:val="18"/>
              </w:rPr>
              <w:t>4,0</w:t>
            </w:r>
          </w:p>
        </w:tc>
      </w:tr>
      <w:tr w:rsidR="003058A3" w:rsidRPr="003058A3" w14:paraId="0CE17513" w14:textId="77777777" w:rsidTr="00F42ECB">
        <w:trPr>
          <w:trHeight w:val="778"/>
          <w:jc w:val="right"/>
        </w:trPr>
        <w:tc>
          <w:tcPr>
            <w:tcW w:w="5808" w:type="dxa"/>
            <w:vAlign w:val="center"/>
            <w:hideMark/>
          </w:tcPr>
          <w:p w14:paraId="1182030C" w14:textId="6A363EF3" w:rsidR="000D4B6D" w:rsidRPr="003058A3" w:rsidRDefault="000D4B6D" w:rsidP="00AE16DF">
            <w:pPr>
              <w:spacing w:line="276" w:lineRule="auto"/>
              <w:rPr>
                <w:rFonts w:ascii="Verdana" w:hAnsi="Verdana"/>
                <w:sz w:val="18"/>
                <w:szCs w:val="18"/>
              </w:rPr>
            </w:pPr>
            <w:r w:rsidRPr="003058A3">
              <w:rPr>
                <w:rFonts w:ascii="Verdana" w:hAnsi="Verdana"/>
                <w:sz w:val="18"/>
                <w:szCs w:val="18"/>
              </w:rPr>
              <w:t xml:space="preserve">Grunty i materiały antropogeniczne </w:t>
            </w:r>
          </w:p>
        </w:tc>
        <w:tc>
          <w:tcPr>
            <w:tcW w:w="2834" w:type="dxa"/>
            <w:vAlign w:val="center"/>
          </w:tcPr>
          <w:p w14:paraId="43BB8B72" w14:textId="77777777" w:rsidR="000D4B6D" w:rsidRPr="003058A3" w:rsidRDefault="000D4B6D" w:rsidP="00AE16DF">
            <w:pPr>
              <w:spacing w:line="276" w:lineRule="auto"/>
              <w:jc w:val="center"/>
              <w:rPr>
                <w:rFonts w:ascii="Verdana" w:hAnsi="Verdana"/>
                <w:sz w:val="18"/>
                <w:szCs w:val="18"/>
              </w:rPr>
            </w:pPr>
            <w:r w:rsidRPr="003058A3">
              <w:rPr>
                <w:rFonts w:ascii="Verdana" w:hAnsi="Verdana"/>
                <w:sz w:val="18"/>
                <w:szCs w:val="18"/>
              </w:rPr>
              <w:t xml:space="preserve">wartość należy określić </w:t>
            </w:r>
            <w:r w:rsidR="00E83FD7" w:rsidRPr="003058A3">
              <w:rPr>
                <w:rFonts w:ascii="Verdana" w:hAnsi="Verdana"/>
                <w:sz w:val="18"/>
                <w:szCs w:val="18"/>
              </w:rPr>
              <w:br/>
            </w:r>
            <w:r w:rsidRPr="003058A3">
              <w:rPr>
                <w:rFonts w:ascii="Verdana" w:hAnsi="Verdana"/>
                <w:sz w:val="18"/>
                <w:szCs w:val="18"/>
              </w:rPr>
              <w:t>na podstawie badań</w:t>
            </w:r>
          </w:p>
        </w:tc>
      </w:tr>
    </w:tbl>
    <w:p w14:paraId="1BC0BEF6" w14:textId="28D1292E"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Dopuszcza się ocenę stanu zagęszczenia gruntów i materiałów z zastosowaniem urządzeń do ciągłego pomiaru zagęszczenia na zasadach podanych w </w:t>
      </w:r>
      <w:proofErr w:type="spellStart"/>
      <w:r w:rsidR="002160BF" w:rsidRPr="003058A3">
        <w:rPr>
          <w:rFonts w:ascii="Verdana" w:eastAsia="Calibri" w:hAnsi="Verdana"/>
          <w:sz w:val="20"/>
          <w:szCs w:val="20"/>
        </w:rPr>
        <w:t>STWiORB</w:t>
      </w:r>
      <w:proofErr w:type="spellEnd"/>
      <w:r w:rsidR="00F37C55" w:rsidRPr="003058A3">
        <w:rPr>
          <w:rFonts w:ascii="Verdana" w:eastAsia="Calibri" w:hAnsi="Verdana"/>
          <w:sz w:val="20"/>
          <w:szCs w:val="20"/>
        </w:rPr>
        <w:t xml:space="preserve"> </w:t>
      </w:r>
      <w:r w:rsidRPr="003058A3">
        <w:rPr>
          <w:rFonts w:ascii="Verdana" w:eastAsia="Calibri" w:hAnsi="Verdana"/>
          <w:sz w:val="20"/>
          <w:szCs w:val="20"/>
        </w:rPr>
        <w:t>D 02.0</w:t>
      </w:r>
      <w:r w:rsidR="00244108" w:rsidRPr="003058A3">
        <w:rPr>
          <w:rFonts w:ascii="Verdana" w:eastAsia="Calibri" w:hAnsi="Verdana"/>
          <w:sz w:val="20"/>
          <w:szCs w:val="20"/>
        </w:rPr>
        <w:t>3</w:t>
      </w:r>
      <w:r w:rsidRPr="003058A3">
        <w:rPr>
          <w:rFonts w:ascii="Verdana" w:eastAsia="Calibri" w:hAnsi="Verdana"/>
          <w:sz w:val="20"/>
          <w:szCs w:val="20"/>
        </w:rPr>
        <w:t>.0</w:t>
      </w:r>
      <w:r w:rsidR="00244108" w:rsidRPr="003058A3">
        <w:rPr>
          <w:rFonts w:ascii="Verdana" w:eastAsia="Calibri" w:hAnsi="Verdana"/>
          <w:sz w:val="20"/>
          <w:szCs w:val="20"/>
        </w:rPr>
        <w:t>1</w:t>
      </w:r>
      <w:r w:rsidRPr="003058A3">
        <w:rPr>
          <w:rFonts w:ascii="Verdana" w:eastAsia="Calibri" w:hAnsi="Verdana"/>
          <w:sz w:val="20"/>
          <w:szCs w:val="20"/>
        </w:rPr>
        <w:t xml:space="preserve"> „Wykonywanie nasypów” w p. 5.14.5 i w p.5.14.6, z zastrzeżeniem treści punktu 6.1.3. niniejsz</w:t>
      </w:r>
      <w:r w:rsidR="00F37C55" w:rsidRPr="003058A3">
        <w:rPr>
          <w:rFonts w:ascii="Verdana" w:eastAsia="Calibri" w:hAnsi="Verdana"/>
          <w:sz w:val="20"/>
          <w:szCs w:val="20"/>
        </w:rPr>
        <w:t xml:space="preserve">ych </w:t>
      </w:r>
      <w:proofErr w:type="spellStart"/>
      <w:r w:rsidR="002160BF" w:rsidRPr="003058A3">
        <w:rPr>
          <w:rFonts w:ascii="Verdana" w:eastAsia="Calibri" w:hAnsi="Verdana"/>
          <w:sz w:val="20"/>
          <w:szCs w:val="20"/>
        </w:rPr>
        <w:t>STWiORB</w:t>
      </w:r>
      <w:proofErr w:type="spellEnd"/>
      <w:r w:rsidRPr="003058A3">
        <w:rPr>
          <w:rFonts w:ascii="Verdana" w:eastAsia="Calibri" w:hAnsi="Verdana"/>
          <w:sz w:val="20"/>
          <w:szCs w:val="20"/>
        </w:rPr>
        <w:t xml:space="preserve">. </w:t>
      </w:r>
    </w:p>
    <w:p w14:paraId="4C6AAD52" w14:textId="7B258700" w:rsidR="000D4B6D" w:rsidRPr="003058A3" w:rsidRDefault="000D4B6D" w:rsidP="00270883">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Inżynier/</w:t>
      </w:r>
      <w:r w:rsidR="00A95DE0" w:rsidRPr="003058A3">
        <w:rPr>
          <w:rFonts w:ascii="Verdana" w:eastAsia="Calibri" w:hAnsi="Verdana"/>
          <w:sz w:val="20"/>
          <w:szCs w:val="20"/>
        </w:rPr>
        <w:t>Inspektor nadzoru</w:t>
      </w:r>
      <w:r w:rsidRPr="003058A3">
        <w:rPr>
          <w:rFonts w:ascii="Verdana" w:eastAsia="Calibri" w:hAnsi="Verdana"/>
          <w:sz w:val="20"/>
          <w:szCs w:val="20"/>
        </w:rPr>
        <w:t xml:space="preserve"> może dopuścić zastosowanie w kontroli stanu zagęszczenia gruntów i materiałów lekkiej płyty dynamicznej LPD. Konieczne jest potwierdzenie na odcinku próbnym i akceptacja przez Inżyniera/</w:t>
      </w:r>
      <w:r w:rsidR="00A95DE0" w:rsidRPr="003058A3">
        <w:rPr>
          <w:rFonts w:ascii="Verdana" w:eastAsia="Calibri" w:hAnsi="Verdana"/>
          <w:sz w:val="20"/>
          <w:szCs w:val="20"/>
        </w:rPr>
        <w:t xml:space="preserve"> Inspektora nadzoru</w:t>
      </w:r>
      <w:r w:rsidRPr="003058A3">
        <w:rPr>
          <w:rFonts w:ascii="Verdana" w:eastAsia="Calibri" w:hAnsi="Verdana"/>
          <w:sz w:val="20"/>
          <w:szCs w:val="20"/>
        </w:rPr>
        <w:t xml:space="preserve"> korelacji wartości wskaźnika zagęszczenia </w:t>
      </w:r>
      <w:proofErr w:type="spellStart"/>
      <w:r w:rsidRPr="003058A3">
        <w:rPr>
          <w:rFonts w:ascii="Verdana" w:eastAsia="Calibri" w:hAnsi="Verdana"/>
          <w:sz w:val="20"/>
          <w:szCs w:val="20"/>
        </w:rPr>
        <w:t>I</w:t>
      </w:r>
      <w:r w:rsidRPr="003058A3">
        <w:rPr>
          <w:rFonts w:ascii="Verdana" w:eastAsia="Calibri" w:hAnsi="Verdana"/>
          <w:sz w:val="20"/>
          <w:szCs w:val="20"/>
          <w:vertAlign w:val="subscript"/>
        </w:rPr>
        <w:t>s</w:t>
      </w:r>
      <w:proofErr w:type="spellEnd"/>
      <w:r w:rsidRPr="003058A3">
        <w:rPr>
          <w:rFonts w:ascii="Verdana" w:eastAsia="Calibri" w:hAnsi="Verdana"/>
          <w:sz w:val="20"/>
          <w:szCs w:val="20"/>
        </w:rPr>
        <w:t xml:space="preserve"> z wartościami modułu dynamicznego </w:t>
      </w:r>
      <w:proofErr w:type="spellStart"/>
      <w:r w:rsidRPr="003058A3">
        <w:rPr>
          <w:rFonts w:ascii="Verdana" w:eastAsia="Calibri" w:hAnsi="Verdana"/>
          <w:sz w:val="20"/>
          <w:szCs w:val="20"/>
        </w:rPr>
        <w:t>E</w:t>
      </w:r>
      <w:r w:rsidRPr="003058A3">
        <w:rPr>
          <w:rFonts w:ascii="Verdana" w:eastAsia="Calibri" w:hAnsi="Verdana"/>
          <w:sz w:val="20"/>
          <w:szCs w:val="20"/>
          <w:vertAlign w:val="subscript"/>
        </w:rPr>
        <w:t>vd</w:t>
      </w:r>
      <w:proofErr w:type="spellEnd"/>
      <w:r w:rsidRPr="003058A3">
        <w:rPr>
          <w:rFonts w:ascii="Verdana" w:eastAsia="Calibri" w:hAnsi="Verdana"/>
          <w:sz w:val="20"/>
          <w:szCs w:val="20"/>
        </w:rPr>
        <w:t xml:space="preserve"> w odniesieniu do gruntów i materiałów stosowanych w konkretnym przypadku oraz spełnienie zapisów p. 5.12.5. i p. 6.1.3. </w:t>
      </w:r>
      <w:r w:rsidR="00F37C55" w:rsidRPr="003058A3">
        <w:rPr>
          <w:rFonts w:ascii="Verdana" w:eastAsia="Calibri" w:hAnsi="Verdana"/>
          <w:sz w:val="20"/>
          <w:szCs w:val="20"/>
        </w:rPr>
        <w:t xml:space="preserve">niniejszych </w:t>
      </w:r>
      <w:proofErr w:type="spellStart"/>
      <w:r w:rsidR="002160BF" w:rsidRPr="003058A3">
        <w:rPr>
          <w:rFonts w:ascii="Verdana" w:eastAsia="Calibri" w:hAnsi="Verdana"/>
          <w:sz w:val="20"/>
          <w:szCs w:val="20"/>
        </w:rPr>
        <w:t>STWiORB</w:t>
      </w:r>
      <w:proofErr w:type="spellEnd"/>
      <w:r w:rsidRPr="003058A3">
        <w:rPr>
          <w:rFonts w:ascii="Verdana" w:eastAsia="Calibri" w:hAnsi="Verdana"/>
          <w:sz w:val="20"/>
          <w:szCs w:val="20"/>
        </w:rPr>
        <w:t>. W przypadku stosowania płyt LPD o różnych konstrukcjach korelację należy ustalić dla każdego typu urządzenia.</w:t>
      </w:r>
      <w:r w:rsidR="0032037C" w:rsidRPr="003058A3">
        <w:rPr>
          <w:rFonts w:ascii="Verdana" w:eastAsia="Calibri" w:hAnsi="Verdana"/>
          <w:sz w:val="20"/>
          <w:szCs w:val="20"/>
        </w:rPr>
        <w:t xml:space="preserve"> Lekką płytę dynamiczną stosować tylko do badań bieżących, w celu przybliżonego rozpoznania zagęszczenia. Do celów odbioru należy stosować metody znormalizowane, z określonymi kryteriami odbioru.</w:t>
      </w:r>
    </w:p>
    <w:p w14:paraId="33880758" w14:textId="2713398D" w:rsidR="005B2154" w:rsidRPr="003058A3" w:rsidRDefault="005B2154"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Inżynier/</w:t>
      </w:r>
      <w:r w:rsidR="00A95DE0" w:rsidRPr="003058A3">
        <w:rPr>
          <w:rFonts w:ascii="Verdana" w:eastAsia="Calibri" w:hAnsi="Verdana"/>
          <w:sz w:val="20"/>
          <w:szCs w:val="20"/>
        </w:rPr>
        <w:t>Inspektor nadzoru</w:t>
      </w:r>
      <w:r w:rsidRPr="003058A3">
        <w:rPr>
          <w:rFonts w:ascii="Verdana" w:eastAsia="Calibri" w:hAnsi="Verdana"/>
          <w:sz w:val="20"/>
          <w:szCs w:val="20"/>
        </w:rPr>
        <w:t xml:space="preserve"> może dopuścić zastosowanie </w:t>
      </w:r>
      <w:r w:rsidR="00ED08C0" w:rsidRPr="003058A3">
        <w:rPr>
          <w:rFonts w:ascii="Verdana" w:eastAsia="Calibri" w:hAnsi="Verdana"/>
          <w:sz w:val="20"/>
          <w:szCs w:val="20"/>
        </w:rPr>
        <w:t xml:space="preserve">wyłącznie </w:t>
      </w:r>
      <w:r w:rsidRPr="003058A3">
        <w:rPr>
          <w:rFonts w:ascii="Verdana" w:eastAsia="Calibri" w:hAnsi="Verdana"/>
          <w:sz w:val="20"/>
          <w:szCs w:val="20"/>
        </w:rPr>
        <w:t xml:space="preserve">do </w:t>
      </w:r>
      <w:r w:rsidR="0024560D" w:rsidRPr="003058A3">
        <w:rPr>
          <w:rFonts w:ascii="Verdana" w:eastAsia="Calibri" w:hAnsi="Verdana"/>
          <w:sz w:val="20"/>
          <w:szCs w:val="20"/>
        </w:rPr>
        <w:t xml:space="preserve">dodatkowej </w:t>
      </w:r>
      <w:r w:rsidRPr="003058A3">
        <w:rPr>
          <w:rFonts w:ascii="Verdana" w:eastAsia="Calibri" w:hAnsi="Verdana"/>
          <w:sz w:val="20"/>
          <w:szCs w:val="20"/>
        </w:rPr>
        <w:t>kontroli zagęszczenia nasypów z gruntów niespoistych sond dynamicznych.</w:t>
      </w:r>
      <w:r w:rsidR="00BE01DC" w:rsidRPr="003058A3">
        <w:rPr>
          <w:rFonts w:ascii="Verdana" w:eastAsia="Calibri" w:hAnsi="Verdana"/>
          <w:sz w:val="20"/>
          <w:szCs w:val="20"/>
        </w:rPr>
        <w:t xml:space="preserve"> Procedurę badania oraz interpretacji wyników wskazano w załączniku Z.2.L.</w:t>
      </w:r>
      <w:r w:rsidRPr="003058A3">
        <w:rPr>
          <w:rFonts w:ascii="Verdana" w:eastAsia="Calibri" w:hAnsi="Verdana"/>
          <w:sz w:val="20"/>
          <w:szCs w:val="20"/>
        </w:rPr>
        <w:t xml:space="preserve"> </w:t>
      </w:r>
    </w:p>
    <w:p w14:paraId="6B90EAA5" w14:textId="77777777" w:rsidR="000D4B6D" w:rsidRPr="003058A3"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87" w:name="_Toc8213965"/>
      <w:bookmarkStart w:id="88" w:name="_Toc8219622"/>
      <w:r w:rsidRPr="003058A3">
        <w:rPr>
          <w:rFonts w:ascii="Verdana" w:hAnsi="Verdana"/>
          <w:b/>
          <w:sz w:val="20"/>
          <w:szCs w:val="20"/>
        </w:rPr>
        <w:t>Wymagania dotyczące nośności</w:t>
      </w:r>
      <w:bookmarkEnd w:id="87"/>
      <w:bookmarkEnd w:id="88"/>
      <w:r w:rsidRPr="003058A3">
        <w:rPr>
          <w:rFonts w:ascii="Verdana" w:hAnsi="Verdana"/>
          <w:b/>
          <w:sz w:val="20"/>
          <w:szCs w:val="20"/>
        </w:rPr>
        <w:t xml:space="preserve"> </w:t>
      </w:r>
    </w:p>
    <w:p w14:paraId="3186BFBE" w14:textId="7888774F"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Wartość wtórnego modułu odkształcenia należy kontrolować na powierzchni warstw, </w:t>
      </w:r>
      <w:r w:rsidR="004570C3" w:rsidRPr="003058A3">
        <w:rPr>
          <w:rFonts w:ascii="Verdana" w:eastAsia="Calibri" w:hAnsi="Verdana"/>
          <w:sz w:val="20"/>
          <w:szCs w:val="20"/>
        </w:rPr>
        <w:br/>
      </w:r>
      <w:r w:rsidRPr="003058A3">
        <w:rPr>
          <w:rFonts w:ascii="Verdana" w:eastAsia="Calibri" w:hAnsi="Verdana"/>
          <w:sz w:val="20"/>
          <w:szCs w:val="20"/>
        </w:rPr>
        <w:t xml:space="preserve">w odniesieniu do których określono wymóg dotyczący minimalnej wartości wtórnego </w:t>
      </w:r>
      <w:r w:rsidR="004570C3" w:rsidRPr="003058A3">
        <w:rPr>
          <w:rFonts w:ascii="Verdana" w:eastAsia="Calibri" w:hAnsi="Verdana"/>
          <w:sz w:val="20"/>
          <w:szCs w:val="20"/>
        </w:rPr>
        <w:br/>
      </w:r>
      <w:r w:rsidRPr="003058A3">
        <w:rPr>
          <w:rFonts w:ascii="Verdana" w:eastAsia="Calibri" w:hAnsi="Verdana"/>
          <w:sz w:val="20"/>
          <w:szCs w:val="20"/>
        </w:rPr>
        <w:t>modułu odkształcenia E</w:t>
      </w:r>
      <w:r w:rsidRPr="003058A3">
        <w:rPr>
          <w:rFonts w:ascii="Verdana" w:eastAsia="Calibri" w:hAnsi="Verdana"/>
          <w:sz w:val="20"/>
          <w:szCs w:val="20"/>
          <w:vertAlign w:val="subscript"/>
        </w:rPr>
        <w:t>2</w:t>
      </w:r>
      <w:r w:rsidRPr="003058A3">
        <w:rPr>
          <w:rFonts w:ascii="Verdana" w:eastAsia="Calibri" w:hAnsi="Verdana"/>
          <w:sz w:val="20"/>
          <w:szCs w:val="20"/>
        </w:rPr>
        <w:t>. Szczegółowe wymagania dotyczące wartości wtórnego modułu odkształcenia E</w:t>
      </w:r>
      <w:r w:rsidRPr="003058A3">
        <w:rPr>
          <w:rFonts w:ascii="Verdana" w:eastAsia="Calibri" w:hAnsi="Verdana"/>
          <w:sz w:val="20"/>
          <w:szCs w:val="20"/>
          <w:vertAlign w:val="subscript"/>
        </w:rPr>
        <w:t>2</w:t>
      </w:r>
      <w:r w:rsidR="009A407F" w:rsidRPr="003058A3">
        <w:rPr>
          <w:rFonts w:ascii="Verdana" w:eastAsia="Calibri" w:hAnsi="Verdana"/>
          <w:sz w:val="20"/>
          <w:szCs w:val="20"/>
          <w:vertAlign w:val="subscript"/>
        </w:rPr>
        <w:t xml:space="preserve"> </w:t>
      </w:r>
      <w:r w:rsidRPr="003058A3">
        <w:rPr>
          <w:rFonts w:ascii="Verdana" w:eastAsia="Calibri" w:hAnsi="Verdana"/>
          <w:sz w:val="20"/>
          <w:szCs w:val="20"/>
        </w:rPr>
        <w:t xml:space="preserve">w wykopach podano w </w:t>
      </w:r>
      <w:proofErr w:type="spellStart"/>
      <w:r w:rsidR="002160BF" w:rsidRPr="003058A3">
        <w:rPr>
          <w:rFonts w:ascii="Verdana" w:eastAsia="Calibri" w:hAnsi="Verdana"/>
          <w:sz w:val="20"/>
          <w:szCs w:val="20"/>
        </w:rPr>
        <w:t>STWiORB</w:t>
      </w:r>
      <w:proofErr w:type="spellEnd"/>
      <w:r w:rsidR="00F37C55" w:rsidRPr="003058A3">
        <w:rPr>
          <w:rFonts w:ascii="Verdana" w:eastAsia="Calibri" w:hAnsi="Verdana"/>
          <w:sz w:val="20"/>
          <w:szCs w:val="20"/>
        </w:rPr>
        <w:t xml:space="preserve"> </w:t>
      </w:r>
      <w:r w:rsidRPr="003058A3">
        <w:rPr>
          <w:rFonts w:ascii="Verdana" w:eastAsia="Calibri" w:hAnsi="Verdana"/>
          <w:sz w:val="20"/>
          <w:szCs w:val="20"/>
        </w:rPr>
        <w:t>D-02.01.01. ”Roboty ziemne. Wykonanie wykopów”. Szczegółowe wymagania dotyczące wartości modułu odkształcenia E</w:t>
      </w:r>
      <w:r w:rsidRPr="003058A3">
        <w:rPr>
          <w:rFonts w:ascii="Verdana" w:eastAsia="Calibri" w:hAnsi="Verdana"/>
          <w:sz w:val="20"/>
          <w:szCs w:val="20"/>
          <w:vertAlign w:val="subscript"/>
        </w:rPr>
        <w:t>2</w:t>
      </w:r>
      <w:r w:rsidR="009A407F" w:rsidRPr="003058A3">
        <w:rPr>
          <w:rFonts w:ascii="Verdana" w:eastAsia="Calibri" w:hAnsi="Verdana"/>
          <w:sz w:val="20"/>
          <w:szCs w:val="20"/>
        </w:rPr>
        <w:t xml:space="preserve"> </w:t>
      </w:r>
      <w:r w:rsidRPr="003058A3">
        <w:rPr>
          <w:rFonts w:ascii="Verdana" w:eastAsia="Calibri" w:hAnsi="Verdana"/>
          <w:sz w:val="20"/>
          <w:szCs w:val="20"/>
        </w:rPr>
        <w:t xml:space="preserve">w nasypach podano w </w:t>
      </w:r>
      <w:proofErr w:type="spellStart"/>
      <w:r w:rsidR="002160BF" w:rsidRPr="003058A3">
        <w:rPr>
          <w:rFonts w:ascii="Verdana" w:eastAsia="Calibri" w:hAnsi="Verdana"/>
          <w:sz w:val="20"/>
          <w:szCs w:val="20"/>
        </w:rPr>
        <w:t>STWiORB</w:t>
      </w:r>
      <w:proofErr w:type="spellEnd"/>
      <w:r w:rsidR="00F37C55" w:rsidRPr="003058A3">
        <w:rPr>
          <w:rFonts w:ascii="Verdana" w:eastAsia="Calibri" w:hAnsi="Verdana"/>
          <w:sz w:val="20"/>
          <w:szCs w:val="20"/>
        </w:rPr>
        <w:t xml:space="preserve"> </w:t>
      </w:r>
      <w:r w:rsidRPr="003058A3">
        <w:rPr>
          <w:rFonts w:ascii="Verdana" w:eastAsia="Calibri" w:hAnsi="Verdana"/>
          <w:sz w:val="20"/>
          <w:szCs w:val="20"/>
        </w:rPr>
        <w:t>D-02.0</w:t>
      </w:r>
      <w:r w:rsidR="00244108" w:rsidRPr="003058A3">
        <w:rPr>
          <w:rFonts w:ascii="Verdana" w:eastAsia="Calibri" w:hAnsi="Verdana"/>
          <w:sz w:val="20"/>
          <w:szCs w:val="20"/>
        </w:rPr>
        <w:t>3</w:t>
      </w:r>
      <w:r w:rsidRPr="003058A3">
        <w:rPr>
          <w:rFonts w:ascii="Verdana" w:eastAsia="Calibri" w:hAnsi="Verdana"/>
          <w:sz w:val="20"/>
          <w:szCs w:val="20"/>
        </w:rPr>
        <w:t>.0</w:t>
      </w:r>
      <w:r w:rsidR="00244108" w:rsidRPr="003058A3">
        <w:rPr>
          <w:rFonts w:ascii="Verdana" w:eastAsia="Calibri" w:hAnsi="Verdana"/>
          <w:sz w:val="20"/>
          <w:szCs w:val="20"/>
        </w:rPr>
        <w:t>1</w:t>
      </w:r>
      <w:r w:rsidRPr="003058A3">
        <w:rPr>
          <w:rFonts w:ascii="Verdana" w:eastAsia="Calibri" w:hAnsi="Verdana"/>
          <w:sz w:val="20"/>
          <w:szCs w:val="20"/>
        </w:rPr>
        <w:t>. ”Roboty ziemne. Wykonanie nasypów”. Schematy z podanymi wartościami w wykopach i w nasypach podano w załączniku 1.</w:t>
      </w:r>
    </w:p>
    <w:p w14:paraId="1976A2FC" w14:textId="265617F9"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Roboty ziemne należy wykonać w sposób zapewniający uzyskanie nośności podłoża </w:t>
      </w:r>
      <w:r w:rsidR="004570C3" w:rsidRPr="003058A3">
        <w:rPr>
          <w:rFonts w:ascii="Verdana" w:eastAsia="Calibri" w:hAnsi="Verdana"/>
          <w:sz w:val="20"/>
          <w:szCs w:val="20"/>
        </w:rPr>
        <w:br/>
      </w:r>
      <w:r w:rsidRPr="003058A3">
        <w:rPr>
          <w:rFonts w:ascii="Verdana" w:eastAsia="Calibri" w:hAnsi="Verdana"/>
          <w:sz w:val="20"/>
          <w:szCs w:val="20"/>
        </w:rPr>
        <w:t>gruntowego nawierzchni, określonej wartością wtórnego modułu odkształcenia E</w:t>
      </w:r>
      <w:r w:rsidRPr="003058A3">
        <w:rPr>
          <w:rFonts w:ascii="Verdana" w:eastAsia="Calibri" w:hAnsi="Verdana"/>
          <w:sz w:val="20"/>
          <w:szCs w:val="20"/>
          <w:vertAlign w:val="subscript"/>
        </w:rPr>
        <w:t>2</w:t>
      </w:r>
      <w:r w:rsidRPr="003058A3">
        <w:rPr>
          <w:rFonts w:ascii="Verdana" w:eastAsia="Calibri" w:hAnsi="Verdana"/>
          <w:sz w:val="20"/>
          <w:szCs w:val="20"/>
        </w:rPr>
        <w:t xml:space="preserve">, </w:t>
      </w:r>
      <w:r w:rsidR="004570C3" w:rsidRPr="003058A3">
        <w:rPr>
          <w:rFonts w:ascii="Verdana" w:eastAsia="Calibri" w:hAnsi="Verdana"/>
          <w:sz w:val="20"/>
          <w:szCs w:val="20"/>
        </w:rPr>
        <w:br/>
      </w:r>
      <w:r w:rsidRPr="003058A3">
        <w:rPr>
          <w:rFonts w:ascii="Verdana" w:eastAsia="Calibri" w:hAnsi="Verdana"/>
          <w:sz w:val="20"/>
          <w:szCs w:val="20"/>
        </w:rPr>
        <w:t>nie gorszej niż przyjęta w projekcie konstrukcji nawierzchni. Nie dopuszcza się redukcji</w:t>
      </w:r>
      <w:r w:rsidR="0032037C" w:rsidRPr="003058A3">
        <w:rPr>
          <w:rFonts w:ascii="Verdana" w:eastAsia="Calibri" w:hAnsi="Verdana"/>
          <w:sz w:val="20"/>
          <w:szCs w:val="20"/>
        </w:rPr>
        <w:t xml:space="preserve"> </w:t>
      </w:r>
      <w:r w:rsidRPr="003058A3">
        <w:rPr>
          <w:rFonts w:ascii="Verdana" w:eastAsia="Calibri" w:hAnsi="Verdana"/>
          <w:sz w:val="20"/>
          <w:szCs w:val="20"/>
        </w:rPr>
        <w:lastRenderedPageBreak/>
        <w:t>grubości warstw konstrukcji nawierzchni w przypadku stwierdzenia większej wartości E</w:t>
      </w:r>
      <w:r w:rsidRPr="003058A3">
        <w:rPr>
          <w:rFonts w:ascii="Verdana" w:eastAsia="Calibri" w:hAnsi="Verdana"/>
          <w:sz w:val="20"/>
          <w:szCs w:val="20"/>
          <w:vertAlign w:val="subscript"/>
        </w:rPr>
        <w:t>2</w:t>
      </w:r>
      <w:r w:rsidRPr="003058A3">
        <w:rPr>
          <w:rFonts w:ascii="Verdana" w:eastAsia="Calibri" w:hAnsi="Verdana"/>
          <w:sz w:val="20"/>
          <w:szCs w:val="20"/>
        </w:rPr>
        <w:t xml:space="preserve"> niż przyjęta w projekcie konstrukcji nawierzchni.</w:t>
      </w:r>
    </w:p>
    <w:p w14:paraId="54CB843E" w14:textId="77777777" w:rsidR="00587C01" w:rsidRPr="003058A3" w:rsidRDefault="00587C01" w:rsidP="00587C01">
      <w:pPr>
        <w:autoSpaceDN/>
        <w:spacing w:before="120" w:after="120" w:line="276" w:lineRule="auto"/>
        <w:jc w:val="both"/>
        <w:textAlignment w:val="auto"/>
        <w:rPr>
          <w:rFonts w:ascii="Verdana" w:eastAsia="Calibri" w:hAnsi="Verdana"/>
          <w:sz w:val="20"/>
          <w:szCs w:val="20"/>
        </w:rPr>
      </w:pPr>
    </w:p>
    <w:p w14:paraId="7757518B" w14:textId="0387B38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trike/>
          <w:sz w:val="20"/>
          <w:szCs w:val="20"/>
        </w:rPr>
      </w:pPr>
      <w:r w:rsidRPr="003058A3">
        <w:rPr>
          <w:rFonts w:ascii="Verdana" w:eastAsia="Calibri" w:hAnsi="Verdana"/>
          <w:sz w:val="20"/>
          <w:szCs w:val="20"/>
        </w:rPr>
        <w:t>Moduł odkształcenia należy obliczać według wzoru określonego w p. 1.6.2</w:t>
      </w:r>
      <w:r w:rsidR="00570465" w:rsidRPr="003058A3">
        <w:rPr>
          <w:rFonts w:ascii="Verdana" w:eastAsia="Calibri" w:hAnsi="Verdana"/>
          <w:sz w:val="20"/>
          <w:szCs w:val="20"/>
        </w:rPr>
        <w:t>0</w:t>
      </w:r>
      <w:r w:rsidRPr="003058A3">
        <w:rPr>
          <w:rFonts w:ascii="Verdana" w:eastAsia="Calibri" w:hAnsi="Verdana"/>
          <w:sz w:val="20"/>
          <w:szCs w:val="20"/>
        </w:rPr>
        <w:t xml:space="preserve"> na podstawie badania według zasad podanych w Załączniku 2. </w:t>
      </w:r>
    </w:p>
    <w:p w14:paraId="6BE043F2" w14:textId="4DD0EB52" w:rsidR="000D4B6D" w:rsidRPr="003058A3" w:rsidRDefault="000D4B6D" w:rsidP="00163EA0">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Alternatywnie dopuszcza się kontrolę i ocenę nośności na powierzchni warstwy </w:t>
      </w:r>
      <w:r w:rsidR="004570C3" w:rsidRPr="003058A3">
        <w:rPr>
          <w:rFonts w:ascii="Verdana" w:eastAsia="Calibri" w:hAnsi="Verdana"/>
          <w:sz w:val="20"/>
          <w:szCs w:val="20"/>
        </w:rPr>
        <w:br/>
      </w:r>
      <w:r w:rsidRPr="003058A3">
        <w:rPr>
          <w:rFonts w:ascii="Verdana" w:eastAsia="Calibri" w:hAnsi="Verdana"/>
          <w:sz w:val="20"/>
          <w:szCs w:val="20"/>
        </w:rPr>
        <w:t xml:space="preserve">gruntu/materiału na podstawie oznaczenia wartości modułu dynamicznego </w:t>
      </w:r>
      <w:proofErr w:type="spellStart"/>
      <w:r w:rsidRPr="003058A3">
        <w:rPr>
          <w:rFonts w:ascii="Verdana" w:eastAsia="Calibri" w:hAnsi="Verdana"/>
          <w:sz w:val="20"/>
          <w:szCs w:val="20"/>
        </w:rPr>
        <w:t>Evd</w:t>
      </w:r>
      <w:proofErr w:type="spellEnd"/>
      <w:r w:rsidRPr="003058A3">
        <w:rPr>
          <w:rFonts w:ascii="Verdana" w:eastAsia="Calibri" w:hAnsi="Verdana"/>
          <w:sz w:val="20"/>
          <w:szCs w:val="20"/>
        </w:rPr>
        <w:t xml:space="preserve"> </w:t>
      </w:r>
      <w:r w:rsidR="00132EAF" w:rsidRPr="003058A3">
        <w:rPr>
          <w:rFonts w:ascii="Verdana" w:eastAsia="Calibri" w:hAnsi="Verdana"/>
          <w:sz w:val="20"/>
          <w:szCs w:val="20"/>
        </w:rPr>
        <w:br/>
      </w:r>
      <w:r w:rsidRPr="003058A3">
        <w:rPr>
          <w:rFonts w:ascii="Verdana" w:eastAsia="Calibri" w:hAnsi="Verdana"/>
          <w:sz w:val="20"/>
          <w:szCs w:val="20"/>
        </w:rPr>
        <w:t>z zastosowaniem lekkiej płyty dynamicznej LPD.</w:t>
      </w:r>
      <w:r w:rsidR="004570C3" w:rsidRPr="003058A3">
        <w:rPr>
          <w:rFonts w:ascii="Verdana" w:eastAsia="Calibri" w:hAnsi="Verdana"/>
          <w:sz w:val="20"/>
          <w:szCs w:val="20"/>
        </w:rPr>
        <w:t xml:space="preserve"> </w:t>
      </w:r>
      <w:r w:rsidRPr="003058A3">
        <w:rPr>
          <w:rFonts w:ascii="Verdana" w:eastAsia="Calibri" w:hAnsi="Verdana"/>
          <w:sz w:val="20"/>
          <w:szCs w:val="20"/>
        </w:rPr>
        <w:t xml:space="preserve">Dopuszczenie tej metody wymaga </w:t>
      </w:r>
      <w:r w:rsidR="00132EAF" w:rsidRPr="003058A3">
        <w:rPr>
          <w:rFonts w:ascii="Verdana" w:eastAsia="Calibri" w:hAnsi="Verdana"/>
          <w:sz w:val="20"/>
          <w:szCs w:val="20"/>
        </w:rPr>
        <w:br/>
      </w:r>
      <w:r w:rsidRPr="003058A3">
        <w:rPr>
          <w:rFonts w:ascii="Verdana" w:eastAsia="Calibri" w:hAnsi="Verdana"/>
          <w:sz w:val="20"/>
          <w:szCs w:val="20"/>
        </w:rPr>
        <w:t>potwierdzenia na odcinku próbnym i akceptacji przez Inżyniera/</w:t>
      </w:r>
      <w:r w:rsidR="00A95DE0" w:rsidRPr="003058A3">
        <w:rPr>
          <w:rFonts w:ascii="Verdana" w:eastAsia="Calibri" w:hAnsi="Verdana"/>
          <w:sz w:val="20"/>
          <w:szCs w:val="20"/>
        </w:rPr>
        <w:t xml:space="preserve">Inspektora nadzoru </w:t>
      </w:r>
      <w:r w:rsidRPr="003058A3">
        <w:rPr>
          <w:rFonts w:ascii="Verdana" w:eastAsia="Calibri" w:hAnsi="Verdana"/>
          <w:sz w:val="20"/>
          <w:szCs w:val="20"/>
        </w:rPr>
        <w:t xml:space="preserve"> korelacji wartości wtórnego modułu odkształcenia E2, stanowiących kryterium akceptacji nośności, z wartościami modułu dynamicznego </w:t>
      </w:r>
      <w:proofErr w:type="spellStart"/>
      <w:r w:rsidRPr="003058A3">
        <w:rPr>
          <w:rFonts w:ascii="Verdana" w:eastAsia="Calibri" w:hAnsi="Verdana"/>
          <w:sz w:val="20"/>
          <w:szCs w:val="20"/>
        </w:rPr>
        <w:t>Evd</w:t>
      </w:r>
      <w:proofErr w:type="spellEnd"/>
      <w:r w:rsidRPr="003058A3">
        <w:rPr>
          <w:rFonts w:ascii="Verdana" w:eastAsia="Calibri" w:hAnsi="Verdana"/>
          <w:sz w:val="20"/>
          <w:szCs w:val="20"/>
        </w:rPr>
        <w:t xml:space="preserve"> w odniesieniu do gruntów i materiałów stosowanych w konkretnym przypadku</w:t>
      </w:r>
      <w:r w:rsidR="004570C3" w:rsidRPr="003058A3">
        <w:rPr>
          <w:rFonts w:ascii="Verdana" w:eastAsia="Calibri" w:hAnsi="Verdana"/>
          <w:sz w:val="20"/>
          <w:szCs w:val="20"/>
        </w:rPr>
        <w:t xml:space="preserve"> </w:t>
      </w:r>
      <w:r w:rsidRPr="003058A3">
        <w:rPr>
          <w:rFonts w:ascii="Verdana" w:eastAsia="Calibri" w:hAnsi="Verdana"/>
          <w:sz w:val="20"/>
          <w:szCs w:val="20"/>
        </w:rPr>
        <w:t>i określonych z zastosowaniem wybranego typu (konstrukcji) LPD.W przypadku stosowania płyt LPD o różnych konstrukcjach korelację należy ustalić dla każdego typu urządzenia.</w:t>
      </w:r>
      <w:r w:rsidR="008D73BA" w:rsidRPr="003058A3">
        <w:rPr>
          <w:rFonts w:ascii="Verdana" w:eastAsia="Calibri" w:hAnsi="Verdana"/>
          <w:sz w:val="20"/>
          <w:szCs w:val="20"/>
        </w:rPr>
        <w:t xml:space="preserve"> </w:t>
      </w:r>
      <w:r w:rsidR="00163EA0" w:rsidRPr="003058A3">
        <w:rPr>
          <w:rFonts w:ascii="Verdana" w:eastAsia="Calibri" w:hAnsi="Verdana"/>
          <w:sz w:val="20"/>
          <w:szCs w:val="20"/>
        </w:rPr>
        <w:t>Lekką płytę dynamiczną stosować tylko do badań bieżących, w celu przybliżonego rozpoznania zagęszczenia. Do celów odbioru należy stosować metody znormalizowane, z określonymi kryteriami odbioru.</w:t>
      </w:r>
      <w:r w:rsidR="008D73BA" w:rsidRPr="003058A3">
        <w:rPr>
          <w:rFonts w:ascii="Verdana" w:eastAsia="Calibri" w:hAnsi="Verdana"/>
          <w:sz w:val="20"/>
          <w:szCs w:val="20"/>
        </w:rPr>
        <w:t xml:space="preserve"> </w:t>
      </w:r>
    </w:p>
    <w:p w14:paraId="2AFB7656" w14:textId="362451BC" w:rsidR="00163EA0" w:rsidRPr="003058A3" w:rsidRDefault="00163EA0" w:rsidP="00163EA0">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Metodami badawczymi referencyjnymi dla wskaźnika zagęszczenia oraz wtórnego modułu odkształcenia w każdym przypadku są metody opisane w załącznikach Z2B oraz Z2C.</w:t>
      </w:r>
    </w:p>
    <w:p w14:paraId="0C13CB1D" w14:textId="4032B34D" w:rsidR="00AD2573"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W przypadku stosowania płyty LPD należy uwzględnić właściwe dla tej metody </w:t>
      </w:r>
      <w:r w:rsidR="004570C3" w:rsidRPr="003058A3">
        <w:rPr>
          <w:rFonts w:ascii="Verdana" w:eastAsia="Calibri" w:hAnsi="Verdana"/>
          <w:sz w:val="20"/>
          <w:szCs w:val="20"/>
        </w:rPr>
        <w:br/>
      </w:r>
      <w:r w:rsidRPr="003058A3">
        <w:rPr>
          <w:rFonts w:ascii="Verdana" w:eastAsia="Calibri" w:hAnsi="Verdana"/>
          <w:sz w:val="20"/>
          <w:szCs w:val="20"/>
        </w:rPr>
        <w:t>ograniczenia w zakresie jej stosowalności. Płytę dynamiczną można stosować wyłącznie dla gruntów niespoistych o uziarnieniu do 63 mm. Dopuszczenie badania z zastosowaniem LPD nie może kolidować z zapisami p. 6.1.3. niniejsz</w:t>
      </w:r>
      <w:r w:rsidR="00F37C55" w:rsidRPr="003058A3">
        <w:rPr>
          <w:rFonts w:ascii="Verdana" w:eastAsia="Calibri" w:hAnsi="Verdana"/>
          <w:sz w:val="20"/>
          <w:szCs w:val="20"/>
        </w:rPr>
        <w:t xml:space="preserve">ych </w:t>
      </w:r>
      <w:proofErr w:type="spellStart"/>
      <w:r w:rsidR="002160BF" w:rsidRPr="003058A3">
        <w:rPr>
          <w:rFonts w:ascii="Verdana" w:eastAsia="Calibri" w:hAnsi="Verdana"/>
          <w:sz w:val="20"/>
          <w:szCs w:val="20"/>
        </w:rPr>
        <w:t>STWiORB</w:t>
      </w:r>
      <w:proofErr w:type="spellEnd"/>
      <w:r w:rsidRPr="003058A3">
        <w:rPr>
          <w:rFonts w:ascii="Verdana" w:eastAsia="Calibri" w:hAnsi="Verdana"/>
          <w:sz w:val="20"/>
          <w:szCs w:val="20"/>
        </w:rPr>
        <w:t>.</w:t>
      </w:r>
    </w:p>
    <w:p w14:paraId="18ACEF16" w14:textId="77777777" w:rsidR="00F37C55" w:rsidRPr="003058A3" w:rsidRDefault="00F37C55" w:rsidP="00AE16DF">
      <w:pPr>
        <w:pStyle w:val="Akapitzlist"/>
        <w:autoSpaceDN/>
        <w:spacing w:before="120" w:after="120" w:line="276" w:lineRule="auto"/>
        <w:ind w:left="709"/>
        <w:jc w:val="both"/>
        <w:textAlignment w:val="auto"/>
        <w:rPr>
          <w:rFonts w:ascii="Verdana" w:eastAsia="Calibri" w:hAnsi="Verdana"/>
          <w:sz w:val="20"/>
          <w:szCs w:val="20"/>
        </w:rPr>
      </w:pPr>
    </w:p>
    <w:p w14:paraId="00A60BF2" w14:textId="77777777" w:rsidR="000D4B6D" w:rsidRPr="003058A3" w:rsidRDefault="000D4B6D" w:rsidP="00AE16DF">
      <w:pPr>
        <w:pStyle w:val="Zwykytekst"/>
        <w:numPr>
          <w:ilvl w:val="0"/>
          <w:numId w:val="159"/>
        </w:numPr>
        <w:spacing w:before="120" w:after="120" w:line="276" w:lineRule="auto"/>
        <w:ind w:left="851" w:hanging="851"/>
        <w:jc w:val="both"/>
        <w:outlineLvl w:val="0"/>
        <w:rPr>
          <w:rFonts w:ascii="Verdana" w:hAnsi="Verdana"/>
          <w:b/>
          <w:sz w:val="20"/>
          <w:szCs w:val="20"/>
        </w:rPr>
      </w:pPr>
      <w:bookmarkStart w:id="89" w:name="_Toc522007712"/>
      <w:bookmarkStart w:id="90" w:name="_Toc8213966"/>
      <w:bookmarkStart w:id="91" w:name="_Toc8219623"/>
      <w:bookmarkEnd w:id="89"/>
      <w:r w:rsidRPr="003058A3">
        <w:rPr>
          <w:rFonts w:ascii="Verdana" w:hAnsi="Verdana"/>
          <w:b/>
          <w:sz w:val="20"/>
          <w:szCs w:val="20"/>
        </w:rPr>
        <w:t>KONTROLA JAKOŚCI ROBÓT</w:t>
      </w:r>
      <w:bookmarkEnd w:id="90"/>
      <w:bookmarkEnd w:id="91"/>
    </w:p>
    <w:p w14:paraId="7D24EDFF" w14:textId="77777777" w:rsidR="000D4B6D" w:rsidRPr="003058A3"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92" w:name="_Toc8213967"/>
      <w:bookmarkStart w:id="93" w:name="_Toc8219624"/>
      <w:r w:rsidRPr="003058A3">
        <w:rPr>
          <w:rFonts w:ascii="Verdana" w:hAnsi="Verdana"/>
          <w:b/>
          <w:sz w:val="20"/>
          <w:szCs w:val="20"/>
        </w:rPr>
        <w:t>Ogólne wymagania dotyczące kontroli jakości robót</w:t>
      </w:r>
      <w:bookmarkEnd w:id="92"/>
      <w:bookmarkEnd w:id="93"/>
    </w:p>
    <w:p w14:paraId="0CCB3A7D" w14:textId="50D2C093"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Ogólne wymagania dotyczące kontroli jakości robót podano w </w:t>
      </w:r>
      <w:proofErr w:type="spellStart"/>
      <w:r w:rsidR="002160BF" w:rsidRPr="003058A3">
        <w:rPr>
          <w:rFonts w:ascii="Verdana" w:eastAsia="Calibri" w:hAnsi="Verdana"/>
          <w:sz w:val="20"/>
          <w:szCs w:val="20"/>
        </w:rPr>
        <w:t>STWiORB</w:t>
      </w:r>
      <w:proofErr w:type="spellEnd"/>
      <w:r w:rsidR="00F37C55" w:rsidRPr="003058A3">
        <w:rPr>
          <w:rFonts w:ascii="Verdana" w:eastAsia="Calibri" w:hAnsi="Verdana"/>
          <w:sz w:val="20"/>
          <w:szCs w:val="20"/>
        </w:rPr>
        <w:t xml:space="preserve"> </w:t>
      </w:r>
      <w:r w:rsidRPr="003058A3">
        <w:rPr>
          <w:rFonts w:ascii="Verdana" w:eastAsia="Calibri" w:hAnsi="Verdana"/>
          <w:sz w:val="20"/>
          <w:szCs w:val="20"/>
        </w:rPr>
        <w:t>D</w:t>
      </w:r>
      <w:r w:rsidR="003C6D7F">
        <w:rPr>
          <w:rFonts w:ascii="Verdana" w:eastAsia="Calibri" w:hAnsi="Verdana"/>
          <w:sz w:val="20"/>
          <w:szCs w:val="20"/>
        </w:rPr>
        <w:t>.</w:t>
      </w:r>
      <w:r w:rsidRPr="003058A3">
        <w:rPr>
          <w:rFonts w:ascii="Verdana" w:eastAsia="Calibri" w:hAnsi="Verdana"/>
          <w:sz w:val="20"/>
          <w:szCs w:val="20"/>
        </w:rPr>
        <w:t>00.00.00, Wymagania ogólne".</w:t>
      </w:r>
    </w:p>
    <w:p w14:paraId="666D36E8" w14:textId="77777777" w:rsidR="00625205" w:rsidRPr="003058A3" w:rsidRDefault="00625205" w:rsidP="00AE16DF">
      <w:pPr>
        <w:pStyle w:val="Akapitzlist"/>
        <w:autoSpaceDN/>
        <w:spacing w:before="120" w:after="120" w:line="276" w:lineRule="auto"/>
        <w:ind w:left="851"/>
        <w:jc w:val="both"/>
        <w:textAlignment w:val="auto"/>
        <w:rPr>
          <w:rFonts w:ascii="Verdana" w:hAnsi="Verdana"/>
          <w:sz w:val="20"/>
          <w:szCs w:val="20"/>
        </w:rPr>
      </w:pPr>
      <w:r w:rsidRPr="003058A3">
        <w:rPr>
          <w:rFonts w:ascii="Verdana" w:hAnsi="Verdana"/>
          <w:sz w:val="20"/>
          <w:szCs w:val="20"/>
        </w:rPr>
        <w:t>Badania i pomiary dzielą się na:</w:t>
      </w:r>
    </w:p>
    <w:p w14:paraId="06E05261" w14:textId="77777777" w:rsidR="00625205" w:rsidRPr="003058A3" w:rsidRDefault="00625205">
      <w:pPr>
        <w:pStyle w:val="Akapitzlist"/>
        <w:numPr>
          <w:ilvl w:val="0"/>
          <w:numId w:val="200"/>
        </w:numPr>
        <w:autoSpaceDN/>
        <w:spacing w:before="120" w:after="120" w:line="276" w:lineRule="auto"/>
        <w:jc w:val="both"/>
        <w:textAlignment w:val="auto"/>
        <w:rPr>
          <w:rFonts w:ascii="Verdana" w:hAnsi="Verdana"/>
          <w:sz w:val="20"/>
          <w:szCs w:val="20"/>
        </w:rPr>
      </w:pPr>
      <w:r w:rsidRPr="003058A3">
        <w:rPr>
          <w:rFonts w:ascii="Verdana" w:hAnsi="Verdana"/>
          <w:sz w:val="20"/>
          <w:szCs w:val="20"/>
        </w:rPr>
        <w:t>badania i pomiary Wykonawcy – w ramach własnego nadzoru</w:t>
      </w:r>
    </w:p>
    <w:p w14:paraId="66C4FC86" w14:textId="77777777" w:rsidR="00625205" w:rsidRPr="003058A3" w:rsidRDefault="00625205">
      <w:pPr>
        <w:pStyle w:val="Akapitzlist"/>
        <w:numPr>
          <w:ilvl w:val="0"/>
          <w:numId w:val="200"/>
        </w:numPr>
        <w:autoSpaceDN/>
        <w:spacing w:before="120" w:after="120" w:line="276" w:lineRule="auto"/>
        <w:jc w:val="both"/>
        <w:textAlignment w:val="auto"/>
        <w:rPr>
          <w:rFonts w:ascii="Verdana" w:hAnsi="Verdana"/>
          <w:sz w:val="20"/>
          <w:szCs w:val="20"/>
        </w:rPr>
      </w:pPr>
      <w:r w:rsidRPr="003058A3">
        <w:rPr>
          <w:rFonts w:ascii="Verdana" w:hAnsi="Verdana"/>
          <w:sz w:val="20"/>
          <w:szCs w:val="20"/>
        </w:rPr>
        <w:t>badania i pomiary kontrolne – w ramach nadzoru Zamawiającego.</w:t>
      </w:r>
    </w:p>
    <w:p w14:paraId="2E187DBE" w14:textId="403CE888" w:rsidR="00625205" w:rsidRPr="003058A3" w:rsidRDefault="00625205" w:rsidP="00AE16DF">
      <w:pPr>
        <w:spacing w:before="120" w:after="120" w:line="276" w:lineRule="auto"/>
        <w:ind w:left="851"/>
        <w:jc w:val="both"/>
        <w:rPr>
          <w:rFonts w:ascii="Verdana" w:hAnsi="Verdana"/>
          <w:sz w:val="20"/>
          <w:szCs w:val="20"/>
        </w:rPr>
      </w:pPr>
      <w:r w:rsidRPr="003058A3">
        <w:rPr>
          <w:rFonts w:ascii="Verdana" w:hAnsi="Verdana"/>
          <w:sz w:val="20"/>
          <w:szCs w:val="20"/>
        </w:rPr>
        <w:t>W uzasadnionych przypadkach w ramach badań i pomiarów kontrolnych dopuszcza się wykonanie badań i pomiarów kontrolnych dodatkowych lub badań i pomiarów arbitrażowych.</w:t>
      </w:r>
    </w:p>
    <w:p w14:paraId="7C9CAC6D" w14:textId="77777777" w:rsidR="00625205" w:rsidRPr="003058A3" w:rsidRDefault="00625205" w:rsidP="00AE16DF">
      <w:pPr>
        <w:spacing w:before="120" w:after="120" w:line="276" w:lineRule="auto"/>
        <w:ind w:firstLine="851"/>
        <w:jc w:val="both"/>
        <w:rPr>
          <w:rFonts w:ascii="Verdana" w:hAnsi="Verdana"/>
          <w:sz w:val="20"/>
          <w:szCs w:val="20"/>
        </w:rPr>
      </w:pPr>
      <w:r w:rsidRPr="003058A3">
        <w:rPr>
          <w:rFonts w:ascii="Verdana" w:hAnsi="Verdana"/>
          <w:sz w:val="20"/>
          <w:szCs w:val="20"/>
        </w:rPr>
        <w:t>Badania obejmują:</w:t>
      </w:r>
    </w:p>
    <w:p w14:paraId="218FB99A" w14:textId="77777777" w:rsidR="00625205" w:rsidRPr="003058A3" w:rsidRDefault="00625205" w:rsidP="00AE16DF">
      <w:pPr>
        <w:pStyle w:val="Akapitzlist"/>
        <w:numPr>
          <w:ilvl w:val="0"/>
          <w:numId w:val="200"/>
        </w:numPr>
        <w:autoSpaceDN/>
        <w:spacing w:before="120" w:after="120" w:line="276" w:lineRule="auto"/>
        <w:jc w:val="both"/>
        <w:textAlignment w:val="auto"/>
        <w:rPr>
          <w:rFonts w:ascii="Verdana" w:hAnsi="Verdana"/>
          <w:sz w:val="20"/>
          <w:szCs w:val="20"/>
        </w:rPr>
      </w:pPr>
      <w:r w:rsidRPr="003058A3">
        <w:rPr>
          <w:rFonts w:ascii="Verdana" w:hAnsi="Verdana"/>
          <w:sz w:val="20"/>
          <w:szCs w:val="20"/>
        </w:rPr>
        <w:t>pobranie próbek,</w:t>
      </w:r>
    </w:p>
    <w:p w14:paraId="21D000EB" w14:textId="77777777" w:rsidR="00625205" w:rsidRPr="003058A3" w:rsidRDefault="00625205" w:rsidP="00AE16DF">
      <w:pPr>
        <w:pStyle w:val="Akapitzlist"/>
        <w:numPr>
          <w:ilvl w:val="0"/>
          <w:numId w:val="200"/>
        </w:numPr>
        <w:autoSpaceDN/>
        <w:spacing w:before="120" w:after="120" w:line="276" w:lineRule="auto"/>
        <w:jc w:val="both"/>
        <w:textAlignment w:val="auto"/>
        <w:rPr>
          <w:rFonts w:ascii="Verdana" w:hAnsi="Verdana"/>
          <w:sz w:val="20"/>
          <w:szCs w:val="20"/>
        </w:rPr>
      </w:pPr>
      <w:r w:rsidRPr="003058A3">
        <w:rPr>
          <w:rFonts w:ascii="Verdana" w:hAnsi="Verdana"/>
          <w:sz w:val="20"/>
          <w:szCs w:val="20"/>
        </w:rPr>
        <w:t>zapakowanie próbek do wysyłki,</w:t>
      </w:r>
    </w:p>
    <w:p w14:paraId="43C00526" w14:textId="77777777" w:rsidR="00625205" w:rsidRPr="003058A3" w:rsidRDefault="00625205" w:rsidP="00AE16DF">
      <w:pPr>
        <w:pStyle w:val="Akapitzlist"/>
        <w:numPr>
          <w:ilvl w:val="0"/>
          <w:numId w:val="200"/>
        </w:numPr>
        <w:autoSpaceDN/>
        <w:spacing w:before="120" w:after="120" w:line="276" w:lineRule="auto"/>
        <w:jc w:val="both"/>
        <w:textAlignment w:val="auto"/>
        <w:rPr>
          <w:rFonts w:ascii="Verdana" w:hAnsi="Verdana"/>
          <w:sz w:val="20"/>
          <w:szCs w:val="20"/>
        </w:rPr>
      </w:pPr>
      <w:r w:rsidRPr="003058A3">
        <w:rPr>
          <w:rFonts w:ascii="Verdana" w:hAnsi="Verdana"/>
          <w:sz w:val="20"/>
          <w:szCs w:val="20"/>
        </w:rPr>
        <w:t>transport próbek z miejsca pobrania do placówki wykonującej badania,</w:t>
      </w:r>
    </w:p>
    <w:p w14:paraId="38924B1C" w14:textId="77777777" w:rsidR="00625205" w:rsidRPr="003058A3" w:rsidRDefault="00625205" w:rsidP="00AE16DF">
      <w:pPr>
        <w:pStyle w:val="Akapitzlist"/>
        <w:numPr>
          <w:ilvl w:val="0"/>
          <w:numId w:val="200"/>
        </w:numPr>
        <w:autoSpaceDN/>
        <w:spacing w:before="120" w:after="120" w:line="276" w:lineRule="auto"/>
        <w:jc w:val="both"/>
        <w:textAlignment w:val="auto"/>
        <w:rPr>
          <w:rFonts w:ascii="Verdana" w:hAnsi="Verdana"/>
          <w:sz w:val="20"/>
          <w:szCs w:val="20"/>
        </w:rPr>
      </w:pPr>
      <w:r w:rsidRPr="003058A3">
        <w:rPr>
          <w:rFonts w:ascii="Verdana" w:hAnsi="Verdana"/>
          <w:sz w:val="20"/>
          <w:szCs w:val="20"/>
        </w:rPr>
        <w:t>przeprowadzenie badania,</w:t>
      </w:r>
    </w:p>
    <w:p w14:paraId="5F5855E0" w14:textId="77777777" w:rsidR="00625205" w:rsidRPr="003058A3" w:rsidRDefault="00625205" w:rsidP="00AE16DF">
      <w:pPr>
        <w:pStyle w:val="Akapitzlist"/>
        <w:numPr>
          <w:ilvl w:val="0"/>
          <w:numId w:val="200"/>
        </w:numPr>
        <w:autoSpaceDN/>
        <w:spacing w:before="120" w:after="120" w:line="276" w:lineRule="auto"/>
        <w:jc w:val="both"/>
        <w:textAlignment w:val="auto"/>
        <w:rPr>
          <w:rFonts w:ascii="Verdana" w:hAnsi="Verdana"/>
          <w:sz w:val="20"/>
          <w:szCs w:val="20"/>
        </w:rPr>
      </w:pPr>
      <w:r w:rsidRPr="003058A3">
        <w:rPr>
          <w:rFonts w:ascii="Verdana" w:hAnsi="Verdana"/>
          <w:sz w:val="20"/>
          <w:szCs w:val="20"/>
        </w:rPr>
        <w:t xml:space="preserve">sprawozdanie z badań. </w:t>
      </w:r>
    </w:p>
    <w:p w14:paraId="5AE35102" w14:textId="31805BAF" w:rsidR="00625205" w:rsidRPr="003058A3" w:rsidRDefault="00625205" w:rsidP="00AE16DF">
      <w:pPr>
        <w:spacing w:before="120" w:after="120" w:line="276" w:lineRule="auto"/>
        <w:ind w:firstLine="851"/>
        <w:jc w:val="both"/>
        <w:rPr>
          <w:rFonts w:ascii="Verdana" w:hAnsi="Verdana"/>
          <w:sz w:val="20"/>
          <w:szCs w:val="20"/>
        </w:rPr>
      </w:pPr>
      <w:r w:rsidRPr="003058A3">
        <w:rPr>
          <w:rFonts w:ascii="Verdana" w:hAnsi="Verdana"/>
          <w:sz w:val="20"/>
          <w:szCs w:val="20"/>
        </w:rPr>
        <w:t>Pomiary obejmują terenową weryfikację zrealizowanych robót.</w:t>
      </w:r>
    </w:p>
    <w:p w14:paraId="1AA087E6" w14:textId="3AD156DE" w:rsidR="007044C7" w:rsidRPr="003058A3" w:rsidRDefault="00111DC9" w:rsidP="00D33878">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lastRenderedPageBreak/>
        <w:t>Badania i pomiary Wykonawcy – zgodnie z D</w:t>
      </w:r>
      <w:r w:rsidR="003C6D7F">
        <w:rPr>
          <w:rFonts w:ascii="Verdana" w:eastAsia="Calibri" w:hAnsi="Verdana"/>
          <w:sz w:val="20"/>
          <w:szCs w:val="20"/>
        </w:rPr>
        <w:t>.</w:t>
      </w:r>
      <w:r w:rsidRPr="003058A3">
        <w:rPr>
          <w:rFonts w:ascii="Verdana" w:eastAsia="Calibri" w:hAnsi="Verdana"/>
          <w:sz w:val="20"/>
          <w:szCs w:val="20"/>
        </w:rPr>
        <w:t xml:space="preserve">00.00.00 „Wymagania ogólne”. </w:t>
      </w:r>
    </w:p>
    <w:p w14:paraId="0A7A26CB" w14:textId="77777777" w:rsidR="007044C7" w:rsidRPr="003058A3" w:rsidRDefault="007044C7" w:rsidP="00163EA0">
      <w:pPr>
        <w:spacing w:before="120" w:after="120" w:line="276" w:lineRule="auto"/>
        <w:ind w:left="143" w:firstLine="708"/>
        <w:jc w:val="both"/>
        <w:rPr>
          <w:rFonts w:ascii="Verdana" w:hAnsi="Verdana"/>
          <w:sz w:val="20"/>
          <w:szCs w:val="20"/>
        </w:rPr>
      </w:pPr>
      <w:r w:rsidRPr="003058A3">
        <w:rPr>
          <w:rFonts w:ascii="Verdana" w:hAnsi="Verdana"/>
          <w:sz w:val="20"/>
          <w:szCs w:val="20"/>
        </w:rPr>
        <w:t>Zakres badań i pomiarów Wykonawcy powinien być:</w:t>
      </w:r>
    </w:p>
    <w:p w14:paraId="25BA6F53" w14:textId="77777777" w:rsidR="007044C7" w:rsidRPr="003058A3" w:rsidRDefault="007044C7" w:rsidP="00163EA0">
      <w:pPr>
        <w:pStyle w:val="Akapitzlist"/>
        <w:numPr>
          <w:ilvl w:val="0"/>
          <w:numId w:val="210"/>
        </w:numPr>
        <w:spacing w:before="120" w:after="120" w:line="276" w:lineRule="auto"/>
        <w:jc w:val="both"/>
        <w:rPr>
          <w:rFonts w:ascii="Verdana" w:hAnsi="Verdana"/>
          <w:sz w:val="20"/>
          <w:szCs w:val="20"/>
        </w:rPr>
      </w:pPr>
      <w:r w:rsidRPr="003058A3">
        <w:rPr>
          <w:rFonts w:ascii="Verdana" w:hAnsi="Verdana"/>
          <w:sz w:val="20"/>
          <w:szCs w:val="20"/>
        </w:rPr>
        <w:t>nie mniejszy niż określony w Zakładowej Kontroli Produkcji dla dostarczanych na budowę materiałów i wyrobów budowlanych,</w:t>
      </w:r>
    </w:p>
    <w:p w14:paraId="053FD58C" w14:textId="74626D88" w:rsidR="00891B2A" w:rsidRPr="003058A3" w:rsidRDefault="007044C7" w:rsidP="00163EA0">
      <w:pPr>
        <w:pStyle w:val="Akapitzlist"/>
        <w:numPr>
          <w:ilvl w:val="0"/>
          <w:numId w:val="210"/>
        </w:numPr>
        <w:spacing w:before="120" w:after="120" w:line="276" w:lineRule="auto"/>
        <w:jc w:val="both"/>
        <w:rPr>
          <w:rFonts w:ascii="Verdana" w:eastAsia="Calibri" w:hAnsi="Verdana"/>
          <w:sz w:val="20"/>
          <w:szCs w:val="20"/>
        </w:rPr>
      </w:pPr>
      <w:r w:rsidRPr="003058A3">
        <w:rPr>
          <w:rFonts w:ascii="Verdana" w:hAnsi="Verdana"/>
          <w:sz w:val="20"/>
          <w:szCs w:val="20"/>
        </w:rPr>
        <w:t xml:space="preserve">nie mniejszy </w:t>
      </w:r>
      <w:r w:rsidR="00891B2A" w:rsidRPr="003058A3">
        <w:rPr>
          <w:rFonts w:ascii="Verdana" w:eastAsia="Calibri" w:hAnsi="Verdana"/>
          <w:sz w:val="20"/>
          <w:szCs w:val="20"/>
        </w:rPr>
        <w:t xml:space="preserve">niż wskazano w niniejszym </w:t>
      </w:r>
      <w:proofErr w:type="spellStart"/>
      <w:r w:rsidR="002160BF" w:rsidRPr="003058A3">
        <w:rPr>
          <w:rFonts w:ascii="Verdana" w:eastAsia="Calibri" w:hAnsi="Verdana"/>
          <w:sz w:val="20"/>
          <w:szCs w:val="20"/>
        </w:rPr>
        <w:t>STWiORB</w:t>
      </w:r>
      <w:proofErr w:type="spellEnd"/>
      <w:r w:rsidR="00891B2A" w:rsidRPr="003058A3">
        <w:rPr>
          <w:rFonts w:ascii="Verdana" w:eastAsia="Calibri" w:hAnsi="Verdana"/>
          <w:sz w:val="20"/>
          <w:szCs w:val="20"/>
        </w:rPr>
        <w:t xml:space="preserve">. </w:t>
      </w:r>
    </w:p>
    <w:p w14:paraId="1ED18944" w14:textId="7DCB3D2D"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Podczas kontroli jakości robót badania należy prowadzić zgodnie z metodami </w:t>
      </w:r>
      <w:r w:rsidR="004570C3" w:rsidRPr="003058A3">
        <w:rPr>
          <w:rFonts w:ascii="Verdana" w:eastAsia="Calibri" w:hAnsi="Verdana"/>
          <w:sz w:val="20"/>
          <w:szCs w:val="20"/>
        </w:rPr>
        <w:br/>
      </w:r>
      <w:r w:rsidRPr="003058A3">
        <w:rPr>
          <w:rFonts w:ascii="Verdana" w:eastAsia="Calibri" w:hAnsi="Verdana"/>
          <w:sz w:val="20"/>
          <w:szCs w:val="20"/>
        </w:rPr>
        <w:t xml:space="preserve">i wymaganiami wskazanymi w </w:t>
      </w:r>
      <w:r w:rsidR="00F37C55" w:rsidRPr="003058A3">
        <w:rPr>
          <w:rFonts w:ascii="Verdana" w:eastAsia="Calibri" w:hAnsi="Verdana"/>
          <w:sz w:val="20"/>
          <w:szCs w:val="20"/>
        </w:rPr>
        <w:t xml:space="preserve">niniejszych </w:t>
      </w:r>
      <w:proofErr w:type="spellStart"/>
      <w:r w:rsidR="002160BF" w:rsidRPr="003058A3">
        <w:rPr>
          <w:rFonts w:ascii="Verdana" w:eastAsia="Calibri" w:hAnsi="Verdana"/>
          <w:sz w:val="20"/>
          <w:szCs w:val="20"/>
        </w:rPr>
        <w:t>STWiORB</w:t>
      </w:r>
      <w:proofErr w:type="spellEnd"/>
      <w:r w:rsidRPr="003058A3">
        <w:rPr>
          <w:rFonts w:ascii="Verdana" w:eastAsia="Calibri" w:hAnsi="Verdana"/>
          <w:sz w:val="20"/>
          <w:szCs w:val="20"/>
        </w:rPr>
        <w:t>. Na wniosek Wykonawcy Inżynier/</w:t>
      </w:r>
      <w:r w:rsidR="00C437AA" w:rsidRPr="003058A3">
        <w:rPr>
          <w:rFonts w:ascii="Verdana" w:eastAsia="Calibri" w:hAnsi="Verdana"/>
          <w:sz w:val="20"/>
          <w:szCs w:val="20"/>
        </w:rPr>
        <w:t xml:space="preserve"> </w:t>
      </w:r>
      <w:r w:rsidR="00C437AA" w:rsidRPr="003058A3">
        <w:rPr>
          <w:rFonts w:ascii="Verdana" w:eastAsia="Calibri" w:hAnsi="Verdana"/>
          <w:sz w:val="20"/>
          <w:szCs w:val="20"/>
        </w:rPr>
        <w:br/>
      </w:r>
      <w:r w:rsidR="00A95DE0" w:rsidRPr="003058A3">
        <w:rPr>
          <w:rFonts w:ascii="Verdana" w:eastAsia="Calibri" w:hAnsi="Verdana"/>
          <w:sz w:val="20"/>
          <w:szCs w:val="20"/>
        </w:rPr>
        <w:t xml:space="preserve">Inspektor nadzoru </w:t>
      </w:r>
      <w:r w:rsidRPr="003058A3">
        <w:rPr>
          <w:rFonts w:ascii="Verdana" w:eastAsia="Calibri" w:hAnsi="Verdana"/>
          <w:sz w:val="20"/>
          <w:szCs w:val="20"/>
        </w:rPr>
        <w:t>– o ile niniejsz</w:t>
      </w:r>
      <w:r w:rsidR="00F37C55" w:rsidRPr="003058A3">
        <w:rPr>
          <w:rFonts w:ascii="Verdana" w:eastAsia="Calibri" w:hAnsi="Verdana"/>
          <w:sz w:val="20"/>
          <w:szCs w:val="20"/>
        </w:rPr>
        <w:t xml:space="preserve">e </w:t>
      </w:r>
      <w:proofErr w:type="spellStart"/>
      <w:r w:rsidR="002160BF" w:rsidRPr="003058A3">
        <w:rPr>
          <w:rFonts w:ascii="Verdana" w:eastAsia="Calibri" w:hAnsi="Verdana"/>
          <w:sz w:val="20"/>
          <w:szCs w:val="20"/>
        </w:rPr>
        <w:t>STWiORB</w:t>
      </w:r>
      <w:proofErr w:type="spellEnd"/>
      <w:r w:rsidRPr="003058A3">
        <w:rPr>
          <w:rFonts w:ascii="Verdana" w:eastAsia="Calibri" w:hAnsi="Verdana"/>
          <w:sz w:val="20"/>
          <w:szCs w:val="20"/>
        </w:rPr>
        <w:t xml:space="preserve"> nie stanowi inaczej – może dopuścić zastosowanie alternatywnych metod, norm, procedur lub reguł określających sposób wykonania badań terenowych i laboratoryjnych i ocenę ich wyników, o ile alternatywne normy, procedury oraz reguły są zgodne z odpowiednimi zasadami określonymi w niniejsz</w:t>
      </w:r>
      <w:r w:rsidR="00F37C55" w:rsidRPr="003058A3">
        <w:rPr>
          <w:rFonts w:ascii="Verdana" w:eastAsia="Calibri" w:hAnsi="Verdana"/>
          <w:sz w:val="20"/>
          <w:szCs w:val="20"/>
        </w:rPr>
        <w:t xml:space="preserve">ych </w:t>
      </w:r>
      <w:proofErr w:type="spellStart"/>
      <w:r w:rsidR="002160BF" w:rsidRPr="003058A3">
        <w:rPr>
          <w:rFonts w:ascii="Verdana" w:eastAsia="Calibri" w:hAnsi="Verdana"/>
          <w:sz w:val="20"/>
          <w:szCs w:val="20"/>
        </w:rPr>
        <w:t>STWiORB</w:t>
      </w:r>
      <w:proofErr w:type="spellEnd"/>
      <w:r w:rsidRPr="003058A3">
        <w:rPr>
          <w:rFonts w:ascii="Verdana" w:eastAsia="Calibri" w:hAnsi="Verdana"/>
          <w:sz w:val="20"/>
          <w:szCs w:val="20"/>
        </w:rPr>
        <w:t xml:space="preserve"> oraz są co najmniej równoważne w odniesieniu do przyszłego bezpieczeństwa konstrukcji, oraz jej użytkowalności i trwałości, jakich można byłoby oczekiwać w przypadku zastosowania wymagań wskazanych w </w:t>
      </w:r>
      <w:r w:rsidR="00F37C55" w:rsidRPr="003058A3">
        <w:rPr>
          <w:rFonts w:ascii="Verdana" w:eastAsia="Calibri" w:hAnsi="Verdana"/>
          <w:sz w:val="20"/>
          <w:szCs w:val="20"/>
        </w:rPr>
        <w:t xml:space="preserve">niniejszych </w:t>
      </w:r>
      <w:proofErr w:type="spellStart"/>
      <w:r w:rsidR="002160BF" w:rsidRPr="003058A3">
        <w:rPr>
          <w:rFonts w:ascii="Verdana" w:eastAsia="Calibri" w:hAnsi="Verdana"/>
          <w:sz w:val="20"/>
          <w:szCs w:val="20"/>
        </w:rPr>
        <w:t>STWiORB</w:t>
      </w:r>
      <w:proofErr w:type="spellEnd"/>
      <w:r w:rsidRPr="003058A3">
        <w:rPr>
          <w:rFonts w:ascii="Verdana" w:eastAsia="Calibri" w:hAnsi="Verdana"/>
          <w:sz w:val="20"/>
          <w:szCs w:val="20"/>
        </w:rPr>
        <w:t>. Każde odstępstwo od wymagań zawartych w niniejsz</w:t>
      </w:r>
      <w:r w:rsidR="00F37C55" w:rsidRPr="003058A3">
        <w:rPr>
          <w:rFonts w:ascii="Verdana" w:eastAsia="Calibri" w:hAnsi="Verdana"/>
          <w:sz w:val="20"/>
          <w:szCs w:val="20"/>
        </w:rPr>
        <w:t xml:space="preserve">ych </w:t>
      </w:r>
      <w:proofErr w:type="spellStart"/>
      <w:r w:rsidR="002160BF" w:rsidRPr="003058A3">
        <w:rPr>
          <w:rFonts w:ascii="Verdana" w:eastAsia="Calibri" w:hAnsi="Verdana"/>
          <w:sz w:val="20"/>
          <w:szCs w:val="20"/>
        </w:rPr>
        <w:t>STWiORB</w:t>
      </w:r>
      <w:proofErr w:type="spellEnd"/>
      <w:r w:rsidRPr="003058A3">
        <w:rPr>
          <w:rFonts w:ascii="Verdana" w:eastAsia="Calibri" w:hAnsi="Verdana"/>
          <w:sz w:val="20"/>
          <w:szCs w:val="20"/>
        </w:rPr>
        <w:t xml:space="preserve"> oraz od wymagań określonych w przywołanych normach i procedurach należy szczegółowo uzasadnić i opisać, w szczególności należy poddać ocenie wpływ odstępstwa od wymagań określonych w niniejsz</w:t>
      </w:r>
      <w:r w:rsidR="00F37C55" w:rsidRPr="003058A3">
        <w:rPr>
          <w:rFonts w:ascii="Verdana" w:eastAsia="Calibri" w:hAnsi="Verdana"/>
          <w:sz w:val="20"/>
          <w:szCs w:val="20"/>
        </w:rPr>
        <w:t xml:space="preserve">ych </w:t>
      </w:r>
      <w:proofErr w:type="spellStart"/>
      <w:r w:rsidR="002160BF" w:rsidRPr="003058A3">
        <w:rPr>
          <w:rFonts w:ascii="Verdana" w:eastAsia="Calibri" w:hAnsi="Verdana"/>
          <w:sz w:val="20"/>
          <w:szCs w:val="20"/>
        </w:rPr>
        <w:t>STWiORB</w:t>
      </w:r>
      <w:proofErr w:type="spellEnd"/>
      <w:r w:rsidR="00D96FBD" w:rsidRPr="003058A3">
        <w:rPr>
          <w:rFonts w:ascii="Verdana" w:eastAsia="Calibri" w:hAnsi="Verdana"/>
          <w:sz w:val="20"/>
          <w:szCs w:val="20"/>
        </w:rPr>
        <w:t>,</w:t>
      </w:r>
      <w:r w:rsidR="00BB7714" w:rsidRPr="003058A3">
        <w:rPr>
          <w:rFonts w:ascii="Verdana" w:eastAsia="Calibri" w:hAnsi="Verdana"/>
          <w:sz w:val="20"/>
          <w:szCs w:val="20"/>
        </w:rPr>
        <w:t xml:space="preserve"> </w:t>
      </w:r>
      <w:r w:rsidRPr="003058A3">
        <w:rPr>
          <w:rFonts w:ascii="Verdana" w:eastAsia="Calibri" w:hAnsi="Verdana"/>
          <w:sz w:val="20"/>
          <w:szCs w:val="20"/>
        </w:rPr>
        <w:t>na wyniki poszczególnych badań.</w:t>
      </w:r>
    </w:p>
    <w:p w14:paraId="40547C1E" w14:textId="3CBA640F" w:rsidR="00D01793" w:rsidRPr="003058A3" w:rsidRDefault="00891B2A" w:rsidP="00163EA0">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Badania i pomiary kontrolne</w:t>
      </w:r>
      <w:r w:rsidR="00111DC9" w:rsidRPr="003058A3">
        <w:rPr>
          <w:rFonts w:ascii="Verdana" w:eastAsia="Calibri" w:hAnsi="Verdana"/>
          <w:sz w:val="20"/>
          <w:szCs w:val="20"/>
        </w:rPr>
        <w:t xml:space="preserve"> oraz badania i pomiary kontrolne dodatkowe – zgodnie z D</w:t>
      </w:r>
      <w:r w:rsidR="003C6D7F">
        <w:rPr>
          <w:rFonts w:ascii="Verdana" w:eastAsia="Calibri" w:hAnsi="Verdana"/>
          <w:sz w:val="20"/>
          <w:szCs w:val="20"/>
        </w:rPr>
        <w:t>.</w:t>
      </w:r>
      <w:r w:rsidR="00111DC9" w:rsidRPr="003058A3">
        <w:rPr>
          <w:rFonts w:ascii="Verdana" w:eastAsia="Calibri" w:hAnsi="Verdana"/>
          <w:sz w:val="20"/>
          <w:szCs w:val="20"/>
        </w:rPr>
        <w:t xml:space="preserve">00.00.00 „Wymagania ogólne”.  </w:t>
      </w:r>
    </w:p>
    <w:p w14:paraId="2F627A7B" w14:textId="0FC54D8C" w:rsidR="00A96AED" w:rsidRPr="003058A3" w:rsidRDefault="00891B2A" w:rsidP="00163EA0">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3058A3">
        <w:rPr>
          <w:rFonts w:ascii="Verdana" w:hAnsi="Verdana"/>
          <w:sz w:val="20"/>
          <w:szCs w:val="20"/>
        </w:rPr>
        <w:t xml:space="preserve">Badania i pomiary arbitrażowe </w:t>
      </w:r>
      <w:r w:rsidR="00111DC9" w:rsidRPr="003058A3">
        <w:rPr>
          <w:rFonts w:ascii="Verdana" w:eastAsia="Calibri" w:hAnsi="Verdana"/>
          <w:sz w:val="20"/>
          <w:szCs w:val="20"/>
        </w:rPr>
        <w:t>– zgodnie z D</w:t>
      </w:r>
      <w:r w:rsidR="003C6D7F">
        <w:rPr>
          <w:rFonts w:ascii="Verdana" w:eastAsia="Calibri" w:hAnsi="Verdana"/>
          <w:sz w:val="20"/>
          <w:szCs w:val="20"/>
        </w:rPr>
        <w:t>.</w:t>
      </w:r>
      <w:r w:rsidR="00111DC9" w:rsidRPr="003058A3">
        <w:rPr>
          <w:rFonts w:ascii="Verdana" w:eastAsia="Calibri" w:hAnsi="Verdana"/>
          <w:sz w:val="20"/>
          <w:szCs w:val="20"/>
        </w:rPr>
        <w:t xml:space="preserve">00.00.00 „Wymagania ogólne”. </w:t>
      </w:r>
    </w:p>
    <w:p w14:paraId="6FCFE3B5" w14:textId="77777777" w:rsidR="00A96AED" w:rsidRPr="003058A3" w:rsidRDefault="00A96AED" w:rsidP="00AE16DF">
      <w:pPr>
        <w:pStyle w:val="Akapitzlist"/>
        <w:autoSpaceDN/>
        <w:spacing w:before="120" w:after="120" w:line="276" w:lineRule="auto"/>
        <w:ind w:left="851"/>
        <w:jc w:val="both"/>
        <w:textAlignment w:val="auto"/>
        <w:rPr>
          <w:rFonts w:ascii="Verdana" w:hAnsi="Verdana"/>
          <w:sz w:val="20"/>
          <w:szCs w:val="20"/>
        </w:rPr>
      </w:pPr>
    </w:p>
    <w:p w14:paraId="1164BE7F" w14:textId="4C1083D4" w:rsidR="000D4B6D" w:rsidRPr="003058A3"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94" w:name="_Toc8213968"/>
      <w:bookmarkStart w:id="95" w:name="_Toc8214129"/>
      <w:bookmarkStart w:id="96" w:name="_Toc8219625"/>
      <w:bookmarkStart w:id="97" w:name="_Toc407161202"/>
      <w:bookmarkStart w:id="98" w:name="_Toc405615054"/>
      <w:bookmarkStart w:id="99" w:name="_Toc8213969"/>
      <w:bookmarkStart w:id="100" w:name="_Toc8219626"/>
      <w:bookmarkEnd w:id="94"/>
      <w:bookmarkEnd w:id="95"/>
      <w:bookmarkEnd w:id="96"/>
      <w:r w:rsidRPr="003058A3">
        <w:rPr>
          <w:rFonts w:ascii="Verdana" w:hAnsi="Verdana"/>
          <w:b/>
          <w:sz w:val="20"/>
          <w:szCs w:val="20"/>
        </w:rPr>
        <w:t>Badania i pomiary przed przystąpieniem do robót ziemnych</w:t>
      </w:r>
      <w:bookmarkEnd w:id="97"/>
      <w:bookmarkEnd w:id="98"/>
      <w:bookmarkEnd w:id="99"/>
      <w:bookmarkEnd w:id="100"/>
      <w:r w:rsidR="007044C7" w:rsidRPr="003058A3">
        <w:rPr>
          <w:rFonts w:ascii="Verdana" w:hAnsi="Verdana"/>
          <w:b/>
          <w:sz w:val="20"/>
          <w:szCs w:val="20"/>
        </w:rPr>
        <w:t xml:space="preserve"> – zgodnie z D</w:t>
      </w:r>
      <w:r w:rsidR="007E65B7">
        <w:rPr>
          <w:rFonts w:ascii="Verdana" w:hAnsi="Verdana"/>
          <w:b/>
          <w:sz w:val="20"/>
          <w:szCs w:val="20"/>
        </w:rPr>
        <w:t>.</w:t>
      </w:r>
      <w:r w:rsidR="007044C7" w:rsidRPr="003058A3">
        <w:rPr>
          <w:rFonts w:ascii="Verdana" w:hAnsi="Verdana"/>
          <w:b/>
          <w:sz w:val="20"/>
          <w:szCs w:val="20"/>
        </w:rPr>
        <w:t>00.00.00 „Wymagania ogólne”</w:t>
      </w:r>
    </w:p>
    <w:p w14:paraId="60ECCAE7" w14:textId="219A264E"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3058A3">
        <w:rPr>
          <w:rFonts w:ascii="Verdana" w:hAnsi="Verdana"/>
          <w:sz w:val="20"/>
          <w:szCs w:val="20"/>
        </w:rPr>
        <w:t>Przed przystąpieniem do robót ziemnych lub wydzielonego ich etapu należy zweryfikować założenia dotyczące przydatności gruntów i materiałów antropogenicznych do zastosowania jako materiał nasypowy, uwzględniając wymagania określone w punkcie 2 oraz w Dokumentacji Projektowej. Ocenę tak</w:t>
      </w:r>
      <w:r w:rsidR="00DF41BC" w:rsidRPr="003058A3">
        <w:rPr>
          <w:rFonts w:ascii="Verdana" w:hAnsi="Verdana"/>
          <w:sz w:val="20"/>
          <w:szCs w:val="20"/>
        </w:rPr>
        <w:t>ą</w:t>
      </w:r>
      <w:r w:rsidRPr="003058A3">
        <w:rPr>
          <w:rFonts w:ascii="Verdana" w:hAnsi="Verdana"/>
          <w:sz w:val="20"/>
          <w:szCs w:val="20"/>
        </w:rPr>
        <w:t xml:space="preserve"> należy przeprowadzać w przypadku każdej zmiany rodzaju lub źródła materiału do wykorzystania jako materiał nasypowy.</w:t>
      </w:r>
    </w:p>
    <w:p w14:paraId="1F685C3E" w14:textId="77777777" w:rsidR="00664812" w:rsidRPr="003058A3" w:rsidRDefault="008E1E19" w:rsidP="008E1E19">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3058A3">
        <w:rPr>
          <w:rFonts w:ascii="Verdana" w:hAnsi="Verdana"/>
          <w:sz w:val="20"/>
          <w:szCs w:val="20"/>
        </w:rPr>
        <w:t>Przed przystąpieniem do robót Wykonawca powinien</w:t>
      </w:r>
      <w:r w:rsidR="00664812" w:rsidRPr="003058A3">
        <w:rPr>
          <w:rFonts w:ascii="Verdana" w:hAnsi="Verdana"/>
          <w:sz w:val="20"/>
          <w:szCs w:val="20"/>
        </w:rPr>
        <w:t>:</w:t>
      </w:r>
    </w:p>
    <w:p w14:paraId="001E8FC9" w14:textId="74F11B6A" w:rsidR="008E1E19" w:rsidRPr="003058A3" w:rsidRDefault="008E1E19" w:rsidP="00FF7C40">
      <w:pPr>
        <w:pStyle w:val="Akapitzlist"/>
        <w:numPr>
          <w:ilvl w:val="0"/>
          <w:numId w:val="210"/>
        </w:numPr>
        <w:spacing w:before="120" w:after="120" w:line="276" w:lineRule="auto"/>
        <w:jc w:val="both"/>
        <w:rPr>
          <w:rFonts w:ascii="Verdana" w:hAnsi="Verdana"/>
          <w:sz w:val="20"/>
          <w:szCs w:val="20"/>
        </w:rPr>
      </w:pPr>
      <w:r w:rsidRPr="003058A3">
        <w:rPr>
          <w:rFonts w:ascii="Verdana" w:hAnsi="Verdana"/>
          <w:sz w:val="20"/>
          <w:szCs w:val="20"/>
        </w:rPr>
        <w:t xml:space="preserve">przedstawić Inżynierowi/Inspektorowi Nadzoru do akceptacji źródła poboru </w:t>
      </w:r>
      <w:r w:rsidR="00664812" w:rsidRPr="003058A3">
        <w:rPr>
          <w:rFonts w:ascii="Verdana" w:hAnsi="Verdana"/>
          <w:sz w:val="20"/>
          <w:szCs w:val="20"/>
        </w:rPr>
        <w:t>materiałów;</w:t>
      </w:r>
    </w:p>
    <w:p w14:paraId="6D19517D" w14:textId="77777777" w:rsidR="008E1E19" w:rsidRPr="003058A3" w:rsidRDefault="008E1E19" w:rsidP="008E1E19">
      <w:pPr>
        <w:pStyle w:val="Akapitzlist"/>
        <w:numPr>
          <w:ilvl w:val="0"/>
          <w:numId w:val="210"/>
        </w:numPr>
        <w:spacing w:before="120" w:after="120" w:line="276" w:lineRule="auto"/>
        <w:jc w:val="both"/>
        <w:rPr>
          <w:rFonts w:ascii="Verdana" w:hAnsi="Verdana"/>
          <w:sz w:val="20"/>
          <w:szCs w:val="20"/>
        </w:rPr>
      </w:pPr>
      <w:r w:rsidRPr="003058A3">
        <w:rPr>
          <w:rFonts w:ascii="Verdana" w:hAnsi="Verdana"/>
          <w:sz w:val="20"/>
          <w:szCs w:val="20"/>
        </w:rPr>
        <w:t>uzyskać wymagane dokumenty, dopuszczające wyroby budowlane do obrotu i powszechnego stosowania (np. stwierdzenie o oznakowaniu materiału znakiem CE lub znakiem budowlanym B, Certyfikat Zgodności ZKP/Stałości Właściwości Użytkowych, deklarację właściwości użytkowych, KOT/EOT, aprobatę techniczną, ew. badania materiałów wykonane przez dostawców itp.),</w:t>
      </w:r>
    </w:p>
    <w:p w14:paraId="7F581700" w14:textId="77777777" w:rsidR="008E1E19" w:rsidRPr="003058A3" w:rsidRDefault="008E1E19" w:rsidP="008E1E19">
      <w:pPr>
        <w:pStyle w:val="Akapitzlist"/>
        <w:numPr>
          <w:ilvl w:val="0"/>
          <w:numId w:val="210"/>
        </w:numPr>
        <w:spacing w:before="120" w:after="120" w:line="276" w:lineRule="auto"/>
        <w:jc w:val="both"/>
        <w:rPr>
          <w:rFonts w:ascii="Verdana" w:hAnsi="Verdana"/>
          <w:sz w:val="20"/>
          <w:szCs w:val="20"/>
        </w:rPr>
      </w:pPr>
      <w:r w:rsidRPr="003058A3">
        <w:rPr>
          <w:rFonts w:ascii="Verdana" w:hAnsi="Verdana"/>
          <w:sz w:val="20"/>
          <w:szCs w:val="20"/>
        </w:rPr>
        <w:t>ew. wykonać własne badania właściwości materiałów przeznaczonych do wykonania robót, określone przez Inżyniera/Inspektora Nadzoru.</w:t>
      </w:r>
    </w:p>
    <w:p w14:paraId="71775F19" w14:textId="77777777" w:rsidR="008E1E19" w:rsidRPr="003058A3" w:rsidRDefault="008E1E19" w:rsidP="008E1E19">
      <w:pPr>
        <w:spacing w:before="120" w:after="120" w:line="276" w:lineRule="auto"/>
        <w:ind w:left="851"/>
        <w:jc w:val="both"/>
        <w:rPr>
          <w:rFonts w:ascii="Verdana" w:hAnsi="Verdana"/>
          <w:sz w:val="20"/>
          <w:szCs w:val="20"/>
        </w:rPr>
      </w:pPr>
      <w:r w:rsidRPr="003058A3">
        <w:rPr>
          <w:rFonts w:ascii="Verdana" w:hAnsi="Verdana"/>
          <w:sz w:val="20"/>
          <w:szCs w:val="20"/>
        </w:rPr>
        <w:t>Wszystkie dokumenty oraz wyniki badań Wykonawca przedstawi Inżynierowi/ Inspektorowi Nadzoru do akceptacji.</w:t>
      </w:r>
    </w:p>
    <w:p w14:paraId="7730E5AB" w14:textId="5C6BDFEB" w:rsidR="000D4B6D" w:rsidRPr="003058A3" w:rsidRDefault="000D4B6D" w:rsidP="00D33878">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3058A3">
        <w:rPr>
          <w:rFonts w:ascii="Verdana" w:hAnsi="Verdana"/>
          <w:sz w:val="20"/>
          <w:szCs w:val="20"/>
        </w:rPr>
        <w:t xml:space="preserve">Przed zastosowaniem geosyntetyków w robotach ziemnych, Wykonawca powinien </w:t>
      </w:r>
      <w:r w:rsidR="0043242D" w:rsidRPr="003058A3">
        <w:rPr>
          <w:rFonts w:ascii="Verdana" w:hAnsi="Verdana"/>
          <w:sz w:val="20"/>
          <w:szCs w:val="20"/>
        </w:rPr>
        <w:br/>
      </w:r>
      <w:r w:rsidRPr="003058A3">
        <w:rPr>
          <w:rFonts w:ascii="Verdana" w:hAnsi="Verdana"/>
          <w:sz w:val="20"/>
          <w:szCs w:val="20"/>
        </w:rPr>
        <w:t>przedstawić Inżynierowi/</w:t>
      </w:r>
      <w:r w:rsidR="00A95DE0" w:rsidRPr="003058A3">
        <w:rPr>
          <w:rFonts w:ascii="Verdana" w:eastAsia="Calibri" w:hAnsi="Verdana"/>
          <w:sz w:val="20"/>
          <w:szCs w:val="20"/>
        </w:rPr>
        <w:t xml:space="preserve">Inspektorowi nadzoru </w:t>
      </w:r>
      <w:r w:rsidR="0043242D" w:rsidRPr="003058A3">
        <w:rPr>
          <w:rFonts w:ascii="Verdana" w:hAnsi="Verdana"/>
          <w:sz w:val="20"/>
          <w:szCs w:val="20"/>
        </w:rPr>
        <w:t xml:space="preserve"> </w:t>
      </w:r>
      <w:r w:rsidR="008E1E19" w:rsidRPr="003058A3">
        <w:rPr>
          <w:rFonts w:ascii="Verdana" w:hAnsi="Verdana"/>
          <w:sz w:val="20"/>
          <w:szCs w:val="20"/>
        </w:rPr>
        <w:t xml:space="preserve">dokumenty wskazane w </w:t>
      </w:r>
      <w:proofErr w:type="spellStart"/>
      <w:r w:rsidR="008E1E19" w:rsidRPr="003058A3">
        <w:rPr>
          <w:rFonts w:ascii="Verdana" w:hAnsi="Verdana"/>
          <w:sz w:val="20"/>
          <w:szCs w:val="20"/>
        </w:rPr>
        <w:t>ppkt</w:t>
      </w:r>
      <w:proofErr w:type="spellEnd"/>
      <w:r w:rsidR="008E1E19" w:rsidRPr="003058A3">
        <w:rPr>
          <w:rFonts w:ascii="Verdana" w:hAnsi="Verdana"/>
          <w:sz w:val="20"/>
          <w:szCs w:val="20"/>
        </w:rPr>
        <w:t xml:space="preserve"> 6.2.</w:t>
      </w:r>
      <w:r w:rsidR="00664812" w:rsidRPr="003058A3">
        <w:rPr>
          <w:rFonts w:ascii="Verdana" w:hAnsi="Verdana"/>
          <w:sz w:val="20"/>
          <w:szCs w:val="20"/>
        </w:rPr>
        <w:t>2</w:t>
      </w:r>
      <w:r w:rsidR="008E1E19" w:rsidRPr="003058A3">
        <w:rPr>
          <w:rFonts w:ascii="Verdana" w:hAnsi="Verdana"/>
          <w:sz w:val="20"/>
          <w:szCs w:val="20"/>
        </w:rPr>
        <w:t xml:space="preserve"> </w:t>
      </w:r>
      <w:r w:rsidRPr="003058A3">
        <w:rPr>
          <w:rFonts w:ascii="Verdana" w:hAnsi="Verdana"/>
          <w:sz w:val="20"/>
          <w:szCs w:val="20"/>
        </w:rPr>
        <w:lastRenderedPageBreak/>
        <w:t>oraz inne dokumenty, jeżeli konieczność ich przedłożenia wynika z Dokumentacji Projektowej, potwierdzające</w:t>
      </w:r>
      <w:r w:rsidR="0043242D" w:rsidRPr="003058A3">
        <w:rPr>
          <w:rFonts w:ascii="Verdana" w:hAnsi="Verdana"/>
          <w:sz w:val="20"/>
          <w:szCs w:val="20"/>
        </w:rPr>
        <w:t xml:space="preserve"> </w:t>
      </w:r>
      <w:r w:rsidRPr="003058A3">
        <w:rPr>
          <w:rFonts w:ascii="Verdana" w:hAnsi="Verdana"/>
          <w:sz w:val="20"/>
          <w:szCs w:val="20"/>
        </w:rPr>
        <w:t xml:space="preserve">spełnienie wymagań w zakresie istotnych właściwości, nie ujętych </w:t>
      </w:r>
      <w:r w:rsidR="008E1E19" w:rsidRPr="003058A3">
        <w:rPr>
          <w:rFonts w:ascii="Verdana" w:hAnsi="Verdana"/>
          <w:sz w:val="20"/>
          <w:szCs w:val="20"/>
        </w:rPr>
        <w:t xml:space="preserve">w dokumentach wskazanych w </w:t>
      </w:r>
      <w:proofErr w:type="spellStart"/>
      <w:r w:rsidR="008E1E19" w:rsidRPr="003058A3">
        <w:rPr>
          <w:rFonts w:ascii="Verdana" w:hAnsi="Verdana"/>
          <w:sz w:val="20"/>
          <w:szCs w:val="20"/>
        </w:rPr>
        <w:t>ppkt</w:t>
      </w:r>
      <w:proofErr w:type="spellEnd"/>
      <w:r w:rsidR="008E1E19" w:rsidRPr="003058A3">
        <w:rPr>
          <w:rFonts w:ascii="Verdana" w:hAnsi="Verdana"/>
          <w:sz w:val="20"/>
          <w:szCs w:val="20"/>
        </w:rPr>
        <w:t xml:space="preserve"> 6.2.</w:t>
      </w:r>
      <w:r w:rsidR="00664812" w:rsidRPr="003058A3">
        <w:rPr>
          <w:rFonts w:ascii="Verdana" w:hAnsi="Verdana"/>
          <w:sz w:val="20"/>
          <w:szCs w:val="20"/>
        </w:rPr>
        <w:t>2</w:t>
      </w:r>
      <w:r w:rsidR="008E1E19" w:rsidRPr="003058A3">
        <w:rPr>
          <w:rFonts w:ascii="Verdana" w:hAnsi="Verdana"/>
          <w:sz w:val="20"/>
          <w:szCs w:val="20"/>
        </w:rPr>
        <w:t xml:space="preserve"> </w:t>
      </w:r>
      <w:r w:rsidRPr="003058A3">
        <w:rPr>
          <w:rFonts w:ascii="Verdana" w:hAnsi="Verdana"/>
          <w:sz w:val="20"/>
          <w:szCs w:val="20"/>
        </w:rPr>
        <w:t>(na przykład wytrzymałość długoterminowa geosyntetyku stosowanego jako zbrojenie).</w:t>
      </w:r>
    </w:p>
    <w:p w14:paraId="136691FA" w14:textId="1E418023" w:rsidR="00891B2A"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3058A3">
        <w:rPr>
          <w:rFonts w:ascii="Verdana" w:hAnsi="Verdana"/>
          <w:sz w:val="20"/>
          <w:szCs w:val="20"/>
        </w:rPr>
        <w:t>W przypadku jeżeli grunty lub materiały antropogeniczne, przewidziane do wykorzystania jako materiał nasypowy będą ulepszane to Wykonawca przed przystąpieniem do robót powinien wykazać, że przewidziana do zastosowana metoda ulepszania materiałów, pozwala na uzyskanie wymaganych właściwości oraz spełnienie wymagań dotyczących materiału po wbudowaniu.</w:t>
      </w:r>
    </w:p>
    <w:p w14:paraId="3B6D84E3" w14:textId="78F6E872"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Times New Roman" w:eastAsia="Calibri" w:hAnsi="Times New Roman"/>
          <w:sz w:val="24"/>
          <w:szCs w:val="24"/>
        </w:rPr>
      </w:pPr>
      <w:r w:rsidRPr="003058A3">
        <w:rPr>
          <w:rFonts w:ascii="Verdana" w:hAnsi="Verdana"/>
          <w:sz w:val="20"/>
          <w:szCs w:val="20"/>
        </w:rPr>
        <w:t xml:space="preserve">W przypadku warstwy ulepszonego podłoża Wykonawca przed przystąpieniem </w:t>
      </w:r>
      <w:r w:rsidR="0043242D" w:rsidRPr="003058A3">
        <w:rPr>
          <w:rFonts w:ascii="Verdana" w:hAnsi="Verdana"/>
          <w:sz w:val="20"/>
          <w:szCs w:val="20"/>
        </w:rPr>
        <w:br/>
      </w:r>
      <w:r w:rsidRPr="003058A3">
        <w:rPr>
          <w:rFonts w:ascii="Verdana" w:hAnsi="Verdana"/>
          <w:sz w:val="20"/>
          <w:szCs w:val="20"/>
        </w:rPr>
        <w:t xml:space="preserve">do jej wykonania przedstawi wszystkie niezbędne dokumenty wynikające z wymagań </w:t>
      </w:r>
      <w:r w:rsidR="0043242D" w:rsidRPr="003058A3">
        <w:rPr>
          <w:rFonts w:ascii="Verdana" w:hAnsi="Verdana"/>
          <w:sz w:val="20"/>
          <w:szCs w:val="20"/>
        </w:rPr>
        <w:br/>
      </w:r>
      <w:r w:rsidRPr="003058A3">
        <w:rPr>
          <w:rFonts w:ascii="Verdana" w:hAnsi="Verdana"/>
          <w:sz w:val="20"/>
          <w:szCs w:val="20"/>
        </w:rPr>
        <w:t xml:space="preserve">określonych w </w:t>
      </w:r>
      <w:proofErr w:type="spellStart"/>
      <w:r w:rsidR="002160BF" w:rsidRPr="003058A3">
        <w:rPr>
          <w:rFonts w:ascii="Verdana" w:hAnsi="Verdana"/>
          <w:sz w:val="20"/>
          <w:szCs w:val="20"/>
        </w:rPr>
        <w:t>STWiORB</w:t>
      </w:r>
      <w:proofErr w:type="spellEnd"/>
      <w:r w:rsidRPr="003058A3">
        <w:rPr>
          <w:rFonts w:ascii="Verdana" w:hAnsi="Verdana"/>
          <w:sz w:val="20"/>
          <w:szCs w:val="20"/>
        </w:rPr>
        <w:t xml:space="preserve">, dotyczące technologii stosowanej do wykonania tej warstwy, </w:t>
      </w:r>
      <w:r w:rsidR="0043242D" w:rsidRPr="003058A3">
        <w:rPr>
          <w:rFonts w:ascii="Verdana" w:hAnsi="Verdana"/>
          <w:sz w:val="20"/>
          <w:szCs w:val="20"/>
        </w:rPr>
        <w:br/>
      </w:r>
      <w:r w:rsidRPr="003058A3">
        <w:rPr>
          <w:rFonts w:ascii="Verdana" w:hAnsi="Verdana"/>
          <w:sz w:val="20"/>
          <w:szCs w:val="20"/>
        </w:rPr>
        <w:t>a w razie potrzeby wykona odcinek próbny na polecenie Inżyniera/</w:t>
      </w:r>
      <w:r w:rsidR="00A95DE0" w:rsidRPr="003058A3">
        <w:rPr>
          <w:rFonts w:ascii="Verdana" w:eastAsia="Calibri" w:hAnsi="Verdana"/>
          <w:sz w:val="20"/>
          <w:szCs w:val="20"/>
        </w:rPr>
        <w:t>Inspektora nadzoru</w:t>
      </w:r>
      <w:r w:rsidRPr="003058A3">
        <w:rPr>
          <w:rFonts w:ascii="Times New Roman" w:eastAsia="Calibri" w:hAnsi="Times New Roman"/>
          <w:sz w:val="24"/>
          <w:szCs w:val="24"/>
        </w:rPr>
        <w:t>.</w:t>
      </w:r>
    </w:p>
    <w:p w14:paraId="7068C94F" w14:textId="77777777" w:rsidR="007044C7" w:rsidRPr="003058A3" w:rsidRDefault="007044C7" w:rsidP="00111D0B">
      <w:pPr>
        <w:pStyle w:val="Akapitzlist"/>
        <w:autoSpaceDN/>
        <w:spacing w:before="120" w:after="120" w:line="276" w:lineRule="auto"/>
        <w:ind w:left="851"/>
        <w:jc w:val="both"/>
        <w:textAlignment w:val="auto"/>
        <w:rPr>
          <w:rFonts w:ascii="Times New Roman" w:eastAsia="Calibri" w:hAnsi="Times New Roman"/>
          <w:sz w:val="24"/>
          <w:szCs w:val="24"/>
        </w:rPr>
      </w:pPr>
    </w:p>
    <w:p w14:paraId="738FBC7F" w14:textId="77777777" w:rsidR="000D4B6D" w:rsidRPr="003058A3"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01" w:name="_Toc8213970"/>
      <w:bookmarkStart w:id="102" w:name="_Toc8219627"/>
      <w:r w:rsidRPr="003058A3">
        <w:rPr>
          <w:rFonts w:ascii="Verdana" w:hAnsi="Verdana"/>
          <w:b/>
          <w:sz w:val="20"/>
          <w:szCs w:val="20"/>
        </w:rPr>
        <w:t>Badania i pomiary w czasie realizacji robót ziemnych</w:t>
      </w:r>
      <w:bookmarkEnd w:id="101"/>
      <w:bookmarkEnd w:id="102"/>
    </w:p>
    <w:p w14:paraId="6C3F51A4" w14:textId="33405C6B"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3058A3">
        <w:rPr>
          <w:rFonts w:ascii="Verdana" w:hAnsi="Verdana"/>
          <w:sz w:val="20"/>
          <w:szCs w:val="20"/>
        </w:rPr>
        <w:t xml:space="preserve">Wykonawca jest zobowiązany do przeprowadzania na bieżąco badań i pomiarów w celu sprawdzania czy jakość wykonanych Robót jest zgodna z postawionymi wymaganiami. </w:t>
      </w:r>
      <w:r w:rsidR="0043242D" w:rsidRPr="003058A3">
        <w:rPr>
          <w:rFonts w:ascii="Verdana" w:hAnsi="Verdana"/>
          <w:sz w:val="20"/>
          <w:szCs w:val="20"/>
        </w:rPr>
        <w:br/>
      </w:r>
      <w:r w:rsidRPr="003058A3">
        <w:rPr>
          <w:rFonts w:ascii="Verdana" w:hAnsi="Verdana"/>
          <w:sz w:val="20"/>
          <w:szCs w:val="20"/>
        </w:rPr>
        <w:t xml:space="preserve">Badania powinny być wykonywane z niezbędną starannością, zgodnie z obowiązującymi przepisami i w wymaganym zakresie. Badania Wykonawca powinien wykonywać z częstotliwością gwarantującą zachowanie wymagań dotyczących jakości robót, lecz nie rzadziej niż wskazano to w </w:t>
      </w:r>
      <w:proofErr w:type="spellStart"/>
      <w:r w:rsidR="002160BF" w:rsidRPr="003058A3">
        <w:rPr>
          <w:rFonts w:ascii="Verdana" w:hAnsi="Verdana"/>
          <w:sz w:val="20"/>
          <w:szCs w:val="20"/>
        </w:rPr>
        <w:t>STWiORB</w:t>
      </w:r>
      <w:proofErr w:type="spellEnd"/>
      <w:r w:rsidRPr="003058A3">
        <w:rPr>
          <w:rFonts w:ascii="Verdana" w:hAnsi="Verdana"/>
          <w:sz w:val="20"/>
          <w:szCs w:val="20"/>
        </w:rPr>
        <w:t>. Wyniki badań będą dokumentowane i archiwizowane przez Wykonawcę. Wyniki badań Wykonawca jest zobowiązany przekazywać Inżynierowi/</w:t>
      </w:r>
      <w:r w:rsidR="00A95DE0" w:rsidRPr="003058A3">
        <w:rPr>
          <w:rFonts w:ascii="Verdana" w:eastAsia="Calibri" w:hAnsi="Verdana"/>
          <w:sz w:val="20"/>
          <w:szCs w:val="20"/>
        </w:rPr>
        <w:t>Inspektorowi nadzoru</w:t>
      </w:r>
      <w:r w:rsidR="00891B2A" w:rsidRPr="003058A3">
        <w:rPr>
          <w:rFonts w:ascii="Verdana" w:hAnsi="Verdana"/>
          <w:sz w:val="20"/>
          <w:szCs w:val="20"/>
        </w:rPr>
        <w:t>.</w:t>
      </w:r>
    </w:p>
    <w:p w14:paraId="542BE402" w14:textId="7777777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3058A3">
        <w:rPr>
          <w:rFonts w:ascii="Verdana" w:hAnsi="Verdana"/>
          <w:sz w:val="20"/>
          <w:szCs w:val="20"/>
        </w:rPr>
        <w:t>W trakcie prowadzenia</w:t>
      </w:r>
      <w:r w:rsidR="0043242D" w:rsidRPr="003058A3">
        <w:rPr>
          <w:rFonts w:ascii="Verdana" w:hAnsi="Verdana"/>
          <w:sz w:val="20"/>
          <w:szCs w:val="20"/>
        </w:rPr>
        <w:t xml:space="preserve"> </w:t>
      </w:r>
      <w:r w:rsidRPr="003058A3">
        <w:rPr>
          <w:rFonts w:ascii="Verdana" w:hAnsi="Verdana"/>
          <w:sz w:val="20"/>
          <w:szCs w:val="20"/>
        </w:rPr>
        <w:t xml:space="preserve">robót należy sprawdzać na bieżąco odwodnienie korpusu </w:t>
      </w:r>
      <w:r w:rsidR="0043242D" w:rsidRPr="003058A3">
        <w:rPr>
          <w:rFonts w:ascii="Verdana" w:hAnsi="Verdana"/>
          <w:sz w:val="20"/>
          <w:szCs w:val="20"/>
        </w:rPr>
        <w:br/>
      </w:r>
      <w:r w:rsidRPr="003058A3">
        <w:rPr>
          <w:rFonts w:ascii="Verdana" w:hAnsi="Verdana"/>
          <w:sz w:val="20"/>
          <w:szCs w:val="20"/>
        </w:rPr>
        <w:t xml:space="preserve">drogowego. Sprawdzanie polega na kontroli zgodności z wymaganiami określonymi </w:t>
      </w:r>
      <w:r w:rsidR="0043242D" w:rsidRPr="003058A3">
        <w:rPr>
          <w:rFonts w:ascii="Verdana" w:hAnsi="Verdana"/>
          <w:sz w:val="20"/>
          <w:szCs w:val="20"/>
        </w:rPr>
        <w:br/>
      </w:r>
      <w:r w:rsidRPr="003058A3">
        <w:rPr>
          <w:rFonts w:ascii="Verdana" w:hAnsi="Verdana"/>
          <w:sz w:val="20"/>
          <w:szCs w:val="20"/>
        </w:rPr>
        <w:t>w punkcie 5</w:t>
      </w:r>
      <w:r w:rsidR="0043242D" w:rsidRPr="003058A3">
        <w:rPr>
          <w:rFonts w:ascii="Verdana" w:hAnsi="Verdana"/>
          <w:sz w:val="20"/>
          <w:szCs w:val="20"/>
        </w:rPr>
        <w:t xml:space="preserve"> </w:t>
      </w:r>
      <w:r w:rsidRPr="003058A3">
        <w:rPr>
          <w:rFonts w:ascii="Verdana" w:hAnsi="Verdana"/>
          <w:sz w:val="20"/>
          <w:szCs w:val="20"/>
        </w:rPr>
        <w:t>oraz  z Dokumentacją Projektową.</w:t>
      </w:r>
      <w:r w:rsidR="0043242D" w:rsidRPr="003058A3">
        <w:rPr>
          <w:rFonts w:ascii="Verdana" w:hAnsi="Verdana"/>
          <w:sz w:val="20"/>
          <w:szCs w:val="20"/>
        </w:rPr>
        <w:t xml:space="preserve"> </w:t>
      </w:r>
      <w:r w:rsidRPr="003058A3">
        <w:rPr>
          <w:rFonts w:ascii="Verdana" w:hAnsi="Verdana"/>
          <w:sz w:val="20"/>
          <w:szCs w:val="20"/>
        </w:rPr>
        <w:t>Szczególną uwagę należy zwrócić na:</w:t>
      </w:r>
    </w:p>
    <w:p w14:paraId="32D6FC11" w14:textId="77777777" w:rsidR="000D4B6D" w:rsidRPr="003058A3"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3058A3">
        <w:rPr>
          <w:rFonts w:ascii="Verdana" w:eastAsia="Calibri" w:hAnsi="Verdana"/>
          <w:sz w:val="20"/>
          <w:szCs w:val="20"/>
        </w:rPr>
        <w:t>właściwe ujęcie i odprowadzenie wód opadowych,</w:t>
      </w:r>
    </w:p>
    <w:p w14:paraId="7C90DBC2" w14:textId="77777777" w:rsidR="000D4B6D" w:rsidRPr="003058A3"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3058A3">
        <w:rPr>
          <w:rFonts w:ascii="Verdana" w:eastAsia="Calibri" w:hAnsi="Verdana"/>
          <w:sz w:val="20"/>
          <w:szCs w:val="20"/>
        </w:rPr>
        <w:t>właściwe ujęcie i odprowadzenie wysięków wodnych</w:t>
      </w:r>
      <w:r w:rsidR="00DF41BC" w:rsidRPr="003058A3">
        <w:rPr>
          <w:rFonts w:ascii="Verdana" w:eastAsia="Calibri" w:hAnsi="Verdana"/>
          <w:sz w:val="20"/>
          <w:szCs w:val="20"/>
        </w:rPr>
        <w:t>,</w:t>
      </w:r>
    </w:p>
    <w:p w14:paraId="5C4B9B89" w14:textId="77777777" w:rsidR="000D4B6D" w:rsidRPr="003058A3"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3058A3">
        <w:rPr>
          <w:rFonts w:ascii="Verdana" w:eastAsia="Calibri" w:hAnsi="Verdana"/>
          <w:sz w:val="20"/>
          <w:szCs w:val="20"/>
        </w:rPr>
        <w:t xml:space="preserve">właściwe prowadzenie prac aby nie powodować nawadniania gruntów w wykopie </w:t>
      </w:r>
      <w:r w:rsidR="0043242D" w:rsidRPr="003058A3">
        <w:rPr>
          <w:rFonts w:ascii="Verdana" w:eastAsia="Calibri" w:hAnsi="Verdana"/>
          <w:sz w:val="20"/>
          <w:szCs w:val="20"/>
        </w:rPr>
        <w:br/>
      </w:r>
      <w:r w:rsidRPr="003058A3">
        <w:rPr>
          <w:rFonts w:ascii="Verdana" w:eastAsia="Calibri" w:hAnsi="Verdana"/>
          <w:sz w:val="20"/>
          <w:szCs w:val="20"/>
        </w:rPr>
        <w:t>lub w nasypie.</w:t>
      </w:r>
    </w:p>
    <w:p w14:paraId="5B9AAC90" w14:textId="77777777"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3058A3">
        <w:rPr>
          <w:rFonts w:ascii="Verdana" w:hAnsi="Verdana"/>
          <w:sz w:val="20"/>
          <w:szCs w:val="20"/>
        </w:rPr>
        <w:t xml:space="preserve">Sprawdzenie wykonania skarp polega na sprawdzeniu zgodności robót z wymaganiami </w:t>
      </w:r>
      <w:r w:rsidR="0043242D" w:rsidRPr="003058A3">
        <w:rPr>
          <w:rFonts w:ascii="Verdana" w:hAnsi="Verdana"/>
          <w:sz w:val="20"/>
          <w:szCs w:val="20"/>
        </w:rPr>
        <w:br/>
      </w:r>
      <w:r w:rsidRPr="003058A3">
        <w:rPr>
          <w:rFonts w:ascii="Verdana" w:hAnsi="Verdana"/>
          <w:sz w:val="20"/>
          <w:szCs w:val="20"/>
        </w:rPr>
        <w:t>dotyczącymi:</w:t>
      </w:r>
    </w:p>
    <w:p w14:paraId="57DAE954" w14:textId="77777777" w:rsidR="000D4B6D" w:rsidRPr="003058A3"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3058A3">
        <w:rPr>
          <w:rFonts w:ascii="Verdana" w:eastAsia="Calibri" w:hAnsi="Verdana"/>
          <w:sz w:val="20"/>
          <w:szCs w:val="20"/>
        </w:rPr>
        <w:t xml:space="preserve">pochyleń i dokładności wykonania skarp określonych w tablicy 6.1., </w:t>
      </w:r>
    </w:p>
    <w:p w14:paraId="04360D44" w14:textId="77777777" w:rsidR="000D4B6D" w:rsidRPr="003058A3"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3058A3">
        <w:rPr>
          <w:rFonts w:ascii="Verdana" w:eastAsia="Calibri" w:hAnsi="Verdana"/>
          <w:sz w:val="20"/>
          <w:szCs w:val="20"/>
        </w:rPr>
        <w:t>wykonania umocnień powierzchni skarp</w:t>
      </w:r>
      <w:r w:rsidR="00C437AA" w:rsidRPr="003058A3">
        <w:rPr>
          <w:rFonts w:ascii="Verdana" w:eastAsia="Calibri" w:hAnsi="Verdana"/>
          <w:sz w:val="20"/>
          <w:szCs w:val="20"/>
        </w:rPr>
        <w:t>,</w:t>
      </w:r>
    </w:p>
    <w:p w14:paraId="28A7A3B3" w14:textId="77777777" w:rsidR="000D4B6D" w:rsidRPr="003058A3" w:rsidRDefault="000D4B6D" w:rsidP="00F42ECB">
      <w:pPr>
        <w:spacing w:before="120" w:after="120" w:line="276" w:lineRule="auto"/>
        <w:ind w:left="709" w:firstLine="142"/>
        <w:jc w:val="both"/>
        <w:rPr>
          <w:rFonts w:ascii="Verdana" w:eastAsia="Calibri" w:hAnsi="Verdana"/>
          <w:sz w:val="20"/>
          <w:szCs w:val="20"/>
        </w:rPr>
      </w:pPr>
      <w:r w:rsidRPr="003058A3">
        <w:rPr>
          <w:rFonts w:ascii="Verdana" w:eastAsia="Calibri" w:hAnsi="Verdana"/>
          <w:sz w:val="20"/>
          <w:szCs w:val="20"/>
        </w:rPr>
        <w:t xml:space="preserve">sformułowanymi w Dokumentacji </w:t>
      </w:r>
      <w:r w:rsidR="00244108" w:rsidRPr="003058A3">
        <w:rPr>
          <w:rFonts w:ascii="Verdana" w:eastAsia="Calibri" w:hAnsi="Verdana"/>
          <w:sz w:val="20"/>
          <w:szCs w:val="20"/>
        </w:rPr>
        <w:t>Projektowej</w:t>
      </w:r>
      <w:r w:rsidRPr="003058A3">
        <w:rPr>
          <w:rFonts w:ascii="Verdana" w:eastAsia="Calibri" w:hAnsi="Verdana"/>
          <w:sz w:val="20"/>
          <w:szCs w:val="20"/>
        </w:rPr>
        <w:t xml:space="preserve"> lub w Projekcie Geotechnicznym.</w:t>
      </w:r>
    </w:p>
    <w:p w14:paraId="423FD422" w14:textId="47264A37" w:rsidR="000D4B6D" w:rsidRPr="003058A3" w:rsidRDefault="001E7154"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3058A3">
        <w:rPr>
          <w:rFonts w:ascii="Verdana" w:hAnsi="Verdana"/>
          <w:sz w:val="20"/>
          <w:szCs w:val="20"/>
        </w:rPr>
        <w:t>Z</w:t>
      </w:r>
      <w:r w:rsidR="000D4B6D" w:rsidRPr="003058A3">
        <w:rPr>
          <w:rFonts w:ascii="Verdana" w:hAnsi="Verdana"/>
          <w:sz w:val="20"/>
          <w:szCs w:val="20"/>
        </w:rPr>
        <w:t>akres czynności</w:t>
      </w:r>
      <w:r w:rsidR="0043242D" w:rsidRPr="003058A3">
        <w:rPr>
          <w:rFonts w:ascii="Verdana" w:hAnsi="Verdana"/>
          <w:sz w:val="20"/>
          <w:szCs w:val="20"/>
        </w:rPr>
        <w:t xml:space="preserve"> </w:t>
      </w:r>
      <w:r w:rsidR="000D4B6D" w:rsidRPr="003058A3">
        <w:rPr>
          <w:rFonts w:ascii="Verdana" w:hAnsi="Verdana"/>
          <w:sz w:val="20"/>
          <w:szCs w:val="20"/>
        </w:rPr>
        <w:t xml:space="preserve">wchodzących w zakres sprawdzenia jakości robót w czasie wykonywania wykopów określono w </w:t>
      </w:r>
      <w:proofErr w:type="spellStart"/>
      <w:r w:rsidR="002160BF" w:rsidRPr="003058A3">
        <w:rPr>
          <w:rFonts w:ascii="Verdana" w:hAnsi="Verdana"/>
          <w:sz w:val="20"/>
          <w:szCs w:val="20"/>
        </w:rPr>
        <w:t>STWiORB</w:t>
      </w:r>
      <w:proofErr w:type="spellEnd"/>
      <w:r w:rsidR="00F37C55" w:rsidRPr="003058A3">
        <w:rPr>
          <w:rFonts w:ascii="Verdana" w:hAnsi="Verdana"/>
          <w:sz w:val="20"/>
          <w:szCs w:val="20"/>
        </w:rPr>
        <w:t xml:space="preserve"> </w:t>
      </w:r>
      <w:r w:rsidR="000D4B6D" w:rsidRPr="003058A3">
        <w:rPr>
          <w:rFonts w:ascii="Verdana" w:hAnsi="Verdana"/>
          <w:sz w:val="20"/>
          <w:szCs w:val="20"/>
        </w:rPr>
        <w:t>D-02.01.01 „Roboty ziemne. Wykonywanie wykopów”.</w:t>
      </w:r>
    </w:p>
    <w:p w14:paraId="25B9E87B" w14:textId="22F9F58D"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3058A3">
        <w:rPr>
          <w:rFonts w:ascii="Verdana" w:hAnsi="Verdana"/>
          <w:sz w:val="20"/>
          <w:szCs w:val="20"/>
        </w:rPr>
        <w:t>Szczegółowy zakres czynności</w:t>
      </w:r>
      <w:r w:rsidR="0043242D" w:rsidRPr="003058A3">
        <w:rPr>
          <w:rFonts w:ascii="Verdana" w:hAnsi="Verdana"/>
          <w:sz w:val="20"/>
          <w:szCs w:val="20"/>
        </w:rPr>
        <w:t xml:space="preserve"> </w:t>
      </w:r>
      <w:r w:rsidRPr="003058A3">
        <w:rPr>
          <w:rFonts w:ascii="Verdana" w:hAnsi="Verdana"/>
          <w:sz w:val="20"/>
          <w:szCs w:val="20"/>
        </w:rPr>
        <w:t xml:space="preserve">wchodzących w zakres sprawdzenia jakości robót w czasie wykonywania nasypów oraz ukopów, </w:t>
      </w:r>
      <w:proofErr w:type="spellStart"/>
      <w:r w:rsidRPr="003058A3">
        <w:rPr>
          <w:rFonts w:ascii="Verdana" w:hAnsi="Verdana"/>
          <w:sz w:val="20"/>
          <w:szCs w:val="20"/>
        </w:rPr>
        <w:t>dokopów</w:t>
      </w:r>
      <w:proofErr w:type="spellEnd"/>
      <w:r w:rsidRPr="003058A3">
        <w:rPr>
          <w:rFonts w:ascii="Verdana" w:hAnsi="Verdana"/>
          <w:sz w:val="20"/>
          <w:szCs w:val="20"/>
        </w:rPr>
        <w:t xml:space="preserve"> i odkładów,</w:t>
      </w:r>
      <w:r w:rsidR="0043242D" w:rsidRPr="003058A3">
        <w:rPr>
          <w:rFonts w:ascii="Verdana" w:hAnsi="Verdana"/>
          <w:sz w:val="20"/>
          <w:szCs w:val="20"/>
        </w:rPr>
        <w:t xml:space="preserve"> </w:t>
      </w:r>
      <w:r w:rsidRPr="003058A3">
        <w:rPr>
          <w:rFonts w:ascii="Verdana" w:hAnsi="Verdana"/>
          <w:sz w:val="20"/>
          <w:szCs w:val="20"/>
        </w:rPr>
        <w:t>określono w</w:t>
      </w:r>
      <w:r w:rsidR="0043242D" w:rsidRPr="003058A3">
        <w:rPr>
          <w:rFonts w:ascii="Verdana" w:hAnsi="Verdana"/>
          <w:sz w:val="20"/>
          <w:szCs w:val="20"/>
        </w:rPr>
        <w:t xml:space="preserve"> </w:t>
      </w:r>
      <w:proofErr w:type="spellStart"/>
      <w:r w:rsidR="002160BF" w:rsidRPr="003058A3">
        <w:rPr>
          <w:rFonts w:ascii="Verdana" w:hAnsi="Verdana"/>
          <w:sz w:val="20"/>
          <w:szCs w:val="20"/>
        </w:rPr>
        <w:t>STWiORB</w:t>
      </w:r>
      <w:proofErr w:type="spellEnd"/>
      <w:r w:rsidR="00F37C55" w:rsidRPr="003058A3">
        <w:rPr>
          <w:rFonts w:ascii="Verdana" w:hAnsi="Verdana"/>
          <w:sz w:val="20"/>
          <w:szCs w:val="20"/>
        </w:rPr>
        <w:t xml:space="preserve"> </w:t>
      </w:r>
      <w:r w:rsidRPr="003058A3">
        <w:rPr>
          <w:rFonts w:ascii="Verdana" w:hAnsi="Verdana"/>
          <w:sz w:val="20"/>
          <w:szCs w:val="20"/>
        </w:rPr>
        <w:t>D-02.03.01. „Roboty ziemne. Wykonywanie nasypów”.</w:t>
      </w:r>
    </w:p>
    <w:p w14:paraId="609B55B3" w14:textId="50766A9A" w:rsidR="00664812" w:rsidRPr="003058A3" w:rsidRDefault="00664812" w:rsidP="00EB22D6">
      <w:pPr>
        <w:autoSpaceDN/>
        <w:spacing w:before="120" w:after="120" w:line="276" w:lineRule="auto"/>
        <w:jc w:val="both"/>
        <w:textAlignment w:val="auto"/>
        <w:rPr>
          <w:rFonts w:ascii="Verdana" w:hAnsi="Verdana"/>
          <w:sz w:val="20"/>
          <w:szCs w:val="20"/>
        </w:rPr>
      </w:pPr>
    </w:p>
    <w:p w14:paraId="69E47DF2" w14:textId="77777777" w:rsidR="00664812" w:rsidRPr="003058A3" w:rsidRDefault="00664812" w:rsidP="00EB22D6">
      <w:pPr>
        <w:autoSpaceDN/>
        <w:spacing w:before="120" w:after="120" w:line="276" w:lineRule="auto"/>
        <w:jc w:val="both"/>
        <w:textAlignment w:val="auto"/>
        <w:rPr>
          <w:rFonts w:ascii="Verdana" w:hAnsi="Verdana"/>
          <w:sz w:val="20"/>
          <w:szCs w:val="20"/>
        </w:rPr>
      </w:pPr>
    </w:p>
    <w:p w14:paraId="68187F23" w14:textId="77777777" w:rsidR="000D4B6D" w:rsidRPr="003058A3"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03" w:name="_Toc407161203"/>
      <w:bookmarkStart w:id="104" w:name="_Toc405615055"/>
      <w:bookmarkStart w:id="105" w:name="_Toc8213971"/>
      <w:bookmarkStart w:id="106" w:name="_Toc8219628"/>
      <w:r w:rsidRPr="003058A3">
        <w:rPr>
          <w:rFonts w:ascii="Verdana" w:hAnsi="Verdana"/>
          <w:b/>
          <w:sz w:val="20"/>
          <w:szCs w:val="20"/>
        </w:rPr>
        <w:lastRenderedPageBreak/>
        <w:t>Badania do odbioru korpusu ziemnego</w:t>
      </w:r>
      <w:bookmarkEnd w:id="103"/>
      <w:bookmarkEnd w:id="104"/>
      <w:bookmarkEnd w:id="105"/>
      <w:bookmarkEnd w:id="106"/>
    </w:p>
    <w:p w14:paraId="0ED2545C" w14:textId="6A4DE655"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3058A3">
        <w:rPr>
          <w:rFonts w:ascii="Verdana" w:hAnsi="Verdana"/>
          <w:sz w:val="20"/>
          <w:szCs w:val="20"/>
        </w:rPr>
        <w:t xml:space="preserve">Odbioru korpusu ziemnego dokonuje się na podstawie technicznych dokumentów </w:t>
      </w:r>
      <w:r w:rsidR="00C437AA" w:rsidRPr="003058A3">
        <w:rPr>
          <w:rFonts w:ascii="Verdana" w:hAnsi="Verdana"/>
          <w:sz w:val="20"/>
          <w:szCs w:val="20"/>
        </w:rPr>
        <w:br/>
      </w:r>
      <w:r w:rsidRPr="003058A3">
        <w:rPr>
          <w:rFonts w:ascii="Verdana" w:hAnsi="Verdana"/>
          <w:sz w:val="20"/>
          <w:szCs w:val="20"/>
        </w:rPr>
        <w:t xml:space="preserve">kontrolnych, zgromadzonych przed przystąpieniem do robót oraz prowadzonych w czasie wykonywania robót ziemnych oraz na podstawie badań i pomiarów wykonanych </w:t>
      </w:r>
      <w:r w:rsidR="00132EAF" w:rsidRPr="003058A3">
        <w:rPr>
          <w:rFonts w:ascii="Verdana" w:hAnsi="Verdana"/>
          <w:sz w:val="20"/>
          <w:szCs w:val="20"/>
        </w:rPr>
        <w:br/>
      </w:r>
      <w:r w:rsidRPr="003058A3">
        <w:rPr>
          <w:rFonts w:ascii="Verdana" w:hAnsi="Verdana"/>
          <w:sz w:val="20"/>
          <w:szCs w:val="20"/>
        </w:rPr>
        <w:t xml:space="preserve">po zakończeniu wykonania budowli ziemnej,  w zakresie wymaganym przez </w:t>
      </w:r>
      <w:proofErr w:type="spellStart"/>
      <w:r w:rsidR="002160BF" w:rsidRPr="003058A3">
        <w:rPr>
          <w:rFonts w:ascii="Verdana" w:hAnsi="Verdana"/>
          <w:sz w:val="20"/>
          <w:szCs w:val="20"/>
        </w:rPr>
        <w:t>STWiORB</w:t>
      </w:r>
      <w:proofErr w:type="spellEnd"/>
      <w:r w:rsidRPr="003058A3">
        <w:rPr>
          <w:rFonts w:ascii="Verdana" w:hAnsi="Verdana"/>
          <w:sz w:val="20"/>
          <w:szCs w:val="20"/>
        </w:rPr>
        <w:t>.</w:t>
      </w:r>
    </w:p>
    <w:p w14:paraId="35FAFD74" w14:textId="498A28FD"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3058A3">
        <w:rPr>
          <w:rFonts w:ascii="Verdana" w:hAnsi="Verdana"/>
          <w:sz w:val="20"/>
          <w:szCs w:val="20"/>
        </w:rPr>
        <w:t xml:space="preserve">W zakres badań w czasie odbioru budowli ziemnej wchodzi sprawdzenie: technicznych </w:t>
      </w:r>
      <w:r w:rsidR="0043242D" w:rsidRPr="003058A3">
        <w:rPr>
          <w:rFonts w:ascii="Verdana" w:hAnsi="Verdana"/>
          <w:sz w:val="20"/>
          <w:szCs w:val="20"/>
        </w:rPr>
        <w:br/>
      </w:r>
      <w:r w:rsidRPr="003058A3">
        <w:rPr>
          <w:rFonts w:ascii="Verdana" w:hAnsi="Verdana"/>
          <w:sz w:val="20"/>
          <w:szCs w:val="20"/>
        </w:rPr>
        <w:t>dokumentów kontrolnych, cech geometrycznych budowli ziemnej, zagęszczenia, nośności oraz odwodnienia.</w:t>
      </w:r>
      <w:r w:rsidR="00916C5F" w:rsidRPr="003058A3">
        <w:rPr>
          <w:rFonts w:ascii="Verdana" w:hAnsi="Verdana"/>
          <w:sz w:val="20"/>
          <w:szCs w:val="20"/>
        </w:rPr>
        <w:t xml:space="preserve"> </w:t>
      </w:r>
      <w:r w:rsidRPr="003058A3">
        <w:rPr>
          <w:rFonts w:ascii="Verdana" w:hAnsi="Verdana"/>
          <w:sz w:val="20"/>
          <w:szCs w:val="20"/>
        </w:rPr>
        <w:t xml:space="preserve">Ponadto należy sprawdzić wykonanie i umocnienie skarp, na podstawie wymagań odrębnej </w:t>
      </w:r>
      <w:proofErr w:type="spellStart"/>
      <w:r w:rsidR="002160BF" w:rsidRPr="003058A3">
        <w:rPr>
          <w:rFonts w:ascii="Verdana" w:hAnsi="Verdana"/>
          <w:sz w:val="20"/>
          <w:szCs w:val="20"/>
        </w:rPr>
        <w:t>STWiORB</w:t>
      </w:r>
      <w:proofErr w:type="spellEnd"/>
      <w:r w:rsidRPr="003058A3">
        <w:rPr>
          <w:rFonts w:ascii="Verdana" w:hAnsi="Verdana"/>
          <w:sz w:val="20"/>
          <w:szCs w:val="20"/>
        </w:rPr>
        <w:t>.</w:t>
      </w:r>
    </w:p>
    <w:p w14:paraId="78DA0F2C" w14:textId="681F041E"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3058A3">
        <w:rPr>
          <w:rFonts w:ascii="Verdana" w:hAnsi="Verdana"/>
          <w:sz w:val="20"/>
          <w:szCs w:val="20"/>
        </w:rPr>
        <w:t xml:space="preserve">Częstotliwość oraz zakres badań i pomiarów cech geometrycznych budowli ziemnej </w:t>
      </w:r>
      <w:r w:rsidR="0043242D" w:rsidRPr="003058A3">
        <w:rPr>
          <w:rFonts w:ascii="Verdana" w:hAnsi="Verdana"/>
          <w:sz w:val="20"/>
          <w:szCs w:val="20"/>
        </w:rPr>
        <w:br/>
      </w:r>
      <w:r w:rsidRPr="003058A3">
        <w:rPr>
          <w:rFonts w:ascii="Verdana" w:hAnsi="Verdana"/>
          <w:sz w:val="20"/>
          <w:szCs w:val="20"/>
        </w:rPr>
        <w:t>do odbioru robót ziemnych podano w tablicy</w:t>
      </w:r>
      <w:r w:rsidR="00114004" w:rsidRPr="003058A3">
        <w:rPr>
          <w:rFonts w:ascii="Verdana" w:hAnsi="Verdana"/>
          <w:sz w:val="20"/>
          <w:szCs w:val="20"/>
        </w:rPr>
        <w:t xml:space="preserve"> </w:t>
      </w:r>
      <w:r w:rsidRPr="003058A3">
        <w:rPr>
          <w:rFonts w:ascii="Verdana" w:hAnsi="Verdana"/>
          <w:sz w:val="20"/>
          <w:szCs w:val="20"/>
        </w:rPr>
        <w:t>6.1.</w:t>
      </w:r>
    </w:p>
    <w:p w14:paraId="6085087D" w14:textId="77777777" w:rsidR="000D4B6D" w:rsidRPr="003058A3" w:rsidRDefault="000D4B6D" w:rsidP="00AE16DF">
      <w:pPr>
        <w:spacing w:before="120" w:after="120" w:line="276" w:lineRule="auto"/>
        <w:rPr>
          <w:rFonts w:ascii="Verdana" w:eastAsia="Calibri" w:hAnsi="Verdana"/>
          <w:sz w:val="20"/>
          <w:szCs w:val="20"/>
        </w:rPr>
      </w:pPr>
      <w:r w:rsidRPr="003058A3">
        <w:rPr>
          <w:rFonts w:ascii="Verdana" w:eastAsia="Calibri" w:hAnsi="Verdana"/>
          <w:sz w:val="20"/>
          <w:szCs w:val="20"/>
        </w:rPr>
        <w:t xml:space="preserve">Tablica 6.1. </w:t>
      </w:r>
      <w:r w:rsidR="0043242D" w:rsidRPr="003058A3">
        <w:rPr>
          <w:rFonts w:ascii="Verdana" w:eastAsia="Calibri" w:hAnsi="Verdana"/>
          <w:sz w:val="20"/>
          <w:szCs w:val="20"/>
        </w:rPr>
        <w:t xml:space="preserve"> </w:t>
      </w:r>
      <w:r w:rsidRPr="003058A3">
        <w:rPr>
          <w:rFonts w:ascii="Verdana" w:eastAsia="Calibri" w:hAnsi="Verdana"/>
          <w:sz w:val="20"/>
          <w:szCs w:val="20"/>
        </w:rPr>
        <w:t>Częstotliwość oraz zakres badań i pomiarów geometrycznych wykonanych robót ziemnych</w:t>
      </w:r>
    </w:p>
    <w:tbl>
      <w:tblPr>
        <w:tblW w:w="9471"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97"/>
        <w:gridCol w:w="2991"/>
        <w:gridCol w:w="3989"/>
        <w:gridCol w:w="1994"/>
      </w:tblGrid>
      <w:tr w:rsidR="003058A3" w:rsidRPr="003058A3" w14:paraId="11291303" w14:textId="77777777" w:rsidTr="00836994">
        <w:trPr>
          <w:trHeight w:val="389"/>
        </w:trPr>
        <w:tc>
          <w:tcPr>
            <w:tcW w:w="497" w:type="dxa"/>
            <w:tcBorders>
              <w:top w:val="single" w:sz="6" w:space="0" w:color="auto"/>
              <w:left w:val="double" w:sz="4" w:space="0" w:color="auto"/>
              <w:bottom w:val="single" w:sz="6" w:space="0" w:color="auto"/>
              <w:right w:val="single" w:sz="6" w:space="0" w:color="auto"/>
            </w:tcBorders>
            <w:vAlign w:val="center"/>
            <w:hideMark/>
          </w:tcPr>
          <w:p w14:paraId="3FF24E54" w14:textId="77777777" w:rsidR="00836994" w:rsidRPr="003058A3" w:rsidRDefault="00836994" w:rsidP="00F42ECB">
            <w:pPr>
              <w:pStyle w:val="Standardowytekst"/>
              <w:spacing w:line="276" w:lineRule="auto"/>
              <w:jc w:val="center"/>
              <w:rPr>
                <w:rFonts w:ascii="Verdana" w:hAnsi="Verdana"/>
                <w:sz w:val="18"/>
                <w:szCs w:val="18"/>
              </w:rPr>
            </w:pPr>
            <w:r w:rsidRPr="003058A3">
              <w:rPr>
                <w:rFonts w:ascii="Verdana" w:hAnsi="Verdana"/>
                <w:sz w:val="18"/>
                <w:szCs w:val="18"/>
              </w:rPr>
              <w:t>Lp.</w:t>
            </w:r>
          </w:p>
        </w:tc>
        <w:tc>
          <w:tcPr>
            <w:tcW w:w="2991" w:type="dxa"/>
            <w:tcBorders>
              <w:top w:val="single" w:sz="6" w:space="0" w:color="auto"/>
              <w:left w:val="single" w:sz="6" w:space="0" w:color="auto"/>
              <w:bottom w:val="single" w:sz="6" w:space="0" w:color="auto"/>
              <w:right w:val="single" w:sz="6" w:space="0" w:color="auto"/>
            </w:tcBorders>
            <w:vAlign w:val="center"/>
            <w:hideMark/>
          </w:tcPr>
          <w:p w14:paraId="4DB3D20B" w14:textId="77777777" w:rsidR="00836994" w:rsidRPr="003058A3" w:rsidRDefault="00836994" w:rsidP="00F42ECB">
            <w:pPr>
              <w:pStyle w:val="Standardowytekst"/>
              <w:spacing w:line="276" w:lineRule="auto"/>
              <w:jc w:val="center"/>
              <w:rPr>
                <w:rFonts w:ascii="Verdana" w:hAnsi="Verdana"/>
                <w:sz w:val="18"/>
                <w:szCs w:val="18"/>
              </w:rPr>
            </w:pPr>
            <w:r w:rsidRPr="003058A3">
              <w:rPr>
                <w:rFonts w:ascii="Verdana" w:hAnsi="Verdana"/>
                <w:sz w:val="18"/>
                <w:szCs w:val="18"/>
              </w:rPr>
              <w:t>Badana cecha</w:t>
            </w:r>
          </w:p>
        </w:tc>
        <w:tc>
          <w:tcPr>
            <w:tcW w:w="3989" w:type="dxa"/>
            <w:tcBorders>
              <w:top w:val="single" w:sz="6" w:space="0" w:color="auto"/>
              <w:left w:val="single" w:sz="6" w:space="0" w:color="auto"/>
              <w:bottom w:val="single" w:sz="6" w:space="0" w:color="auto"/>
              <w:right w:val="single" w:sz="6" w:space="0" w:color="auto"/>
            </w:tcBorders>
            <w:vAlign w:val="center"/>
            <w:hideMark/>
          </w:tcPr>
          <w:p w14:paraId="068DCE8F" w14:textId="77777777" w:rsidR="00836994" w:rsidRPr="003058A3" w:rsidRDefault="00836994" w:rsidP="00F42ECB">
            <w:pPr>
              <w:pStyle w:val="Standardowytekst"/>
              <w:spacing w:line="276" w:lineRule="auto"/>
              <w:jc w:val="center"/>
              <w:rPr>
                <w:rFonts w:ascii="Verdana" w:hAnsi="Verdana"/>
                <w:sz w:val="18"/>
                <w:szCs w:val="18"/>
              </w:rPr>
            </w:pPr>
            <w:r w:rsidRPr="003058A3">
              <w:rPr>
                <w:rFonts w:ascii="Verdana" w:hAnsi="Verdana"/>
                <w:sz w:val="18"/>
                <w:szCs w:val="18"/>
              </w:rPr>
              <w:t>Minimalna częstotliwość badań i pomiarów</w:t>
            </w:r>
          </w:p>
        </w:tc>
        <w:tc>
          <w:tcPr>
            <w:tcW w:w="1994" w:type="dxa"/>
            <w:tcBorders>
              <w:top w:val="single" w:sz="6" w:space="0" w:color="auto"/>
              <w:left w:val="single" w:sz="6" w:space="0" w:color="auto"/>
              <w:bottom w:val="single" w:sz="6" w:space="0" w:color="auto"/>
              <w:right w:val="double" w:sz="4" w:space="0" w:color="auto"/>
            </w:tcBorders>
            <w:vAlign w:val="center"/>
          </w:tcPr>
          <w:p w14:paraId="093A0045" w14:textId="77777777" w:rsidR="00836994" w:rsidRPr="003058A3" w:rsidRDefault="00836994" w:rsidP="00F42ECB">
            <w:pPr>
              <w:pStyle w:val="Standardowytekst"/>
              <w:spacing w:line="276" w:lineRule="auto"/>
              <w:jc w:val="center"/>
              <w:rPr>
                <w:rFonts w:ascii="Verdana" w:hAnsi="Verdana"/>
                <w:sz w:val="18"/>
                <w:szCs w:val="18"/>
              </w:rPr>
            </w:pPr>
            <w:r w:rsidRPr="003058A3">
              <w:rPr>
                <w:rFonts w:ascii="Verdana" w:hAnsi="Verdana"/>
                <w:sz w:val="18"/>
                <w:szCs w:val="18"/>
              </w:rPr>
              <w:t>Tolerancje wykonania robót</w:t>
            </w:r>
          </w:p>
        </w:tc>
      </w:tr>
      <w:tr w:rsidR="003058A3" w:rsidRPr="003058A3" w14:paraId="2B4327E6" w14:textId="77777777" w:rsidTr="00AE558B">
        <w:trPr>
          <w:trHeight w:val="389"/>
        </w:trPr>
        <w:tc>
          <w:tcPr>
            <w:tcW w:w="497" w:type="dxa"/>
            <w:tcBorders>
              <w:top w:val="single" w:sz="6" w:space="0" w:color="auto"/>
              <w:left w:val="double" w:sz="4" w:space="0" w:color="auto"/>
              <w:bottom w:val="single" w:sz="6" w:space="0" w:color="auto"/>
              <w:right w:val="single" w:sz="6" w:space="0" w:color="auto"/>
            </w:tcBorders>
            <w:vAlign w:val="center"/>
            <w:hideMark/>
          </w:tcPr>
          <w:p w14:paraId="6FCB198D" w14:textId="77777777" w:rsidR="00D01793" w:rsidRPr="003058A3" w:rsidRDefault="00D01793" w:rsidP="00D01793">
            <w:pPr>
              <w:pStyle w:val="Standardowytekst"/>
              <w:spacing w:line="276" w:lineRule="auto"/>
              <w:jc w:val="center"/>
              <w:rPr>
                <w:rFonts w:ascii="Verdana" w:hAnsi="Verdana"/>
                <w:sz w:val="18"/>
                <w:szCs w:val="18"/>
              </w:rPr>
            </w:pPr>
            <w:r w:rsidRPr="003058A3">
              <w:rPr>
                <w:rFonts w:ascii="Verdana" w:hAnsi="Verdana"/>
                <w:sz w:val="18"/>
                <w:szCs w:val="18"/>
              </w:rPr>
              <w:t>1</w:t>
            </w:r>
          </w:p>
        </w:tc>
        <w:tc>
          <w:tcPr>
            <w:tcW w:w="2991" w:type="dxa"/>
            <w:tcBorders>
              <w:top w:val="single" w:sz="6" w:space="0" w:color="auto"/>
              <w:left w:val="single" w:sz="6" w:space="0" w:color="auto"/>
              <w:bottom w:val="single" w:sz="6" w:space="0" w:color="auto"/>
              <w:right w:val="single" w:sz="6" w:space="0" w:color="auto"/>
            </w:tcBorders>
            <w:vAlign w:val="center"/>
            <w:hideMark/>
          </w:tcPr>
          <w:p w14:paraId="5DA030A7" w14:textId="77777777" w:rsidR="00D01793" w:rsidRPr="003058A3" w:rsidRDefault="00D01793" w:rsidP="00D01793">
            <w:pPr>
              <w:pStyle w:val="Standardowytekst"/>
              <w:spacing w:line="276" w:lineRule="auto"/>
              <w:jc w:val="center"/>
              <w:rPr>
                <w:rFonts w:ascii="Verdana" w:hAnsi="Verdana"/>
                <w:sz w:val="18"/>
                <w:szCs w:val="18"/>
              </w:rPr>
            </w:pPr>
            <w:r w:rsidRPr="003058A3">
              <w:rPr>
                <w:rFonts w:ascii="Verdana" w:hAnsi="Verdana"/>
                <w:sz w:val="18"/>
                <w:szCs w:val="18"/>
              </w:rPr>
              <w:t>Szerokości korpusu drogowego</w:t>
            </w:r>
          </w:p>
        </w:tc>
        <w:tc>
          <w:tcPr>
            <w:tcW w:w="3989" w:type="dxa"/>
            <w:vMerge w:val="restart"/>
            <w:tcBorders>
              <w:top w:val="single" w:sz="6" w:space="0" w:color="auto"/>
              <w:left w:val="single" w:sz="6" w:space="0" w:color="auto"/>
              <w:right w:val="single" w:sz="6" w:space="0" w:color="auto"/>
            </w:tcBorders>
            <w:vAlign w:val="center"/>
            <w:hideMark/>
          </w:tcPr>
          <w:p w14:paraId="65776F60" w14:textId="77777777" w:rsidR="00D01793" w:rsidRPr="003058A3" w:rsidRDefault="00D01793" w:rsidP="00D01793">
            <w:pPr>
              <w:pStyle w:val="Standardowytekst"/>
              <w:spacing w:line="276" w:lineRule="auto"/>
              <w:jc w:val="center"/>
              <w:rPr>
                <w:rFonts w:ascii="Verdana" w:hAnsi="Verdana"/>
                <w:sz w:val="18"/>
                <w:szCs w:val="18"/>
              </w:rPr>
            </w:pPr>
            <w:r w:rsidRPr="003058A3">
              <w:rPr>
                <w:rFonts w:ascii="Verdana" w:hAnsi="Verdana"/>
                <w:sz w:val="18"/>
                <w:szCs w:val="18"/>
              </w:rPr>
              <w:t xml:space="preserve">Pomiar taśmą, szablonem, łatą o długości 3 m i poziomicą lub niwelatorem, w odstępach co 200 m na prostych, w punktach głównych łuku, co 100 m na łukach o R </w:t>
            </w:r>
            <w:r w:rsidRPr="003058A3">
              <w:rPr>
                <w:rFonts w:ascii="Verdana" w:hAnsi="Verdana"/>
                <w:sz w:val="18"/>
                <w:szCs w:val="18"/>
              </w:rPr>
              <w:sym w:font="Symbol" w:char="F0B3"/>
            </w:r>
            <w:r w:rsidRPr="003058A3">
              <w:rPr>
                <w:rFonts w:ascii="Verdana" w:hAnsi="Verdana"/>
                <w:sz w:val="18"/>
                <w:szCs w:val="18"/>
              </w:rPr>
              <w:t xml:space="preserve"> 100 m co 50 m na łukach o R </w:t>
            </w:r>
            <w:r w:rsidRPr="003058A3">
              <w:rPr>
                <w:rFonts w:ascii="Verdana" w:hAnsi="Verdana"/>
                <w:sz w:val="18"/>
                <w:szCs w:val="18"/>
              </w:rPr>
              <w:sym w:font="Symbol" w:char="F03C"/>
            </w:r>
            <w:r w:rsidRPr="003058A3">
              <w:rPr>
                <w:rFonts w:ascii="Verdana" w:hAnsi="Verdana"/>
                <w:sz w:val="18"/>
                <w:szCs w:val="18"/>
              </w:rPr>
              <w:t xml:space="preserve"> 100 m oraz w miejscach, które budzą wątpliwości</w:t>
            </w:r>
          </w:p>
        </w:tc>
        <w:tc>
          <w:tcPr>
            <w:tcW w:w="1994" w:type="dxa"/>
            <w:tcBorders>
              <w:top w:val="single" w:sz="6" w:space="0" w:color="auto"/>
              <w:left w:val="single" w:sz="6" w:space="0" w:color="auto"/>
              <w:bottom w:val="single" w:sz="6" w:space="0" w:color="auto"/>
              <w:right w:val="double" w:sz="4" w:space="0" w:color="auto"/>
            </w:tcBorders>
            <w:vAlign w:val="center"/>
          </w:tcPr>
          <w:p w14:paraId="31F8A79E" w14:textId="5D2F233F" w:rsidR="00D01793" w:rsidRPr="003058A3" w:rsidRDefault="00D01793" w:rsidP="00D01793">
            <w:pPr>
              <w:pStyle w:val="Standardowytekst"/>
              <w:spacing w:line="276" w:lineRule="auto"/>
              <w:jc w:val="center"/>
              <w:rPr>
                <w:rFonts w:ascii="Verdana" w:hAnsi="Verdana"/>
                <w:sz w:val="18"/>
                <w:szCs w:val="18"/>
              </w:rPr>
            </w:pPr>
            <w:r w:rsidRPr="003058A3">
              <w:rPr>
                <w:rFonts w:ascii="Verdana" w:hAnsi="Verdana"/>
                <w:sz w:val="18"/>
                <w:szCs w:val="18"/>
              </w:rPr>
              <w:t xml:space="preserve">≤ +5 cm </w:t>
            </w:r>
          </w:p>
        </w:tc>
      </w:tr>
      <w:tr w:rsidR="003058A3" w:rsidRPr="003058A3" w14:paraId="5ECC3263" w14:textId="77777777" w:rsidTr="00AE558B">
        <w:trPr>
          <w:trHeight w:val="389"/>
        </w:trPr>
        <w:tc>
          <w:tcPr>
            <w:tcW w:w="497" w:type="dxa"/>
            <w:tcBorders>
              <w:top w:val="single" w:sz="6" w:space="0" w:color="auto"/>
              <w:left w:val="double" w:sz="4" w:space="0" w:color="auto"/>
              <w:bottom w:val="single" w:sz="6" w:space="0" w:color="auto"/>
              <w:right w:val="single" w:sz="6" w:space="0" w:color="auto"/>
            </w:tcBorders>
            <w:vAlign w:val="center"/>
            <w:hideMark/>
          </w:tcPr>
          <w:p w14:paraId="4A5E71AE" w14:textId="77777777" w:rsidR="00D01793" w:rsidRPr="003058A3" w:rsidRDefault="00D01793" w:rsidP="00D01793">
            <w:pPr>
              <w:pStyle w:val="Standardowytekst"/>
              <w:spacing w:line="276" w:lineRule="auto"/>
              <w:jc w:val="center"/>
              <w:rPr>
                <w:rFonts w:ascii="Verdana" w:hAnsi="Verdana"/>
                <w:sz w:val="18"/>
                <w:szCs w:val="18"/>
              </w:rPr>
            </w:pPr>
            <w:r w:rsidRPr="003058A3">
              <w:rPr>
                <w:rFonts w:ascii="Verdana" w:hAnsi="Verdana"/>
                <w:sz w:val="18"/>
                <w:szCs w:val="18"/>
              </w:rPr>
              <w:t>2</w:t>
            </w:r>
          </w:p>
        </w:tc>
        <w:tc>
          <w:tcPr>
            <w:tcW w:w="2991" w:type="dxa"/>
            <w:tcBorders>
              <w:top w:val="single" w:sz="6" w:space="0" w:color="auto"/>
              <w:left w:val="single" w:sz="6" w:space="0" w:color="auto"/>
              <w:bottom w:val="single" w:sz="6" w:space="0" w:color="auto"/>
              <w:right w:val="single" w:sz="6" w:space="0" w:color="auto"/>
            </w:tcBorders>
            <w:vAlign w:val="center"/>
            <w:hideMark/>
          </w:tcPr>
          <w:p w14:paraId="243BF2DC" w14:textId="77777777" w:rsidR="00D01793" w:rsidRPr="003058A3" w:rsidRDefault="00D01793" w:rsidP="00D01793">
            <w:pPr>
              <w:pStyle w:val="Standardowytekst"/>
              <w:spacing w:line="276" w:lineRule="auto"/>
              <w:jc w:val="center"/>
              <w:rPr>
                <w:rFonts w:ascii="Verdana" w:hAnsi="Verdana"/>
                <w:sz w:val="18"/>
                <w:szCs w:val="18"/>
              </w:rPr>
            </w:pPr>
            <w:r w:rsidRPr="003058A3">
              <w:rPr>
                <w:rFonts w:ascii="Verdana" w:hAnsi="Verdana"/>
                <w:sz w:val="18"/>
                <w:szCs w:val="18"/>
              </w:rPr>
              <w:t>Odchylenie osi korpusu ziemnego</w:t>
            </w:r>
          </w:p>
        </w:tc>
        <w:tc>
          <w:tcPr>
            <w:tcW w:w="3989" w:type="dxa"/>
            <w:vMerge/>
            <w:tcBorders>
              <w:left w:val="single" w:sz="6" w:space="0" w:color="auto"/>
              <w:right w:val="single" w:sz="6" w:space="0" w:color="auto"/>
            </w:tcBorders>
            <w:vAlign w:val="center"/>
            <w:hideMark/>
          </w:tcPr>
          <w:p w14:paraId="2AE0A2D0" w14:textId="77777777" w:rsidR="00D01793" w:rsidRPr="003058A3" w:rsidRDefault="00D01793" w:rsidP="00D01793">
            <w:pPr>
              <w:pStyle w:val="Standardowytekst"/>
              <w:spacing w:line="276" w:lineRule="auto"/>
              <w:jc w:val="center"/>
              <w:rPr>
                <w:rFonts w:ascii="Verdana" w:hAnsi="Verdana"/>
                <w:sz w:val="18"/>
                <w:szCs w:val="18"/>
              </w:rPr>
            </w:pPr>
          </w:p>
        </w:tc>
        <w:tc>
          <w:tcPr>
            <w:tcW w:w="1994" w:type="dxa"/>
            <w:tcBorders>
              <w:top w:val="single" w:sz="6" w:space="0" w:color="auto"/>
              <w:left w:val="single" w:sz="6" w:space="0" w:color="auto"/>
              <w:bottom w:val="single" w:sz="6" w:space="0" w:color="auto"/>
              <w:right w:val="double" w:sz="4" w:space="0" w:color="auto"/>
            </w:tcBorders>
            <w:vAlign w:val="center"/>
          </w:tcPr>
          <w:p w14:paraId="06D2C495" w14:textId="4AB3B534" w:rsidR="00D01793" w:rsidRPr="003058A3" w:rsidRDefault="00D01793" w:rsidP="00D01793">
            <w:pPr>
              <w:pStyle w:val="Standardowytekst"/>
              <w:spacing w:line="276" w:lineRule="auto"/>
              <w:jc w:val="center"/>
              <w:rPr>
                <w:rFonts w:ascii="Verdana" w:hAnsi="Verdana"/>
                <w:sz w:val="18"/>
                <w:szCs w:val="18"/>
              </w:rPr>
            </w:pPr>
            <w:r w:rsidRPr="003058A3">
              <w:rPr>
                <w:rFonts w:ascii="Verdana" w:hAnsi="Verdana"/>
                <w:sz w:val="18"/>
                <w:szCs w:val="18"/>
              </w:rPr>
              <w:t>±</w:t>
            </w:r>
            <w:r w:rsidRPr="003058A3">
              <w:rPr>
                <w:rFonts w:ascii="Verdana" w:eastAsia="Calibri" w:hAnsi="Verdana"/>
                <w:sz w:val="18"/>
                <w:szCs w:val="18"/>
              </w:rPr>
              <w:t xml:space="preserve"> 5 cm</w:t>
            </w:r>
          </w:p>
        </w:tc>
      </w:tr>
      <w:tr w:rsidR="003058A3" w:rsidRPr="003058A3" w14:paraId="316CD202" w14:textId="77777777" w:rsidTr="00AE558B">
        <w:trPr>
          <w:trHeight w:val="389"/>
        </w:trPr>
        <w:tc>
          <w:tcPr>
            <w:tcW w:w="497" w:type="dxa"/>
            <w:tcBorders>
              <w:top w:val="single" w:sz="6" w:space="0" w:color="auto"/>
              <w:left w:val="double" w:sz="4" w:space="0" w:color="auto"/>
              <w:bottom w:val="single" w:sz="6" w:space="0" w:color="auto"/>
              <w:right w:val="single" w:sz="6" w:space="0" w:color="auto"/>
            </w:tcBorders>
            <w:vAlign w:val="center"/>
            <w:hideMark/>
          </w:tcPr>
          <w:p w14:paraId="5AB5EAE3" w14:textId="77777777" w:rsidR="00D01793" w:rsidRPr="003058A3" w:rsidRDefault="00D01793" w:rsidP="00D01793">
            <w:pPr>
              <w:pStyle w:val="Standardowytekst"/>
              <w:spacing w:line="276" w:lineRule="auto"/>
              <w:jc w:val="center"/>
              <w:rPr>
                <w:rFonts w:ascii="Verdana" w:hAnsi="Verdana"/>
                <w:sz w:val="18"/>
                <w:szCs w:val="18"/>
              </w:rPr>
            </w:pPr>
            <w:r w:rsidRPr="003058A3">
              <w:rPr>
                <w:rFonts w:ascii="Verdana" w:hAnsi="Verdana"/>
                <w:sz w:val="18"/>
                <w:szCs w:val="18"/>
              </w:rPr>
              <w:t>3</w:t>
            </w:r>
          </w:p>
        </w:tc>
        <w:tc>
          <w:tcPr>
            <w:tcW w:w="2991" w:type="dxa"/>
            <w:tcBorders>
              <w:top w:val="single" w:sz="6" w:space="0" w:color="auto"/>
              <w:left w:val="single" w:sz="6" w:space="0" w:color="auto"/>
              <w:bottom w:val="single" w:sz="6" w:space="0" w:color="auto"/>
              <w:right w:val="single" w:sz="6" w:space="0" w:color="auto"/>
            </w:tcBorders>
            <w:vAlign w:val="center"/>
            <w:hideMark/>
          </w:tcPr>
          <w:p w14:paraId="1000E806" w14:textId="77777777" w:rsidR="00D01793" w:rsidRPr="003058A3" w:rsidRDefault="00D01793" w:rsidP="00D01793">
            <w:pPr>
              <w:pStyle w:val="Standardowytekst"/>
              <w:spacing w:line="276" w:lineRule="auto"/>
              <w:jc w:val="center"/>
              <w:rPr>
                <w:rFonts w:ascii="Verdana" w:hAnsi="Verdana"/>
                <w:sz w:val="18"/>
                <w:szCs w:val="18"/>
              </w:rPr>
            </w:pPr>
            <w:r w:rsidRPr="003058A3">
              <w:rPr>
                <w:rFonts w:ascii="Verdana" w:hAnsi="Verdana"/>
                <w:sz w:val="18"/>
                <w:szCs w:val="18"/>
              </w:rPr>
              <w:t>Szerokości dna rowów</w:t>
            </w:r>
          </w:p>
        </w:tc>
        <w:tc>
          <w:tcPr>
            <w:tcW w:w="3989" w:type="dxa"/>
            <w:vMerge/>
            <w:tcBorders>
              <w:left w:val="single" w:sz="6" w:space="0" w:color="auto"/>
              <w:right w:val="single" w:sz="6" w:space="0" w:color="auto"/>
            </w:tcBorders>
            <w:vAlign w:val="center"/>
            <w:hideMark/>
          </w:tcPr>
          <w:p w14:paraId="0DD1F4B1" w14:textId="77777777" w:rsidR="00D01793" w:rsidRPr="003058A3" w:rsidRDefault="00D01793" w:rsidP="00D01793">
            <w:pPr>
              <w:pStyle w:val="Standardowytekst"/>
              <w:spacing w:line="276" w:lineRule="auto"/>
              <w:jc w:val="center"/>
              <w:rPr>
                <w:rFonts w:ascii="Verdana" w:hAnsi="Verdana"/>
                <w:sz w:val="18"/>
                <w:szCs w:val="18"/>
              </w:rPr>
            </w:pPr>
          </w:p>
        </w:tc>
        <w:tc>
          <w:tcPr>
            <w:tcW w:w="1994" w:type="dxa"/>
            <w:tcBorders>
              <w:top w:val="single" w:sz="6" w:space="0" w:color="auto"/>
              <w:left w:val="single" w:sz="6" w:space="0" w:color="auto"/>
              <w:bottom w:val="single" w:sz="6" w:space="0" w:color="auto"/>
              <w:right w:val="double" w:sz="4" w:space="0" w:color="auto"/>
            </w:tcBorders>
            <w:vAlign w:val="center"/>
          </w:tcPr>
          <w:p w14:paraId="4AA4DADB" w14:textId="6B3B620E" w:rsidR="00D01793" w:rsidRPr="003058A3" w:rsidRDefault="00D01793" w:rsidP="00D01793">
            <w:pPr>
              <w:pStyle w:val="Standardowytekst"/>
              <w:spacing w:line="276" w:lineRule="auto"/>
              <w:jc w:val="center"/>
              <w:rPr>
                <w:rFonts w:ascii="Verdana" w:hAnsi="Verdana"/>
                <w:sz w:val="18"/>
                <w:szCs w:val="18"/>
              </w:rPr>
            </w:pPr>
            <w:r w:rsidRPr="003058A3">
              <w:rPr>
                <w:rFonts w:ascii="Verdana" w:hAnsi="Verdana"/>
                <w:sz w:val="18"/>
                <w:szCs w:val="18"/>
              </w:rPr>
              <w:t>± 5 cm</w:t>
            </w:r>
          </w:p>
        </w:tc>
      </w:tr>
      <w:tr w:rsidR="003058A3" w:rsidRPr="003058A3" w14:paraId="2D036FBB" w14:textId="77777777" w:rsidTr="00AE558B">
        <w:trPr>
          <w:trHeight w:val="389"/>
        </w:trPr>
        <w:tc>
          <w:tcPr>
            <w:tcW w:w="497" w:type="dxa"/>
            <w:tcBorders>
              <w:top w:val="single" w:sz="6" w:space="0" w:color="auto"/>
              <w:left w:val="double" w:sz="4" w:space="0" w:color="auto"/>
              <w:bottom w:val="single" w:sz="6" w:space="0" w:color="auto"/>
              <w:right w:val="single" w:sz="6" w:space="0" w:color="auto"/>
            </w:tcBorders>
            <w:vAlign w:val="center"/>
            <w:hideMark/>
          </w:tcPr>
          <w:p w14:paraId="36C17763" w14:textId="77777777" w:rsidR="00D01793" w:rsidRPr="003058A3" w:rsidRDefault="00D01793" w:rsidP="00D01793">
            <w:pPr>
              <w:pStyle w:val="Standardowytekst"/>
              <w:spacing w:line="276" w:lineRule="auto"/>
              <w:jc w:val="center"/>
              <w:rPr>
                <w:rFonts w:ascii="Verdana" w:hAnsi="Verdana"/>
                <w:sz w:val="18"/>
                <w:szCs w:val="18"/>
              </w:rPr>
            </w:pPr>
            <w:r w:rsidRPr="003058A3">
              <w:rPr>
                <w:rFonts w:ascii="Verdana" w:hAnsi="Verdana"/>
                <w:sz w:val="18"/>
                <w:szCs w:val="18"/>
              </w:rPr>
              <w:t>4</w:t>
            </w:r>
          </w:p>
        </w:tc>
        <w:tc>
          <w:tcPr>
            <w:tcW w:w="2991" w:type="dxa"/>
            <w:tcBorders>
              <w:top w:val="single" w:sz="6" w:space="0" w:color="auto"/>
              <w:left w:val="single" w:sz="6" w:space="0" w:color="auto"/>
              <w:bottom w:val="single" w:sz="6" w:space="0" w:color="auto"/>
              <w:right w:val="single" w:sz="6" w:space="0" w:color="auto"/>
            </w:tcBorders>
            <w:vAlign w:val="center"/>
            <w:hideMark/>
          </w:tcPr>
          <w:p w14:paraId="370DD094" w14:textId="77777777" w:rsidR="00D01793" w:rsidRPr="003058A3" w:rsidRDefault="00D01793" w:rsidP="00D01793">
            <w:pPr>
              <w:pStyle w:val="Standardowytekst"/>
              <w:spacing w:line="276" w:lineRule="auto"/>
              <w:jc w:val="center"/>
              <w:rPr>
                <w:rFonts w:ascii="Verdana" w:hAnsi="Verdana"/>
                <w:sz w:val="18"/>
                <w:szCs w:val="18"/>
              </w:rPr>
            </w:pPr>
            <w:r w:rsidRPr="003058A3">
              <w:rPr>
                <w:rFonts w:ascii="Verdana" w:hAnsi="Verdana"/>
                <w:sz w:val="18"/>
                <w:szCs w:val="18"/>
              </w:rPr>
              <w:t>Rzędne powierzchni korpusu drogowego</w:t>
            </w:r>
          </w:p>
        </w:tc>
        <w:tc>
          <w:tcPr>
            <w:tcW w:w="3989" w:type="dxa"/>
            <w:vMerge/>
            <w:tcBorders>
              <w:left w:val="single" w:sz="6" w:space="0" w:color="auto"/>
              <w:right w:val="single" w:sz="6" w:space="0" w:color="auto"/>
            </w:tcBorders>
            <w:vAlign w:val="center"/>
            <w:hideMark/>
          </w:tcPr>
          <w:p w14:paraId="28079FC6" w14:textId="77777777" w:rsidR="00D01793" w:rsidRPr="003058A3" w:rsidRDefault="00D01793" w:rsidP="00D01793">
            <w:pPr>
              <w:pStyle w:val="Standardowytekst"/>
              <w:spacing w:line="276" w:lineRule="auto"/>
              <w:jc w:val="center"/>
              <w:rPr>
                <w:rFonts w:ascii="Verdana" w:hAnsi="Verdana"/>
                <w:sz w:val="18"/>
                <w:szCs w:val="18"/>
              </w:rPr>
            </w:pPr>
          </w:p>
        </w:tc>
        <w:tc>
          <w:tcPr>
            <w:tcW w:w="1994" w:type="dxa"/>
            <w:tcBorders>
              <w:top w:val="single" w:sz="6" w:space="0" w:color="auto"/>
              <w:left w:val="single" w:sz="6" w:space="0" w:color="auto"/>
              <w:bottom w:val="single" w:sz="6" w:space="0" w:color="auto"/>
              <w:right w:val="double" w:sz="4" w:space="0" w:color="auto"/>
            </w:tcBorders>
            <w:vAlign w:val="center"/>
          </w:tcPr>
          <w:p w14:paraId="15861A80" w14:textId="77777777" w:rsidR="00D01793" w:rsidRPr="003058A3" w:rsidRDefault="00D01793" w:rsidP="00D01793">
            <w:pPr>
              <w:pStyle w:val="Standardowytekst"/>
              <w:spacing w:line="276" w:lineRule="auto"/>
              <w:jc w:val="center"/>
              <w:rPr>
                <w:rFonts w:ascii="Verdana" w:hAnsi="Verdana"/>
                <w:sz w:val="18"/>
                <w:szCs w:val="18"/>
              </w:rPr>
            </w:pPr>
            <w:r w:rsidRPr="003058A3">
              <w:rPr>
                <w:rFonts w:ascii="Verdana" w:hAnsi="Verdana"/>
                <w:sz w:val="18"/>
                <w:szCs w:val="18"/>
              </w:rPr>
              <w:t>Nie więcej niż</w:t>
            </w:r>
          </w:p>
          <w:p w14:paraId="76581AA7" w14:textId="5158D630" w:rsidR="00D01793" w:rsidRPr="003058A3" w:rsidRDefault="00D01793" w:rsidP="00D01793">
            <w:pPr>
              <w:pStyle w:val="Standardowytekst"/>
              <w:spacing w:line="276" w:lineRule="auto"/>
              <w:jc w:val="center"/>
              <w:rPr>
                <w:rFonts w:ascii="Verdana" w:hAnsi="Verdana"/>
                <w:sz w:val="18"/>
                <w:szCs w:val="18"/>
              </w:rPr>
            </w:pPr>
            <w:r w:rsidRPr="003058A3">
              <w:rPr>
                <w:rFonts w:ascii="Verdana" w:hAnsi="Verdana"/>
                <w:sz w:val="18"/>
                <w:szCs w:val="18"/>
              </w:rPr>
              <w:t>-</w:t>
            </w:r>
            <w:r w:rsidR="00D65232" w:rsidRPr="003058A3">
              <w:rPr>
                <w:rFonts w:ascii="Verdana" w:hAnsi="Verdana"/>
                <w:sz w:val="18"/>
                <w:szCs w:val="18"/>
              </w:rPr>
              <w:t>3</w:t>
            </w:r>
            <w:r w:rsidR="008F0A4F" w:rsidRPr="003058A3">
              <w:rPr>
                <w:rFonts w:ascii="Verdana" w:hAnsi="Verdana"/>
                <w:sz w:val="18"/>
                <w:szCs w:val="18"/>
              </w:rPr>
              <w:t xml:space="preserve"> cm lub +</w:t>
            </w:r>
            <w:r w:rsidR="00D65232" w:rsidRPr="003058A3">
              <w:rPr>
                <w:rFonts w:ascii="Verdana" w:hAnsi="Verdana"/>
                <w:sz w:val="18"/>
                <w:szCs w:val="18"/>
              </w:rPr>
              <w:t>1</w:t>
            </w:r>
            <w:r w:rsidRPr="003058A3">
              <w:rPr>
                <w:rFonts w:ascii="Verdana" w:hAnsi="Verdana"/>
                <w:sz w:val="18"/>
                <w:szCs w:val="18"/>
              </w:rPr>
              <w:t xml:space="preserve"> cm</w:t>
            </w:r>
          </w:p>
        </w:tc>
      </w:tr>
      <w:tr w:rsidR="003058A3" w:rsidRPr="003058A3" w14:paraId="62CD943C" w14:textId="77777777" w:rsidTr="00AE16DF">
        <w:trPr>
          <w:trHeight w:val="425"/>
        </w:trPr>
        <w:tc>
          <w:tcPr>
            <w:tcW w:w="497" w:type="dxa"/>
            <w:tcBorders>
              <w:top w:val="single" w:sz="6" w:space="0" w:color="auto"/>
              <w:left w:val="double" w:sz="4" w:space="0" w:color="auto"/>
              <w:bottom w:val="single" w:sz="6" w:space="0" w:color="auto"/>
              <w:right w:val="single" w:sz="6" w:space="0" w:color="auto"/>
            </w:tcBorders>
            <w:vAlign w:val="center"/>
            <w:hideMark/>
          </w:tcPr>
          <w:p w14:paraId="77E22488" w14:textId="77777777" w:rsidR="00D01793" w:rsidRPr="003058A3" w:rsidRDefault="00D01793" w:rsidP="00D01793">
            <w:pPr>
              <w:pStyle w:val="Standardowytekst"/>
              <w:spacing w:line="276" w:lineRule="auto"/>
              <w:jc w:val="center"/>
              <w:rPr>
                <w:rFonts w:ascii="Verdana" w:hAnsi="Verdana"/>
                <w:sz w:val="18"/>
                <w:szCs w:val="18"/>
              </w:rPr>
            </w:pPr>
            <w:r w:rsidRPr="003058A3">
              <w:rPr>
                <w:rFonts w:ascii="Verdana" w:hAnsi="Verdana"/>
                <w:sz w:val="18"/>
                <w:szCs w:val="18"/>
              </w:rPr>
              <w:t>5</w:t>
            </w:r>
          </w:p>
        </w:tc>
        <w:tc>
          <w:tcPr>
            <w:tcW w:w="2991" w:type="dxa"/>
            <w:tcBorders>
              <w:top w:val="single" w:sz="6" w:space="0" w:color="auto"/>
              <w:left w:val="single" w:sz="6" w:space="0" w:color="auto"/>
              <w:bottom w:val="single" w:sz="6" w:space="0" w:color="auto"/>
              <w:right w:val="single" w:sz="6" w:space="0" w:color="auto"/>
            </w:tcBorders>
            <w:vAlign w:val="center"/>
            <w:hideMark/>
          </w:tcPr>
          <w:p w14:paraId="39A0802D" w14:textId="77777777" w:rsidR="00D01793" w:rsidRPr="003058A3" w:rsidRDefault="00D01793" w:rsidP="00D01793">
            <w:pPr>
              <w:pStyle w:val="Standardowytekst"/>
              <w:spacing w:line="276" w:lineRule="auto"/>
              <w:jc w:val="center"/>
              <w:rPr>
                <w:rFonts w:ascii="Verdana" w:hAnsi="Verdana"/>
                <w:sz w:val="18"/>
                <w:szCs w:val="18"/>
              </w:rPr>
            </w:pPr>
            <w:r w:rsidRPr="003058A3">
              <w:rPr>
                <w:rFonts w:ascii="Verdana" w:hAnsi="Verdana"/>
                <w:sz w:val="18"/>
                <w:szCs w:val="18"/>
              </w:rPr>
              <w:t>Pochylenie skarp</w:t>
            </w:r>
          </w:p>
        </w:tc>
        <w:tc>
          <w:tcPr>
            <w:tcW w:w="3989" w:type="dxa"/>
            <w:vMerge/>
            <w:tcBorders>
              <w:left w:val="single" w:sz="6" w:space="0" w:color="auto"/>
              <w:right w:val="single" w:sz="6" w:space="0" w:color="auto"/>
            </w:tcBorders>
            <w:vAlign w:val="center"/>
            <w:hideMark/>
          </w:tcPr>
          <w:p w14:paraId="5D62011B" w14:textId="77777777" w:rsidR="00D01793" w:rsidRPr="003058A3" w:rsidRDefault="00D01793" w:rsidP="00D01793">
            <w:pPr>
              <w:pStyle w:val="Standardowytekst"/>
              <w:spacing w:line="276" w:lineRule="auto"/>
              <w:jc w:val="center"/>
              <w:rPr>
                <w:rFonts w:ascii="Verdana" w:hAnsi="Verdana"/>
                <w:sz w:val="18"/>
                <w:szCs w:val="18"/>
              </w:rPr>
            </w:pPr>
          </w:p>
        </w:tc>
        <w:tc>
          <w:tcPr>
            <w:tcW w:w="1994" w:type="dxa"/>
            <w:tcBorders>
              <w:top w:val="single" w:sz="6" w:space="0" w:color="auto"/>
              <w:left w:val="single" w:sz="6" w:space="0" w:color="auto"/>
              <w:bottom w:val="single" w:sz="6" w:space="0" w:color="auto"/>
              <w:right w:val="double" w:sz="4" w:space="0" w:color="auto"/>
            </w:tcBorders>
            <w:vAlign w:val="center"/>
          </w:tcPr>
          <w:p w14:paraId="13D162F2" w14:textId="09E1F8EB" w:rsidR="00D01793" w:rsidRPr="003058A3" w:rsidRDefault="00D01793" w:rsidP="00D01793">
            <w:pPr>
              <w:pStyle w:val="Standardowytekst"/>
              <w:spacing w:line="276" w:lineRule="auto"/>
              <w:jc w:val="center"/>
              <w:rPr>
                <w:rFonts w:ascii="Verdana" w:hAnsi="Verdana"/>
                <w:sz w:val="18"/>
                <w:szCs w:val="18"/>
              </w:rPr>
            </w:pPr>
            <w:r w:rsidRPr="003058A3">
              <w:rPr>
                <w:rFonts w:ascii="Verdana" w:hAnsi="Verdana"/>
                <w:sz w:val="18"/>
                <w:szCs w:val="18"/>
              </w:rPr>
              <w:t>≤ 10% wartości pochylenia</w:t>
            </w:r>
          </w:p>
        </w:tc>
      </w:tr>
      <w:tr w:rsidR="003058A3" w:rsidRPr="003058A3" w14:paraId="419CACC5" w14:textId="77777777" w:rsidTr="00AE558B">
        <w:trPr>
          <w:trHeight w:val="59"/>
        </w:trPr>
        <w:tc>
          <w:tcPr>
            <w:tcW w:w="497" w:type="dxa"/>
            <w:tcBorders>
              <w:top w:val="single" w:sz="6" w:space="0" w:color="auto"/>
              <w:left w:val="double" w:sz="4" w:space="0" w:color="auto"/>
              <w:bottom w:val="single" w:sz="6" w:space="0" w:color="auto"/>
              <w:right w:val="single" w:sz="6" w:space="0" w:color="auto"/>
            </w:tcBorders>
            <w:vAlign w:val="center"/>
            <w:hideMark/>
          </w:tcPr>
          <w:p w14:paraId="03BCB617" w14:textId="77777777" w:rsidR="00D01793" w:rsidRPr="003058A3" w:rsidRDefault="00D01793" w:rsidP="00D01793">
            <w:pPr>
              <w:pStyle w:val="Standardowytekst"/>
              <w:spacing w:line="276" w:lineRule="auto"/>
              <w:jc w:val="center"/>
              <w:rPr>
                <w:rFonts w:ascii="Verdana" w:hAnsi="Verdana"/>
                <w:sz w:val="18"/>
                <w:szCs w:val="18"/>
              </w:rPr>
            </w:pPr>
            <w:r w:rsidRPr="003058A3">
              <w:rPr>
                <w:rFonts w:ascii="Verdana" w:hAnsi="Verdana"/>
                <w:sz w:val="18"/>
                <w:szCs w:val="18"/>
              </w:rPr>
              <w:t>6</w:t>
            </w:r>
          </w:p>
        </w:tc>
        <w:tc>
          <w:tcPr>
            <w:tcW w:w="2991" w:type="dxa"/>
            <w:tcBorders>
              <w:top w:val="single" w:sz="6" w:space="0" w:color="auto"/>
              <w:left w:val="single" w:sz="6" w:space="0" w:color="auto"/>
              <w:bottom w:val="single" w:sz="6" w:space="0" w:color="auto"/>
              <w:right w:val="single" w:sz="6" w:space="0" w:color="auto"/>
            </w:tcBorders>
            <w:vAlign w:val="center"/>
            <w:hideMark/>
          </w:tcPr>
          <w:p w14:paraId="79A2403B" w14:textId="77777777" w:rsidR="00D01793" w:rsidRPr="003058A3" w:rsidRDefault="00D01793" w:rsidP="00D01793">
            <w:pPr>
              <w:pStyle w:val="Standardowytekst"/>
              <w:spacing w:line="276" w:lineRule="auto"/>
              <w:jc w:val="center"/>
              <w:rPr>
                <w:rFonts w:ascii="Verdana" w:hAnsi="Verdana"/>
                <w:sz w:val="18"/>
                <w:szCs w:val="18"/>
              </w:rPr>
            </w:pPr>
            <w:r w:rsidRPr="003058A3">
              <w:rPr>
                <w:rFonts w:ascii="Verdana" w:hAnsi="Verdana"/>
                <w:sz w:val="18"/>
                <w:szCs w:val="18"/>
              </w:rPr>
              <w:t>Równość górnej powierzchni korpusu drogowego</w:t>
            </w:r>
          </w:p>
        </w:tc>
        <w:tc>
          <w:tcPr>
            <w:tcW w:w="3989" w:type="dxa"/>
            <w:vMerge/>
            <w:tcBorders>
              <w:left w:val="single" w:sz="6" w:space="0" w:color="auto"/>
              <w:right w:val="single" w:sz="6" w:space="0" w:color="auto"/>
            </w:tcBorders>
            <w:vAlign w:val="center"/>
            <w:hideMark/>
          </w:tcPr>
          <w:p w14:paraId="60871A42" w14:textId="77777777" w:rsidR="00D01793" w:rsidRPr="003058A3" w:rsidRDefault="00D01793" w:rsidP="00D01793">
            <w:pPr>
              <w:pStyle w:val="Standardowytekst"/>
              <w:spacing w:line="276" w:lineRule="auto"/>
              <w:jc w:val="center"/>
              <w:rPr>
                <w:rFonts w:ascii="Verdana" w:hAnsi="Verdana"/>
                <w:sz w:val="18"/>
                <w:szCs w:val="18"/>
              </w:rPr>
            </w:pPr>
          </w:p>
        </w:tc>
        <w:tc>
          <w:tcPr>
            <w:tcW w:w="1994" w:type="dxa"/>
            <w:tcBorders>
              <w:top w:val="single" w:sz="6" w:space="0" w:color="auto"/>
              <w:left w:val="single" w:sz="6" w:space="0" w:color="auto"/>
              <w:bottom w:val="single" w:sz="6" w:space="0" w:color="auto"/>
              <w:right w:val="double" w:sz="4" w:space="0" w:color="auto"/>
            </w:tcBorders>
            <w:vAlign w:val="center"/>
          </w:tcPr>
          <w:p w14:paraId="3A073583" w14:textId="3D16F74F" w:rsidR="00D01793" w:rsidRPr="003058A3" w:rsidRDefault="00D01793" w:rsidP="00D01793">
            <w:pPr>
              <w:pStyle w:val="Standardowytekst"/>
              <w:spacing w:line="276" w:lineRule="auto"/>
              <w:jc w:val="center"/>
              <w:rPr>
                <w:rFonts w:ascii="Verdana" w:hAnsi="Verdana"/>
                <w:sz w:val="18"/>
                <w:szCs w:val="18"/>
              </w:rPr>
            </w:pPr>
            <w:r w:rsidRPr="003058A3">
              <w:rPr>
                <w:rFonts w:ascii="Verdana" w:hAnsi="Verdana"/>
                <w:sz w:val="18"/>
                <w:szCs w:val="18"/>
              </w:rPr>
              <w:t>≤ 3 cm</w:t>
            </w:r>
          </w:p>
        </w:tc>
      </w:tr>
      <w:tr w:rsidR="003058A3" w:rsidRPr="003058A3" w14:paraId="1B1E8F66" w14:textId="77777777" w:rsidTr="00AE558B">
        <w:trPr>
          <w:trHeight w:val="389"/>
        </w:trPr>
        <w:tc>
          <w:tcPr>
            <w:tcW w:w="497" w:type="dxa"/>
            <w:tcBorders>
              <w:top w:val="single" w:sz="6" w:space="0" w:color="auto"/>
              <w:left w:val="double" w:sz="4" w:space="0" w:color="auto"/>
              <w:bottom w:val="single" w:sz="6" w:space="0" w:color="auto"/>
              <w:right w:val="single" w:sz="6" w:space="0" w:color="auto"/>
            </w:tcBorders>
            <w:vAlign w:val="center"/>
            <w:hideMark/>
          </w:tcPr>
          <w:p w14:paraId="329CD4AA" w14:textId="77777777" w:rsidR="00D01793" w:rsidRPr="003058A3" w:rsidRDefault="00D01793" w:rsidP="00D01793">
            <w:pPr>
              <w:pStyle w:val="Standardowytekst"/>
              <w:spacing w:line="276" w:lineRule="auto"/>
              <w:jc w:val="center"/>
              <w:rPr>
                <w:rFonts w:ascii="Verdana" w:hAnsi="Verdana"/>
                <w:sz w:val="18"/>
                <w:szCs w:val="18"/>
              </w:rPr>
            </w:pPr>
            <w:r w:rsidRPr="003058A3">
              <w:rPr>
                <w:rFonts w:ascii="Verdana" w:hAnsi="Verdana"/>
                <w:sz w:val="18"/>
                <w:szCs w:val="18"/>
              </w:rPr>
              <w:t>7</w:t>
            </w:r>
          </w:p>
        </w:tc>
        <w:tc>
          <w:tcPr>
            <w:tcW w:w="2991" w:type="dxa"/>
            <w:tcBorders>
              <w:top w:val="single" w:sz="6" w:space="0" w:color="auto"/>
              <w:left w:val="single" w:sz="6" w:space="0" w:color="auto"/>
              <w:bottom w:val="single" w:sz="6" w:space="0" w:color="auto"/>
              <w:right w:val="single" w:sz="6" w:space="0" w:color="auto"/>
            </w:tcBorders>
            <w:vAlign w:val="center"/>
            <w:hideMark/>
          </w:tcPr>
          <w:p w14:paraId="45974218" w14:textId="77777777" w:rsidR="00D01793" w:rsidRPr="003058A3" w:rsidRDefault="00D01793" w:rsidP="00D01793">
            <w:pPr>
              <w:pStyle w:val="Standardowytekst"/>
              <w:spacing w:line="276" w:lineRule="auto"/>
              <w:jc w:val="center"/>
              <w:rPr>
                <w:rFonts w:ascii="Verdana" w:hAnsi="Verdana"/>
                <w:sz w:val="18"/>
                <w:szCs w:val="18"/>
              </w:rPr>
            </w:pPr>
            <w:r w:rsidRPr="003058A3">
              <w:rPr>
                <w:rFonts w:ascii="Verdana" w:hAnsi="Verdana"/>
                <w:sz w:val="18"/>
                <w:szCs w:val="18"/>
              </w:rPr>
              <w:t>Równość skarp</w:t>
            </w:r>
          </w:p>
        </w:tc>
        <w:tc>
          <w:tcPr>
            <w:tcW w:w="3989" w:type="dxa"/>
            <w:vMerge/>
            <w:tcBorders>
              <w:left w:val="single" w:sz="6" w:space="0" w:color="auto"/>
              <w:bottom w:val="single" w:sz="6" w:space="0" w:color="auto"/>
              <w:right w:val="single" w:sz="6" w:space="0" w:color="auto"/>
            </w:tcBorders>
            <w:vAlign w:val="center"/>
            <w:hideMark/>
          </w:tcPr>
          <w:p w14:paraId="56CF5F5F" w14:textId="77777777" w:rsidR="00D01793" w:rsidRPr="003058A3" w:rsidRDefault="00D01793" w:rsidP="00D01793">
            <w:pPr>
              <w:pStyle w:val="Standardowytekst"/>
              <w:spacing w:line="276" w:lineRule="auto"/>
              <w:jc w:val="center"/>
              <w:rPr>
                <w:rFonts w:ascii="Verdana" w:hAnsi="Verdana"/>
                <w:sz w:val="18"/>
                <w:szCs w:val="18"/>
              </w:rPr>
            </w:pPr>
          </w:p>
        </w:tc>
        <w:tc>
          <w:tcPr>
            <w:tcW w:w="1994" w:type="dxa"/>
            <w:tcBorders>
              <w:top w:val="single" w:sz="6" w:space="0" w:color="auto"/>
              <w:left w:val="single" w:sz="6" w:space="0" w:color="auto"/>
              <w:bottom w:val="single" w:sz="6" w:space="0" w:color="auto"/>
              <w:right w:val="double" w:sz="4" w:space="0" w:color="auto"/>
            </w:tcBorders>
            <w:vAlign w:val="center"/>
          </w:tcPr>
          <w:p w14:paraId="6C8A9261" w14:textId="0ACC929E" w:rsidR="00D01793" w:rsidRPr="003058A3" w:rsidRDefault="00D01793" w:rsidP="00D01793">
            <w:pPr>
              <w:pStyle w:val="Standardowytekst"/>
              <w:spacing w:line="276" w:lineRule="auto"/>
              <w:jc w:val="center"/>
              <w:rPr>
                <w:rFonts w:ascii="Verdana" w:hAnsi="Verdana"/>
                <w:sz w:val="18"/>
                <w:szCs w:val="18"/>
              </w:rPr>
            </w:pPr>
            <w:r w:rsidRPr="003058A3">
              <w:rPr>
                <w:rFonts w:ascii="Verdana" w:hAnsi="Verdana"/>
                <w:sz w:val="18"/>
                <w:szCs w:val="18"/>
              </w:rPr>
              <w:t xml:space="preserve">≤ </w:t>
            </w:r>
            <w:r w:rsidRPr="003058A3">
              <w:rPr>
                <w:rFonts w:ascii="Verdana" w:hAnsi="Verdana"/>
                <w:sz w:val="18"/>
                <w:szCs w:val="18"/>
              </w:rPr>
              <w:sym w:font="Symbol" w:char="F0B1"/>
            </w:r>
            <w:r w:rsidRPr="003058A3">
              <w:rPr>
                <w:rFonts w:ascii="Verdana" w:hAnsi="Verdana"/>
                <w:sz w:val="18"/>
                <w:szCs w:val="18"/>
              </w:rPr>
              <w:t xml:space="preserve"> 10 cm</w:t>
            </w:r>
          </w:p>
        </w:tc>
      </w:tr>
      <w:tr w:rsidR="003058A3" w:rsidRPr="003058A3" w14:paraId="2155F8EC" w14:textId="77777777" w:rsidTr="00836994">
        <w:trPr>
          <w:trHeight w:val="389"/>
        </w:trPr>
        <w:tc>
          <w:tcPr>
            <w:tcW w:w="497" w:type="dxa"/>
            <w:tcBorders>
              <w:top w:val="single" w:sz="6" w:space="0" w:color="auto"/>
              <w:left w:val="double" w:sz="4" w:space="0" w:color="auto"/>
              <w:bottom w:val="single" w:sz="6" w:space="0" w:color="auto"/>
              <w:right w:val="single" w:sz="6" w:space="0" w:color="auto"/>
            </w:tcBorders>
            <w:vAlign w:val="center"/>
            <w:hideMark/>
          </w:tcPr>
          <w:p w14:paraId="7E6FEEC7" w14:textId="77777777" w:rsidR="00D01793" w:rsidRPr="003058A3" w:rsidRDefault="00D01793" w:rsidP="00D01793">
            <w:pPr>
              <w:pStyle w:val="Standardowytekst"/>
              <w:spacing w:line="276" w:lineRule="auto"/>
              <w:jc w:val="center"/>
              <w:rPr>
                <w:rFonts w:ascii="Verdana" w:hAnsi="Verdana"/>
                <w:sz w:val="18"/>
                <w:szCs w:val="18"/>
              </w:rPr>
            </w:pPr>
            <w:r w:rsidRPr="003058A3">
              <w:rPr>
                <w:rFonts w:ascii="Verdana" w:hAnsi="Verdana"/>
                <w:sz w:val="18"/>
                <w:szCs w:val="18"/>
              </w:rPr>
              <w:t>8</w:t>
            </w:r>
          </w:p>
        </w:tc>
        <w:tc>
          <w:tcPr>
            <w:tcW w:w="2991" w:type="dxa"/>
            <w:tcBorders>
              <w:top w:val="single" w:sz="6" w:space="0" w:color="auto"/>
              <w:left w:val="single" w:sz="6" w:space="0" w:color="auto"/>
              <w:bottom w:val="single" w:sz="6" w:space="0" w:color="auto"/>
              <w:right w:val="single" w:sz="6" w:space="0" w:color="auto"/>
            </w:tcBorders>
            <w:vAlign w:val="center"/>
            <w:hideMark/>
          </w:tcPr>
          <w:p w14:paraId="27284760" w14:textId="77777777" w:rsidR="00D01793" w:rsidRPr="003058A3" w:rsidRDefault="00D01793" w:rsidP="00D01793">
            <w:pPr>
              <w:pStyle w:val="Standardowytekst"/>
              <w:spacing w:line="276" w:lineRule="auto"/>
              <w:jc w:val="center"/>
              <w:rPr>
                <w:rFonts w:ascii="Verdana" w:hAnsi="Verdana"/>
                <w:sz w:val="18"/>
                <w:szCs w:val="18"/>
              </w:rPr>
            </w:pPr>
            <w:r w:rsidRPr="003058A3">
              <w:rPr>
                <w:rFonts w:ascii="Verdana" w:hAnsi="Verdana"/>
                <w:sz w:val="18"/>
                <w:szCs w:val="18"/>
              </w:rPr>
              <w:t>Spadek podłużny powierzchni korpusu drogowego lub dna rowu</w:t>
            </w:r>
          </w:p>
        </w:tc>
        <w:tc>
          <w:tcPr>
            <w:tcW w:w="3989" w:type="dxa"/>
            <w:tcBorders>
              <w:top w:val="single" w:sz="6" w:space="0" w:color="auto"/>
              <w:left w:val="single" w:sz="6" w:space="0" w:color="auto"/>
              <w:bottom w:val="single" w:sz="6" w:space="0" w:color="auto"/>
              <w:right w:val="single" w:sz="6" w:space="0" w:color="auto"/>
            </w:tcBorders>
            <w:vAlign w:val="center"/>
            <w:hideMark/>
          </w:tcPr>
          <w:p w14:paraId="4F46E3BF" w14:textId="77777777" w:rsidR="00D01793" w:rsidRPr="003058A3" w:rsidRDefault="00D01793" w:rsidP="00D01793">
            <w:pPr>
              <w:pStyle w:val="Standardowytekst"/>
              <w:spacing w:line="276" w:lineRule="auto"/>
              <w:jc w:val="center"/>
              <w:rPr>
                <w:rFonts w:ascii="Verdana" w:hAnsi="Verdana"/>
                <w:sz w:val="18"/>
                <w:szCs w:val="18"/>
              </w:rPr>
            </w:pPr>
            <w:r w:rsidRPr="003058A3">
              <w:rPr>
                <w:rFonts w:ascii="Verdana" w:hAnsi="Verdana"/>
                <w:sz w:val="18"/>
                <w:szCs w:val="18"/>
              </w:rPr>
              <w:t>Pomiar niwelatorem rzędnych w odstępach co 100 m oraz w punktach wątpliwych</w:t>
            </w:r>
          </w:p>
        </w:tc>
        <w:tc>
          <w:tcPr>
            <w:tcW w:w="1994" w:type="dxa"/>
            <w:tcBorders>
              <w:top w:val="single" w:sz="6" w:space="0" w:color="auto"/>
              <w:left w:val="single" w:sz="6" w:space="0" w:color="auto"/>
              <w:bottom w:val="single" w:sz="6" w:space="0" w:color="auto"/>
              <w:right w:val="double" w:sz="4" w:space="0" w:color="auto"/>
            </w:tcBorders>
            <w:vAlign w:val="center"/>
          </w:tcPr>
          <w:p w14:paraId="78F1B0A1" w14:textId="77777777" w:rsidR="00D01793" w:rsidRPr="003058A3" w:rsidRDefault="00D01793" w:rsidP="00D01793">
            <w:pPr>
              <w:pStyle w:val="Standardowytekst"/>
              <w:spacing w:line="276" w:lineRule="auto"/>
              <w:jc w:val="center"/>
              <w:rPr>
                <w:rFonts w:ascii="Verdana" w:hAnsi="Verdana"/>
                <w:sz w:val="18"/>
                <w:szCs w:val="18"/>
              </w:rPr>
            </w:pPr>
            <w:r w:rsidRPr="003058A3">
              <w:rPr>
                <w:rFonts w:ascii="Verdana" w:hAnsi="Verdana"/>
                <w:sz w:val="18"/>
                <w:szCs w:val="18"/>
              </w:rPr>
              <w:t>Nie więcej niż</w:t>
            </w:r>
          </w:p>
          <w:p w14:paraId="15CE2B0B" w14:textId="31A407A7" w:rsidR="00D01793" w:rsidRPr="003058A3" w:rsidRDefault="008F0A4F" w:rsidP="00D01793">
            <w:pPr>
              <w:pStyle w:val="Standardowytekst"/>
              <w:spacing w:line="276" w:lineRule="auto"/>
              <w:jc w:val="center"/>
              <w:rPr>
                <w:rFonts w:ascii="Verdana" w:hAnsi="Verdana"/>
                <w:sz w:val="18"/>
                <w:szCs w:val="18"/>
              </w:rPr>
            </w:pPr>
            <w:r w:rsidRPr="003058A3">
              <w:rPr>
                <w:rFonts w:ascii="Verdana" w:hAnsi="Verdana"/>
                <w:sz w:val="18"/>
                <w:szCs w:val="18"/>
              </w:rPr>
              <w:t xml:space="preserve"> -</w:t>
            </w:r>
            <w:r w:rsidR="00D65232" w:rsidRPr="003058A3">
              <w:rPr>
                <w:rFonts w:ascii="Verdana" w:hAnsi="Verdana"/>
                <w:sz w:val="18"/>
                <w:szCs w:val="18"/>
              </w:rPr>
              <w:t>3</w:t>
            </w:r>
            <w:r w:rsidRPr="003058A3">
              <w:rPr>
                <w:rFonts w:ascii="Verdana" w:hAnsi="Verdana"/>
                <w:sz w:val="18"/>
                <w:szCs w:val="18"/>
              </w:rPr>
              <w:t xml:space="preserve"> cm lub +</w:t>
            </w:r>
            <w:r w:rsidR="00D65232" w:rsidRPr="003058A3">
              <w:rPr>
                <w:rFonts w:ascii="Verdana" w:hAnsi="Verdana"/>
                <w:sz w:val="18"/>
                <w:szCs w:val="18"/>
              </w:rPr>
              <w:t>1</w:t>
            </w:r>
            <w:r w:rsidR="00D01793" w:rsidRPr="003058A3">
              <w:rPr>
                <w:rFonts w:ascii="Verdana" w:hAnsi="Verdana"/>
                <w:sz w:val="18"/>
                <w:szCs w:val="18"/>
              </w:rPr>
              <w:t xml:space="preserve"> cm</w:t>
            </w:r>
          </w:p>
        </w:tc>
      </w:tr>
      <w:tr w:rsidR="003058A3" w:rsidRPr="003058A3" w14:paraId="1855D45B" w14:textId="77777777" w:rsidTr="00836994">
        <w:trPr>
          <w:trHeight w:val="389"/>
        </w:trPr>
        <w:tc>
          <w:tcPr>
            <w:tcW w:w="497" w:type="dxa"/>
            <w:tcBorders>
              <w:top w:val="single" w:sz="6" w:space="0" w:color="auto"/>
              <w:left w:val="double" w:sz="4" w:space="0" w:color="auto"/>
              <w:bottom w:val="double" w:sz="4" w:space="0" w:color="auto"/>
              <w:right w:val="single" w:sz="6" w:space="0" w:color="auto"/>
            </w:tcBorders>
            <w:vAlign w:val="center"/>
            <w:hideMark/>
          </w:tcPr>
          <w:p w14:paraId="7A3B4ADA" w14:textId="77777777" w:rsidR="00D01793" w:rsidRPr="003058A3" w:rsidRDefault="00D01793" w:rsidP="00D01793">
            <w:pPr>
              <w:pStyle w:val="Standardowytekst"/>
              <w:spacing w:line="276" w:lineRule="auto"/>
              <w:jc w:val="center"/>
              <w:rPr>
                <w:rFonts w:ascii="Verdana" w:hAnsi="Verdana"/>
                <w:sz w:val="18"/>
                <w:szCs w:val="18"/>
              </w:rPr>
            </w:pPr>
            <w:r w:rsidRPr="003058A3">
              <w:rPr>
                <w:rFonts w:ascii="Verdana" w:hAnsi="Verdana"/>
                <w:sz w:val="18"/>
                <w:szCs w:val="18"/>
              </w:rPr>
              <w:t>9</w:t>
            </w:r>
          </w:p>
        </w:tc>
        <w:tc>
          <w:tcPr>
            <w:tcW w:w="2991" w:type="dxa"/>
            <w:tcBorders>
              <w:top w:val="single" w:sz="6" w:space="0" w:color="auto"/>
              <w:left w:val="single" w:sz="6" w:space="0" w:color="auto"/>
              <w:bottom w:val="double" w:sz="4" w:space="0" w:color="auto"/>
              <w:right w:val="single" w:sz="6" w:space="0" w:color="auto"/>
            </w:tcBorders>
            <w:vAlign w:val="center"/>
            <w:hideMark/>
          </w:tcPr>
          <w:p w14:paraId="4FB37439" w14:textId="77777777" w:rsidR="00D01793" w:rsidRPr="003058A3" w:rsidRDefault="00D01793" w:rsidP="00D01793">
            <w:pPr>
              <w:pStyle w:val="Standardowytekst"/>
              <w:spacing w:line="276" w:lineRule="auto"/>
              <w:jc w:val="center"/>
              <w:rPr>
                <w:rFonts w:ascii="Verdana" w:hAnsi="Verdana"/>
                <w:sz w:val="18"/>
                <w:szCs w:val="18"/>
              </w:rPr>
            </w:pPr>
            <w:r w:rsidRPr="003058A3">
              <w:rPr>
                <w:rFonts w:ascii="Verdana" w:hAnsi="Verdana"/>
                <w:sz w:val="18"/>
                <w:szCs w:val="18"/>
              </w:rPr>
              <w:t>Pochylenie poprzeczne górnej powierzchni korpusu drogowego</w:t>
            </w:r>
          </w:p>
        </w:tc>
        <w:tc>
          <w:tcPr>
            <w:tcW w:w="3989" w:type="dxa"/>
            <w:tcBorders>
              <w:top w:val="single" w:sz="6" w:space="0" w:color="auto"/>
              <w:left w:val="single" w:sz="6" w:space="0" w:color="auto"/>
              <w:bottom w:val="double" w:sz="4" w:space="0" w:color="auto"/>
              <w:right w:val="single" w:sz="6" w:space="0" w:color="auto"/>
            </w:tcBorders>
            <w:vAlign w:val="center"/>
            <w:hideMark/>
          </w:tcPr>
          <w:p w14:paraId="327E7F42" w14:textId="77777777" w:rsidR="00D01793" w:rsidRPr="003058A3" w:rsidRDefault="00D01793" w:rsidP="00D01793">
            <w:pPr>
              <w:pStyle w:val="Standardowytekst"/>
              <w:spacing w:line="276" w:lineRule="auto"/>
              <w:jc w:val="center"/>
              <w:rPr>
                <w:rFonts w:ascii="Verdana" w:hAnsi="Verdana"/>
                <w:sz w:val="18"/>
                <w:szCs w:val="18"/>
              </w:rPr>
            </w:pPr>
            <w:r w:rsidRPr="003058A3">
              <w:rPr>
                <w:rFonts w:ascii="Verdana" w:hAnsi="Verdana"/>
                <w:sz w:val="18"/>
                <w:szCs w:val="18"/>
              </w:rPr>
              <w:t>Pomiar niwelatorem rzędnych w odstępach co 100 m oraz w punktach wątpliwych</w:t>
            </w:r>
          </w:p>
        </w:tc>
        <w:tc>
          <w:tcPr>
            <w:tcW w:w="1994" w:type="dxa"/>
            <w:tcBorders>
              <w:top w:val="single" w:sz="6" w:space="0" w:color="auto"/>
              <w:left w:val="single" w:sz="6" w:space="0" w:color="auto"/>
              <w:bottom w:val="double" w:sz="4" w:space="0" w:color="auto"/>
              <w:right w:val="double" w:sz="4" w:space="0" w:color="auto"/>
            </w:tcBorders>
            <w:vAlign w:val="center"/>
          </w:tcPr>
          <w:p w14:paraId="39E4C491" w14:textId="7CC65A0C" w:rsidR="00D01793" w:rsidRPr="003058A3" w:rsidRDefault="00D01793" w:rsidP="00D01793">
            <w:pPr>
              <w:pStyle w:val="Standardowytekst"/>
              <w:spacing w:line="276" w:lineRule="auto"/>
              <w:jc w:val="center"/>
              <w:rPr>
                <w:rFonts w:ascii="Verdana" w:hAnsi="Verdana"/>
                <w:sz w:val="18"/>
                <w:szCs w:val="18"/>
              </w:rPr>
            </w:pPr>
            <w:r w:rsidRPr="003058A3">
              <w:rPr>
                <w:rFonts w:ascii="Verdana" w:hAnsi="Verdana"/>
                <w:sz w:val="18"/>
                <w:szCs w:val="18"/>
              </w:rPr>
              <w:t>±0,5%</w:t>
            </w:r>
          </w:p>
        </w:tc>
      </w:tr>
    </w:tbl>
    <w:p w14:paraId="19B8AC37" w14:textId="77435AED" w:rsidR="00AA7DFB" w:rsidRPr="003058A3" w:rsidRDefault="00AA7DFB" w:rsidP="00AE16DF">
      <w:pPr>
        <w:pStyle w:val="StylIwony"/>
        <w:spacing w:line="276" w:lineRule="auto"/>
        <w:rPr>
          <w:rFonts w:ascii="Verdana" w:hAnsi="Verdana" w:cs="Times New Roman"/>
          <w:i/>
          <w:sz w:val="16"/>
        </w:rPr>
      </w:pPr>
      <w:r w:rsidRPr="003058A3">
        <w:rPr>
          <w:rFonts w:ascii="Verdana" w:hAnsi="Verdana" w:cs="Times New Roman"/>
          <w:i/>
          <w:sz w:val="16"/>
        </w:rPr>
        <w:t>*) Jeżeli długość elementu  podlegającego odbiorowi jest mniejsza niż 1 km, to określając wartość średnią należy uwzględnić wyniki wszystkich pomiarów</w:t>
      </w:r>
    </w:p>
    <w:p w14:paraId="34C9D993" w14:textId="77777777" w:rsidR="00E21179" w:rsidRPr="003058A3" w:rsidRDefault="00E21179" w:rsidP="00AE16DF">
      <w:pPr>
        <w:pStyle w:val="StylIwony"/>
        <w:spacing w:line="276" w:lineRule="auto"/>
        <w:rPr>
          <w:rFonts w:ascii="Verdana" w:hAnsi="Verdana" w:cs="Times New Roman"/>
          <w:i/>
          <w:sz w:val="16"/>
        </w:rPr>
      </w:pPr>
    </w:p>
    <w:p w14:paraId="265D1A22" w14:textId="54535125"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3058A3">
        <w:rPr>
          <w:rFonts w:ascii="Verdana" w:hAnsi="Verdana"/>
          <w:sz w:val="20"/>
          <w:szCs w:val="20"/>
        </w:rPr>
        <w:t xml:space="preserve">Zagęszczenie materiału nasypowego, gruntu podłoża pod nasypem oraz podłoża gruntowego nawierzchni w wykopie określa się na podstawie wskaźnika zagęszczenia </w:t>
      </w:r>
      <w:proofErr w:type="spellStart"/>
      <w:r w:rsidRPr="003058A3">
        <w:rPr>
          <w:rFonts w:ascii="Verdana" w:hAnsi="Verdana"/>
          <w:sz w:val="20"/>
          <w:szCs w:val="20"/>
        </w:rPr>
        <w:t>I</w:t>
      </w:r>
      <w:r w:rsidR="003F6534" w:rsidRPr="003058A3">
        <w:rPr>
          <w:rFonts w:ascii="Verdana" w:hAnsi="Verdana"/>
          <w:sz w:val="20"/>
          <w:szCs w:val="20"/>
        </w:rPr>
        <w:t>s</w:t>
      </w:r>
      <w:proofErr w:type="spellEnd"/>
      <w:r w:rsidRPr="003058A3">
        <w:rPr>
          <w:rFonts w:ascii="Verdana" w:hAnsi="Verdana"/>
          <w:sz w:val="20"/>
          <w:szCs w:val="20"/>
        </w:rPr>
        <w:t>. Badanie wskaźnika zagęszczenia należy przeprowadzić zgodnie z zasadami określonymi w p. 5.11.1</w:t>
      </w:r>
      <w:r w:rsidR="00114004" w:rsidRPr="003058A3">
        <w:rPr>
          <w:rFonts w:ascii="Verdana" w:hAnsi="Verdana"/>
          <w:sz w:val="20"/>
          <w:szCs w:val="20"/>
        </w:rPr>
        <w:t xml:space="preserve"> i 5.11.2 niniejsz</w:t>
      </w:r>
      <w:r w:rsidR="00F37C55" w:rsidRPr="003058A3">
        <w:rPr>
          <w:rFonts w:ascii="Verdana" w:hAnsi="Verdana"/>
          <w:sz w:val="20"/>
          <w:szCs w:val="20"/>
        </w:rPr>
        <w:t xml:space="preserve">ych </w:t>
      </w:r>
      <w:proofErr w:type="spellStart"/>
      <w:r w:rsidR="002160BF" w:rsidRPr="003058A3">
        <w:rPr>
          <w:rFonts w:ascii="Verdana" w:hAnsi="Verdana"/>
          <w:sz w:val="20"/>
          <w:szCs w:val="20"/>
        </w:rPr>
        <w:t>STWiORB</w:t>
      </w:r>
      <w:proofErr w:type="spellEnd"/>
      <w:r w:rsidRPr="003058A3">
        <w:rPr>
          <w:rFonts w:ascii="Verdana" w:hAnsi="Verdana"/>
          <w:sz w:val="20"/>
          <w:szCs w:val="20"/>
        </w:rPr>
        <w:t>. W raporcie z badań należy podać wskaźnik zagęszczenia oraz wilgotność badanego gruntu. Wykonawca do odbioru budowli ziemnej przedstawi wyniki badań wskaźnika zagęszczenia każdej warstwy. Częstotliwość badań wskaźnika zagęszczenia powinna być następująca:</w:t>
      </w:r>
    </w:p>
    <w:p w14:paraId="5CC043D2" w14:textId="1AB5C6BF" w:rsidR="000D4B6D" w:rsidRPr="003058A3"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3058A3">
        <w:rPr>
          <w:rFonts w:ascii="Verdana" w:eastAsia="Calibri" w:hAnsi="Verdana"/>
          <w:sz w:val="20"/>
          <w:szCs w:val="20"/>
        </w:rPr>
        <w:t>W wykop</w:t>
      </w:r>
      <w:r w:rsidR="00E867ED" w:rsidRPr="003058A3">
        <w:rPr>
          <w:rFonts w:ascii="Verdana" w:eastAsia="Calibri" w:hAnsi="Verdana"/>
          <w:sz w:val="20"/>
          <w:szCs w:val="20"/>
        </w:rPr>
        <w:t xml:space="preserve">ach i dla górnej warstwy nasypu </w:t>
      </w:r>
      <w:r w:rsidRPr="003058A3">
        <w:rPr>
          <w:rFonts w:ascii="Verdana" w:eastAsia="Calibri" w:hAnsi="Verdana"/>
          <w:sz w:val="20"/>
          <w:szCs w:val="20"/>
        </w:rPr>
        <w:t xml:space="preserve">– nie mniej niż </w:t>
      </w:r>
      <w:r w:rsidR="00A96AED" w:rsidRPr="003058A3">
        <w:rPr>
          <w:rFonts w:ascii="Verdana" w:eastAsia="Calibri" w:hAnsi="Verdana"/>
          <w:sz w:val="20"/>
          <w:szCs w:val="20"/>
        </w:rPr>
        <w:t>1</w:t>
      </w:r>
      <w:r w:rsidR="00AA7DFB" w:rsidRPr="003058A3">
        <w:rPr>
          <w:rFonts w:ascii="Verdana" w:eastAsia="Calibri" w:hAnsi="Verdana"/>
          <w:sz w:val="20"/>
          <w:szCs w:val="20"/>
        </w:rPr>
        <w:t xml:space="preserve"> badani</w:t>
      </w:r>
      <w:r w:rsidR="00A96AED" w:rsidRPr="003058A3">
        <w:rPr>
          <w:rFonts w:ascii="Verdana" w:eastAsia="Calibri" w:hAnsi="Verdana"/>
          <w:sz w:val="20"/>
          <w:szCs w:val="20"/>
        </w:rPr>
        <w:t>e</w:t>
      </w:r>
      <w:r w:rsidR="000031AE" w:rsidRPr="003058A3">
        <w:rPr>
          <w:rFonts w:ascii="Verdana" w:eastAsia="Calibri" w:hAnsi="Verdana"/>
          <w:sz w:val="20"/>
          <w:szCs w:val="20"/>
        </w:rPr>
        <w:t xml:space="preserve"> </w:t>
      </w:r>
      <w:r w:rsidRPr="003058A3">
        <w:rPr>
          <w:rFonts w:ascii="Verdana" w:eastAsia="Calibri" w:hAnsi="Verdana"/>
          <w:sz w:val="20"/>
          <w:szCs w:val="20"/>
        </w:rPr>
        <w:t xml:space="preserve">na </w:t>
      </w:r>
      <w:r w:rsidR="000031AE" w:rsidRPr="003058A3">
        <w:rPr>
          <w:rFonts w:ascii="Verdana" w:eastAsia="Calibri" w:hAnsi="Verdana"/>
          <w:sz w:val="20"/>
          <w:szCs w:val="20"/>
        </w:rPr>
        <w:t xml:space="preserve">każde </w:t>
      </w:r>
      <w:r w:rsidRPr="003058A3">
        <w:rPr>
          <w:rFonts w:ascii="Verdana" w:eastAsia="Calibri" w:hAnsi="Verdana"/>
          <w:sz w:val="20"/>
          <w:szCs w:val="20"/>
        </w:rPr>
        <w:t>1000 m</w:t>
      </w:r>
      <w:r w:rsidRPr="003058A3">
        <w:rPr>
          <w:rFonts w:ascii="Verdana" w:eastAsia="Calibri" w:hAnsi="Verdana"/>
          <w:sz w:val="20"/>
          <w:szCs w:val="20"/>
          <w:vertAlign w:val="superscript"/>
        </w:rPr>
        <w:t>2</w:t>
      </w:r>
      <w:r w:rsidRPr="003058A3">
        <w:rPr>
          <w:rFonts w:ascii="Verdana" w:eastAsia="Calibri" w:hAnsi="Verdana"/>
          <w:sz w:val="20"/>
          <w:szCs w:val="20"/>
        </w:rPr>
        <w:t xml:space="preserve"> powierzchni zagęszczonej warstwy, jednak co najmniej </w:t>
      </w:r>
      <w:r w:rsidR="00A96AED" w:rsidRPr="003058A3">
        <w:rPr>
          <w:rFonts w:ascii="Verdana" w:eastAsia="Calibri" w:hAnsi="Verdana"/>
          <w:sz w:val="20"/>
          <w:szCs w:val="20"/>
        </w:rPr>
        <w:t xml:space="preserve">2 </w:t>
      </w:r>
      <w:r w:rsidR="00AA7DFB" w:rsidRPr="003058A3">
        <w:rPr>
          <w:rFonts w:ascii="Verdana" w:eastAsia="Calibri" w:hAnsi="Verdana"/>
          <w:sz w:val="20"/>
          <w:szCs w:val="20"/>
        </w:rPr>
        <w:t xml:space="preserve">badania </w:t>
      </w:r>
      <w:r w:rsidR="000031AE" w:rsidRPr="003058A3">
        <w:rPr>
          <w:rFonts w:ascii="Verdana" w:eastAsia="Calibri" w:hAnsi="Verdana"/>
          <w:sz w:val="20"/>
          <w:szCs w:val="20"/>
        </w:rPr>
        <w:t xml:space="preserve"> </w:t>
      </w:r>
      <w:r w:rsidRPr="003058A3">
        <w:rPr>
          <w:rFonts w:ascii="Verdana" w:eastAsia="Calibri" w:hAnsi="Verdana"/>
          <w:sz w:val="20"/>
          <w:szCs w:val="20"/>
        </w:rPr>
        <w:t>na dziennej działce roboczej.</w:t>
      </w:r>
    </w:p>
    <w:p w14:paraId="56F6B557" w14:textId="418FFAA5" w:rsidR="000D4B6D" w:rsidRPr="003058A3"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3058A3">
        <w:rPr>
          <w:rFonts w:ascii="Verdana" w:eastAsia="Calibri" w:hAnsi="Verdana"/>
          <w:sz w:val="20"/>
          <w:szCs w:val="20"/>
        </w:rPr>
        <w:lastRenderedPageBreak/>
        <w:t xml:space="preserve">Dla pozostałych partii nasypu  – nie mniej niż </w:t>
      </w:r>
      <w:r w:rsidR="00A96AED" w:rsidRPr="003058A3">
        <w:rPr>
          <w:rFonts w:ascii="Verdana" w:eastAsia="Calibri" w:hAnsi="Verdana"/>
          <w:sz w:val="20"/>
          <w:szCs w:val="20"/>
        </w:rPr>
        <w:t xml:space="preserve">1 badanie </w:t>
      </w:r>
      <w:r w:rsidR="000031AE" w:rsidRPr="003058A3">
        <w:rPr>
          <w:rFonts w:ascii="Verdana" w:eastAsia="Calibri" w:hAnsi="Verdana"/>
          <w:sz w:val="20"/>
          <w:szCs w:val="20"/>
        </w:rPr>
        <w:t>na każde</w:t>
      </w:r>
      <w:r w:rsidRPr="003058A3">
        <w:rPr>
          <w:rFonts w:ascii="Verdana" w:eastAsia="Calibri" w:hAnsi="Verdana"/>
          <w:sz w:val="20"/>
          <w:szCs w:val="20"/>
        </w:rPr>
        <w:t xml:space="preserve"> 2000 m</w:t>
      </w:r>
      <w:r w:rsidRPr="003058A3">
        <w:rPr>
          <w:rFonts w:ascii="Verdana" w:eastAsia="Calibri" w:hAnsi="Verdana"/>
          <w:sz w:val="20"/>
          <w:szCs w:val="20"/>
          <w:vertAlign w:val="superscript"/>
        </w:rPr>
        <w:t>2</w:t>
      </w:r>
      <w:r w:rsidRPr="003058A3">
        <w:rPr>
          <w:rFonts w:ascii="Verdana" w:eastAsia="Calibri" w:hAnsi="Verdana"/>
          <w:sz w:val="20"/>
          <w:szCs w:val="20"/>
        </w:rPr>
        <w:t xml:space="preserve"> powierzchni zagęszczonej warstwy, jednak co najmniej </w:t>
      </w:r>
      <w:r w:rsidR="00A96AED" w:rsidRPr="003058A3">
        <w:rPr>
          <w:rFonts w:ascii="Verdana" w:eastAsia="Calibri" w:hAnsi="Verdana"/>
          <w:sz w:val="20"/>
          <w:szCs w:val="20"/>
        </w:rPr>
        <w:t xml:space="preserve">2 </w:t>
      </w:r>
      <w:r w:rsidR="00C263BB" w:rsidRPr="003058A3">
        <w:rPr>
          <w:rFonts w:ascii="Verdana" w:eastAsia="Calibri" w:hAnsi="Verdana"/>
          <w:sz w:val="20"/>
          <w:szCs w:val="20"/>
        </w:rPr>
        <w:t xml:space="preserve">badania </w:t>
      </w:r>
      <w:r w:rsidR="000031AE" w:rsidRPr="003058A3">
        <w:rPr>
          <w:rFonts w:ascii="Verdana" w:eastAsia="Calibri" w:hAnsi="Verdana"/>
          <w:sz w:val="20"/>
          <w:szCs w:val="20"/>
        </w:rPr>
        <w:t xml:space="preserve"> </w:t>
      </w:r>
      <w:r w:rsidRPr="003058A3">
        <w:rPr>
          <w:rFonts w:ascii="Verdana" w:eastAsia="Calibri" w:hAnsi="Verdana"/>
          <w:sz w:val="20"/>
          <w:szCs w:val="20"/>
        </w:rPr>
        <w:t>na dziennej działce roboczej.</w:t>
      </w:r>
    </w:p>
    <w:p w14:paraId="2F64F1F7" w14:textId="1B5CCD1D" w:rsidR="0051655C" w:rsidRPr="003058A3" w:rsidRDefault="000D4B6D" w:rsidP="00AE16DF">
      <w:pPr>
        <w:spacing w:before="120" w:after="120" w:line="276" w:lineRule="auto"/>
        <w:ind w:left="851"/>
        <w:jc w:val="both"/>
        <w:rPr>
          <w:rFonts w:ascii="Verdana" w:eastAsia="Calibri" w:hAnsi="Verdana"/>
          <w:sz w:val="20"/>
          <w:szCs w:val="20"/>
        </w:rPr>
      </w:pPr>
      <w:r w:rsidRPr="003058A3">
        <w:rPr>
          <w:rFonts w:ascii="Verdana" w:eastAsia="Calibri" w:hAnsi="Verdana"/>
          <w:sz w:val="20"/>
          <w:szCs w:val="20"/>
        </w:rPr>
        <w:t>Ponadto badanie wskaźnika zagęszczenia należy wykonać w miejscach wątpliwych wskazanych przez Inżyniera/</w:t>
      </w:r>
      <w:r w:rsidR="00A95DE0" w:rsidRPr="003058A3">
        <w:rPr>
          <w:rFonts w:ascii="Verdana" w:eastAsia="Calibri" w:hAnsi="Verdana"/>
          <w:sz w:val="20"/>
          <w:szCs w:val="20"/>
        </w:rPr>
        <w:t>Inspektora nadzoru</w:t>
      </w:r>
      <w:r w:rsidRPr="003058A3">
        <w:rPr>
          <w:rFonts w:ascii="Verdana" w:eastAsia="Calibri" w:hAnsi="Verdana"/>
          <w:sz w:val="20"/>
          <w:szCs w:val="20"/>
        </w:rPr>
        <w:t xml:space="preserve">. Należy ocenić zgodność wyników badania z wymaganiami </w:t>
      </w:r>
      <w:proofErr w:type="spellStart"/>
      <w:r w:rsidR="00F37C55" w:rsidRPr="003058A3">
        <w:rPr>
          <w:rFonts w:ascii="Verdana" w:eastAsia="Calibri" w:hAnsi="Verdana"/>
          <w:sz w:val="20"/>
          <w:szCs w:val="20"/>
        </w:rPr>
        <w:t>STWiORB</w:t>
      </w:r>
      <w:proofErr w:type="spellEnd"/>
      <w:r w:rsidR="00F37C55" w:rsidRPr="003058A3">
        <w:rPr>
          <w:rFonts w:ascii="Verdana" w:eastAsia="Calibri" w:hAnsi="Verdana"/>
          <w:sz w:val="20"/>
          <w:szCs w:val="20"/>
        </w:rPr>
        <w:t xml:space="preserve"> opracowanych na podstawie niniejszych </w:t>
      </w:r>
      <w:proofErr w:type="spellStart"/>
      <w:r w:rsidR="002160BF" w:rsidRPr="003058A3">
        <w:rPr>
          <w:rFonts w:ascii="Verdana" w:eastAsia="Calibri" w:hAnsi="Verdana"/>
          <w:sz w:val="20"/>
          <w:szCs w:val="20"/>
        </w:rPr>
        <w:t>STWiORB</w:t>
      </w:r>
      <w:proofErr w:type="spellEnd"/>
      <w:r w:rsidRPr="003058A3">
        <w:rPr>
          <w:rFonts w:ascii="Verdana" w:eastAsia="Calibri" w:hAnsi="Verdana"/>
          <w:sz w:val="20"/>
          <w:szCs w:val="20"/>
        </w:rPr>
        <w:t xml:space="preserve">. Kryterium akceptacji zbioru wyników badań wskaźnika zagęszczenia musi być określone w </w:t>
      </w:r>
      <w:proofErr w:type="spellStart"/>
      <w:r w:rsidRPr="003058A3">
        <w:rPr>
          <w:rFonts w:ascii="Verdana" w:eastAsia="Calibri" w:hAnsi="Verdana"/>
          <w:sz w:val="20"/>
          <w:szCs w:val="20"/>
        </w:rPr>
        <w:t>ST</w:t>
      </w:r>
      <w:r w:rsidR="00F37C55" w:rsidRPr="003058A3">
        <w:rPr>
          <w:rFonts w:ascii="Verdana" w:eastAsia="Calibri" w:hAnsi="Verdana"/>
          <w:sz w:val="20"/>
          <w:szCs w:val="20"/>
        </w:rPr>
        <w:t>WiORB</w:t>
      </w:r>
      <w:proofErr w:type="spellEnd"/>
      <w:r w:rsidRPr="003058A3">
        <w:rPr>
          <w:rFonts w:ascii="Verdana" w:eastAsia="Calibri" w:hAnsi="Verdana"/>
          <w:sz w:val="20"/>
          <w:szCs w:val="20"/>
        </w:rPr>
        <w:t>.</w:t>
      </w:r>
    </w:p>
    <w:p w14:paraId="43D120F6" w14:textId="3E1F5D28"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3058A3">
        <w:rPr>
          <w:rFonts w:ascii="Verdana" w:hAnsi="Verdana"/>
          <w:sz w:val="20"/>
          <w:szCs w:val="20"/>
        </w:rPr>
        <w:t xml:space="preserve">Jeżeli dopuszczono kontrolę zagęszczenia na podstawie wskaźnika odkształcenia </w:t>
      </w:r>
      <w:proofErr w:type="spellStart"/>
      <w:r w:rsidRPr="003058A3">
        <w:rPr>
          <w:rFonts w:ascii="Verdana" w:hAnsi="Verdana"/>
          <w:sz w:val="20"/>
          <w:szCs w:val="20"/>
        </w:rPr>
        <w:t>I</w:t>
      </w:r>
      <w:r w:rsidR="003F6534" w:rsidRPr="003058A3">
        <w:rPr>
          <w:rFonts w:ascii="Verdana" w:hAnsi="Verdana"/>
          <w:sz w:val="20"/>
          <w:szCs w:val="20"/>
          <w:vertAlign w:val="subscript"/>
        </w:rPr>
        <w:t>o</w:t>
      </w:r>
      <w:proofErr w:type="spellEnd"/>
      <w:r w:rsidR="00916C5F" w:rsidRPr="003058A3">
        <w:rPr>
          <w:rFonts w:ascii="Verdana" w:hAnsi="Verdana"/>
          <w:sz w:val="20"/>
          <w:szCs w:val="20"/>
        </w:rPr>
        <w:t xml:space="preserve"> </w:t>
      </w:r>
      <w:r w:rsidR="00916C5F" w:rsidRPr="003058A3">
        <w:rPr>
          <w:rFonts w:ascii="Verdana" w:hAnsi="Verdana"/>
          <w:sz w:val="20"/>
          <w:szCs w:val="20"/>
        </w:rPr>
        <w:br/>
      </w:r>
      <w:r w:rsidRPr="003058A3">
        <w:rPr>
          <w:rFonts w:ascii="Verdana" w:hAnsi="Verdana"/>
          <w:sz w:val="20"/>
          <w:szCs w:val="20"/>
        </w:rPr>
        <w:t xml:space="preserve">to wymaga się aby częstotliwość badań była nie mniejsza niż określono w punkcie 6.4.4. w odniesieniu do badania wskaźnika zagęszczenia </w:t>
      </w:r>
      <w:proofErr w:type="spellStart"/>
      <w:r w:rsidRPr="003058A3">
        <w:rPr>
          <w:rFonts w:ascii="Verdana" w:hAnsi="Verdana"/>
          <w:sz w:val="20"/>
          <w:szCs w:val="20"/>
        </w:rPr>
        <w:t>I</w:t>
      </w:r>
      <w:r w:rsidRPr="003058A3">
        <w:rPr>
          <w:rFonts w:ascii="Verdana" w:hAnsi="Verdana"/>
          <w:sz w:val="20"/>
          <w:szCs w:val="20"/>
          <w:vertAlign w:val="subscript"/>
        </w:rPr>
        <w:t>s</w:t>
      </w:r>
      <w:proofErr w:type="spellEnd"/>
      <w:r w:rsidRPr="003058A3">
        <w:rPr>
          <w:rFonts w:ascii="Verdana" w:hAnsi="Verdana"/>
          <w:sz w:val="20"/>
          <w:szCs w:val="20"/>
        </w:rPr>
        <w:t xml:space="preserve">. </w:t>
      </w:r>
    </w:p>
    <w:p w14:paraId="48EA624C" w14:textId="52358EC0"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3058A3">
        <w:rPr>
          <w:rFonts w:ascii="Verdana" w:hAnsi="Verdana"/>
          <w:sz w:val="20"/>
          <w:szCs w:val="20"/>
        </w:rPr>
        <w:t>Nośność należy badać na powierzchni warstw, określonych w Dokumentacji Projektowej. Nośność określa się na podstawie wartości wtórnego modułu odkształcenia E</w:t>
      </w:r>
      <w:r w:rsidRPr="003058A3">
        <w:rPr>
          <w:rFonts w:ascii="Verdana" w:hAnsi="Verdana"/>
          <w:sz w:val="20"/>
          <w:szCs w:val="20"/>
          <w:vertAlign w:val="subscript"/>
        </w:rPr>
        <w:t>2</w:t>
      </w:r>
      <w:r w:rsidRPr="003058A3">
        <w:rPr>
          <w:rFonts w:ascii="Verdana" w:hAnsi="Verdana"/>
          <w:sz w:val="20"/>
          <w:szCs w:val="20"/>
        </w:rPr>
        <w:t>. Badanie modułu odkształcenia E</w:t>
      </w:r>
      <w:r w:rsidRPr="003058A3">
        <w:rPr>
          <w:rFonts w:ascii="Verdana" w:hAnsi="Verdana"/>
          <w:sz w:val="20"/>
          <w:szCs w:val="20"/>
          <w:vertAlign w:val="subscript"/>
        </w:rPr>
        <w:t>2</w:t>
      </w:r>
      <w:r w:rsidRPr="003058A3">
        <w:rPr>
          <w:rFonts w:ascii="Verdana" w:hAnsi="Verdana"/>
          <w:sz w:val="20"/>
          <w:szCs w:val="20"/>
        </w:rPr>
        <w:t xml:space="preserve"> należy przeprowadzić zgodnie z zasadami określonymi w p. 5.12.3</w:t>
      </w:r>
      <w:r w:rsidR="00114004" w:rsidRPr="003058A3">
        <w:rPr>
          <w:rFonts w:ascii="Verdana" w:hAnsi="Verdana"/>
          <w:sz w:val="20"/>
          <w:szCs w:val="20"/>
        </w:rPr>
        <w:t xml:space="preserve"> </w:t>
      </w:r>
      <w:r w:rsidR="00F37C55" w:rsidRPr="003058A3">
        <w:rPr>
          <w:rFonts w:ascii="Verdana" w:hAnsi="Verdana"/>
          <w:sz w:val="20"/>
          <w:szCs w:val="20"/>
        </w:rPr>
        <w:t xml:space="preserve">niniejszych </w:t>
      </w:r>
      <w:proofErr w:type="spellStart"/>
      <w:r w:rsidR="002160BF" w:rsidRPr="003058A3">
        <w:rPr>
          <w:rFonts w:ascii="Verdana" w:hAnsi="Verdana"/>
          <w:sz w:val="20"/>
          <w:szCs w:val="20"/>
        </w:rPr>
        <w:t>STWiORB</w:t>
      </w:r>
      <w:proofErr w:type="spellEnd"/>
      <w:r w:rsidRPr="003058A3">
        <w:rPr>
          <w:rFonts w:ascii="Verdana" w:hAnsi="Verdana"/>
          <w:sz w:val="20"/>
          <w:szCs w:val="20"/>
        </w:rPr>
        <w:t>. Wykonawca do odbioru budowli ziemnej przedstawi wyniki badań nośności podłoża pod nasypem oraz na powierzchni tych warstw, które zostały zakryte wyżej leżącymi warstwami do czasu przeprowadzenia odbioru budowli ziemnej. Nośność na powierzchni podłoża gruntowego nawierzchni może być określona przed lub po</w:t>
      </w:r>
      <w:r w:rsidR="00DF41BC" w:rsidRPr="003058A3">
        <w:rPr>
          <w:rFonts w:ascii="Verdana" w:hAnsi="Verdana"/>
          <w:sz w:val="20"/>
          <w:szCs w:val="20"/>
        </w:rPr>
        <w:t xml:space="preserve">dczas odbioru budowli ziemnej. </w:t>
      </w:r>
      <w:r w:rsidRPr="003058A3">
        <w:rPr>
          <w:rFonts w:ascii="Verdana" w:hAnsi="Verdana"/>
          <w:sz w:val="20"/>
          <w:szCs w:val="20"/>
        </w:rPr>
        <w:t>Częstotliwość badań nośności powinna być następująca:</w:t>
      </w:r>
    </w:p>
    <w:p w14:paraId="62C9CAC9" w14:textId="77777777" w:rsidR="000D4B6D" w:rsidRPr="003058A3"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3058A3">
        <w:rPr>
          <w:rFonts w:ascii="Verdana" w:eastAsia="Calibri" w:hAnsi="Verdana"/>
          <w:sz w:val="20"/>
          <w:szCs w:val="20"/>
        </w:rPr>
        <w:t>Nie mniej niż jeden raz na 1000 m</w:t>
      </w:r>
      <w:r w:rsidRPr="003058A3">
        <w:rPr>
          <w:rFonts w:ascii="Verdana" w:eastAsia="Calibri" w:hAnsi="Verdana"/>
          <w:sz w:val="20"/>
          <w:szCs w:val="20"/>
          <w:vertAlign w:val="superscript"/>
        </w:rPr>
        <w:t>2</w:t>
      </w:r>
      <w:r w:rsidRPr="003058A3">
        <w:rPr>
          <w:rFonts w:ascii="Verdana" w:eastAsia="Calibri" w:hAnsi="Verdana"/>
          <w:sz w:val="20"/>
          <w:szCs w:val="20"/>
        </w:rPr>
        <w:t xml:space="preserve"> powierzchni w przypadku badania na powierzchni podłoża gruntowego nawierzchni,</w:t>
      </w:r>
    </w:p>
    <w:p w14:paraId="3AB93CEC" w14:textId="77777777" w:rsidR="00BE01DC" w:rsidRPr="003058A3"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3058A3">
        <w:rPr>
          <w:rFonts w:ascii="Verdana" w:eastAsia="Calibri" w:hAnsi="Verdana"/>
          <w:sz w:val="20"/>
          <w:szCs w:val="20"/>
        </w:rPr>
        <w:t>Nie mniej niż jeden raz na 2000 m</w:t>
      </w:r>
      <w:r w:rsidRPr="003058A3">
        <w:rPr>
          <w:rFonts w:ascii="Verdana" w:eastAsia="Calibri" w:hAnsi="Verdana"/>
          <w:sz w:val="20"/>
          <w:szCs w:val="20"/>
          <w:vertAlign w:val="superscript"/>
        </w:rPr>
        <w:t xml:space="preserve">2 </w:t>
      </w:r>
      <w:r w:rsidRPr="003058A3">
        <w:rPr>
          <w:rFonts w:ascii="Verdana" w:eastAsia="Calibri" w:hAnsi="Verdana"/>
          <w:sz w:val="20"/>
          <w:szCs w:val="20"/>
        </w:rPr>
        <w:t xml:space="preserve">powierzchni w pozostałych przypadkach, </w:t>
      </w:r>
    </w:p>
    <w:p w14:paraId="388DF06C" w14:textId="54458F50" w:rsidR="0051655C" w:rsidRPr="003058A3"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3058A3">
        <w:rPr>
          <w:rFonts w:ascii="Verdana" w:eastAsia="Calibri" w:hAnsi="Verdana"/>
          <w:sz w:val="20"/>
          <w:szCs w:val="20"/>
        </w:rPr>
        <w:t>W miejscach wskazanych przez Inżyniera/</w:t>
      </w:r>
      <w:r w:rsidR="00A95DE0" w:rsidRPr="003058A3">
        <w:rPr>
          <w:rFonts w:ascii="Verdana" w:eastAsia="Calibri" w:hAnsi="Verdana"/>
          <w:sz w:val="20"/>
          <w:szCs w:val="20"/>
        </w:rPr>
        <w:t>Inspektora nadzoru</w:t>
      </w:r>
      <w:r w:rsidRPr="003058A3">
        <w:rPr>
          <w:rFonts w:ascii="Verdana" w:eastAsia="Calibri" w:hAnsi="Verdana"/>
          <w:sz w:val="20"/>
          <w:szCs w:val="20"/>
        </w:rPr>
        <w:t>.</w:t>
      </w:r>
    </w:p>
    <w:p w14:paraId="24007E7F" w14:textId="7A4965F4" w:rsidR="00E21179" w:rsidRPr="003C6D7F" w:rsidRDefault="000D4B6D" w:rsidP="004B792D">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3058A3">
        <w:rPr>
          <w:rFonts w:ascii="Verdana" w:hAnsi="Verdana"/>
          <w:sz w:val="20"/>
          <w:szCs w:val="20"/>
        </w:rPr>
        <w:t>Za zgodą Inżyniera/</w:t>
      </w:r>
      <w:r w:rsidR="00A95DE0" w:rsidRPr="003058A3">
        <w:rPr>
          <w:rFonts w:ascii="Verdana" w:eastAsia="Calibri" w:hAnsi="Verdana"/>
          <w:sz w:val="20"/>
          <w:szCs w:val="20"/>
        </w:rPr>
        <w:t>Inspektora nadzoru</w:t>
      </w:r>
      <w:r w:rsidRPr="003058A3">
        <w:rPr>
          <w:rFonts w:ascii="Verdana" w:hAnsi="Verdana"/>
          <w:sz w:val="20"/>
          <w:szCs w:val="20"/>
        </w:rPr>
        <w:t xml:space="preserve"> dopuszcza się stosowanie innych metody do oceny stanu zagęszczenia i nośności wykonanych warstw, po skorelowaniu tych metod z metodami określonymi w niniejsz</w:t>
      </w:r>
      <w:r w:rsidR="00F37C55" w:rsidRPr="003058A3">
        <w:rPr>
          <w:rFonts w:ascii="Verdana" w:hAnsi="Verdana"/>
          <w:sz w:val="20"/>
          <w:szCs w:val="20"/>
        </w:rPr>
        <w:t xml:space="preserve">ych </w:t>
      </w:r>
      <w:proofErr w:type="spellStart"/>
      <w:r w:rsidR="002160BF" w:rsidRPr="003058A3">
        <w:rPr>
          <w:rFonts w:ascii="Verdana" w:hAnsi="Verdana"/>
          <w:sz w:val="20"/>
          <w:szCs w:val="20"/>
        </w:rPr>
        <w:t>STWiORB</w:t>
      </w:r>
      <w:proofErr w:type="spellEnd"/>
      <w:r w:rsidRPr="003058A3">
        <w:rPr>
          <w:rFonts w:ascii="Verdana" w:hAnsi="Verdana"/>
          <w:sz w:val="20"/>
          <w:szCs w:val="20"/>
        </w:rPr>
        <w:t>, dla warunków wynikających ze stosowanych w robotach ziemnych gruntów i materiałów  antropogenicznych. Zasady stosowania innych metod określono w niniejsz</w:t>
      </w:r>
      <w:r w:rsidR="00F37C55" w:rsidRPr="003058A3">
        <w:rPr>
          <w:rFonts w:ascii="Verdana" w:hAnsi="Verdana"/>
          <w:sz w:val="20"/>
          <w:szCs w:val="20"/>
        </w:rPr>
        <w:t xml:space="preserve">ych </w:t>
      </w:r>
      <w:proofErr w:type="spellStart"/>
      <w:r w:rsidR="002160BF" w:rsidRPr="003058A3">
        <w:rPr>
          <w:rFonts w:ascii="Verdana" w:hAnsi="Verdana"/>
          <w:sz w:val="20"/>
          <w:szCs w:val="20"/>
        </w:rPr>
        <w:t>STWiORB</w:t>
      </w:r>
      <w:proofErr w:type="spellEnd"/>
      <w:r w:rsidRPr="003058A3">
        <w:rPr>
          <w:rFonts w:ascii="Verdana" w:hAnsi="Verdana"/>
          <w:sz w:val="20"/>
          <w:szCs w:val="20"/>
        </w:rPr>
        <w:t xml:space="preserve"> w punktach 5.11., 5.12. oraz 6.1.3. Zasady wykonania odcinka próbnego określono w </w:t>
      </w:r>
      <w:proofErr w:type="spellStart"/>
      <w:r w:rsidR="002160BF" w:rsidRPr="003058A3">
        <w:rPr>
          <w:rFonts w:ascii="Verdana" w:hAnsi="Verdana"/>
          <w:sz w:val="20"/>
          <w:szCs w:val="20"/>
        </w:rPr>
        <w:t>STWiORB</w:t>
      </w:r>
      <w:proofErr w:type="spellEnd"/>
      <w:r w:rsidR="00F37C55" w:rsidRPr="003058A3">
        <w:rPr>
          <w:rFonts w:ascii="Verdana" w:hAnsi="Verdana"/>
          <w:sz w:val="20"/>
          <w:szCs w:val="20"/>
        </w:rPr>
        <w:t xml:space="preserve"> </w:t>
      </w:r>
      <w:r w:rsidRPr="003058A3">
        <w:rPr>
          <w:rFonts w:ascii="Verdana" w:hAnsi="Verdana"/>
          <w:sz w:val="20"/>
          <w:szCs w:val="20"/>
        </w:rPr>
        <w:t>D-02.03.01. „Roboty ziemne. Wykonanie nasypów”, w punkcie 5.15.</w:t>
      </w:r>
    </w:p>
    <w:p w14:paraId="254FD490" w14:textId="77777777" w:rsidR="004B792D" w:rsidRPr="003058A3" w:rsidRDefault="004B792D" w:rsidP="004B792D">
      <w:pPr>
        <w:autoSpaceDN/>
        <w:spacing w:before="120" w:after="120" w:line="276" w:lineRule="auto"/>
        <w:jc w:val="both"/>
        <w:textAlignment w:val="auto"/>
        <w:rPr>
          <w:rFonts w:ascii="Verdana" w:hAnsi="Verdana"/>
          <w:sz w:val="20"/>
          <w:szCs w:val="20"/>
        </w:rPr>
      </w:pPr>
    </w:p>
    <w:p w14:paraId="0C7E4B3A" w14:textId="77777777" w:rsidR="000D4B6D" w:rsidRPr="003058A3"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07" w:name="_Toc8213972"/>
      <w:bookmarkStart w:id="108" w:name="_Toc8219629"/>
      <w:r w:rsidRPr="003058A3">
        <w:rPr>
          <w:rFonts w:ascii="Verdana" w:hAnsi="Verdana"/>
          <w:b/>
          <w:sz w:val="20"/>
          <w:szCs w:val="20"/>
        </w:rPr>
        <w:t>Sprawdzenie wykonania ukopu, dokopu i odkładu</w:t>
      </w:r>
      <w:bookmarkEnd w:id="107"/>
      <w:bookmarkEnd w:id="108"/>
    </w:p>
    <w:p w14:paraId="6418B347" w14:textId="0E1A58FE"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3058A3">
        <w:rPr>
          <w:rFonts w:ascii="Verdana" w:hAnsi="Verdana"/>
          <w:sz w:val="20"/>
          <w:szCs w:val="20"/>
        </w:rPr>
        <w:t xml:space="preserve">Sprawdzenie wykonania ukopu lub dokopu polega na skontrolowaniu zgodności robót </w:t>
      </w:r>
      <w:r w:rsidR="00916C5F" w:rsidRPr="003058A3">
        <w:rPr>
          <w:rFonts w:ascii="Verdana" w:hAnsi="Verdana"/>
          <w:sz w:val="20"/>
          <w:szCs w:val="20"/>
        </w:rPr>
        <w:br/>
      </w:r>
      <w:r w:rsidRPr="003058A3">
        <w:rPr>
          <w:rFonts w:ascii="Verdana" w:hAnsi="Verdana"/>
          <w:sz w:val="20"/>
          <w:szCs w:val="20"/>
        </w:rPr>
        <w:t xml:space="preserve">i wykonanego ukopu lub dokopu z wymaganiami sformułowanymi w Dokumentacji </w:t>
      </w:r>
      <w:r w:rsidR="00916C5F" w:rsidRPr="003058A3">
        <w:rPr>
          <w:rFonts w:ascii="Verdana" w:hAnsi="Verdana"/>
          <w:sz w:val="20"/>
          <w:szCs w:val="20"/>
        </w:rPr>
        <w:br/>
      </w:r>
      <w:r w:rsidRPr="003058A3">
        <w:rPr>
          <w:rFonts w:ascii="Verdana" w:hAnsi="Verdana"/>
          <w:sz w:val="20"/>
          <w:szCs w:val="20"/>
        </w:rPr>
        <w:t>Projektowej i</w:t>
      </w:r>
      <w:r w:rsidR="00F37C55" w:rsidRPr="003058A3">
        <w:rPr>
          <w:rFonts w:ascii="Verdana" w:hAnsi="Verdana"/>
          <w:sz w:val="20"/>
          <w:szCs w:val="20"/>
        </w:rPr>
        <w:t xml:space="preserve"> </w:t>
      </w:r>
      <w:proofErr w:type="spellStart"/>
      <w:r w:rsidR="00F37C55" w:rsidRPr="003058A3">
        <w:rPr>
          <w:rFonts w:ascii="Verdana" w:hAnsi="Verdana"/>
          <w:sz w:val="20"/>
          <w:szCs w:val="20"/>
        </w:rPr>
        <w:t>STWiORB</w:t>
      </w:r>
      <w:proofErr w:type="spellEnd"/>
      <w:r w:rsidR="001D3FC2" w:rsidRPr="003058A3">
        <w:rPr>
          <w:rFonts w:ascii="Verdana" w:hAnsi="Verdana"/>
          <w:sz w:val="20"/>
          <w:szCs w:val="20"/>
        </w:rPr>
        <w:t xml:space="preserve"> opracowanych na podstawie niniejszych </w:t>
      </w:r>
      <w:proofErr w:type="spellStart"/>
      <w:r w:rsidR="002160BF" w:rsidRPr="003058A3">
        <w:rPr>
          <w:rFonts w:ascii="Verdana" w:hAnsi="Verdana"/>
          <w:sz w:val="20"/>
          <w:szCs w:val="20"/>
        </w:rPr>
        <w:t>STWiORB</w:t>
      </w:r>
      <w:proofErr w:type="spellEnd"/>
      <w:r w:rsidRPr="003058A3">
        <w:rPr>
          <w:rFonts w:ascii="Verdana" w:hAnsi="Verdana"/>
          <w:sz w:val="20"/>
          <w:szCs w:val="20"/>
        </w:rPr>
        <w:t>. W trakcie kontroli należy zwrócić szczególną uwagę na sprawdzenie:</w:t>
      </w:r>
    </w:p>
    <w:p w14:paraId="22A2A860" w14:textId="77777777" w:rsidR="000D4B6D" w:rsidRPr="003058A3"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3058A3">
        <w:rPr>
          <w:rFonts w:ascii="Verdana" w:eastAsia="Calibri" w:hAnsi="Verdana"/>
          <w:sz w:val="20"/>
          <w:szCs w:val="20"/>
        </w:rPr>
        <w:t>zgodnoś</w:t>
      </w:r>
      <w:r w:rsidR="00114004" w:rsidRPr="003058A3">
        <w:rPr>
          <w:rFonts w:ascii="Verdana" w:eastAsia="Calibri" w:hAnsi="Verdana"/>
          <w:sz w:val="20"/>
          <w:szCs w:val="20"/>
        </w:rPr>
        <w:t>ci</w:t>
      </w:r>
      <w:r w:rsidRPr="003058A3">
        <w:rPr>
          <w:rFonts w:ascii="Verdana" w:eastAsia="Calibri" w:hAnsi="Verdana"/>
          <w:sz w:val="20"/>
          <w:szCs w:val="20"/>
        </w:rPr>
        <w:t xml:space="preserve"> i rodzaj</w:t>
      </w:r>
      <w:r w:rsidR="00114004" w:rsidRPr="003058A3">
        <w:rPr>
          <w:rFonts w:ascii="Verdana" w:eastAsia="Calibri" w:hAnsi="Verdana"/>
          <w:sz w:val="20"/>
          <w:szCs w:val="20"/>
        </w:rPr>
        <w:t>u</w:t>
      </w:r>
      <w:r w:rsidRPr="003058A3">
        <w:rPr>
          <w:rFonts w:ascii="Verdana" w:eastAsia="Calibri" w:hAnsi="Verdana"/>
          <w:sz w:val="20"/>
          <w:szCs w:val="20"/>
        </w:rPr>
        <w:t xml:space="preserve"> gruntu z </w:t>
      </w:r>
      <w:r w:rsidR="00114004" w:rsidRPr="003058A3">
        <w:rPr>
          <w:rFonts w:ascii="Verdana" w:eastAsia="Calibri" w:hAnsi="Verdana"/>
          <w:sz w:val="20"/>
          <w:szCs w:val="20"/>
        </w:rPr>
        <w:t>Dokumentacją Projektową</w:t>
      </w:r>
      <w:r w:rsidRPr="003058A3">
        <w:rPr>
          <w:rFonts w:ascii="Verdana" w:eastAsia="Calibri" w:hAnsi="Verdana"/>
          <w:sz w:val="20"/>
          <w:szCs w:val="20"/>
        </w:rPr>
        <w:t>,</w:t>
      </w:r>
    </w:p>
    <w:p w14:paraId="55222ED6" w14:textId="77777777" w:rsidR="000D4B6D" w:rsidRPr="003058A3"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3058A3">
        <w:rPr>
          <w:rFonts w:ascii="Verdana" w:eastAsia="Calibri" w:hAnsi="Verdana"/>
          <w:sz w:val="20"/>
          <w:szCs w:val="20"/>
        </w:rPr>
        <w:t>zachowani</w:t>
      </w:r>
      <w:r w:rsidR="00114004" w:rsidRPr="003058A3">
        <w:rPr>
          <w:rFonts w:ascii="Verdana" w:eastAsia="Calibri" w:hAnsi="Verdana"/>
          <w:sz w:val="20"/>
          <w:szCs w:val="20"/>
        </w:rPr>
        <w:t>a</w:t>
      </w:r>
      <w:r w:rsidRPr="003058A3">
        <w:rPr>
          <w:rFonts w:ascii="Verdana" w:eastAsia="Calibri" w:hAnsi="Verdana"/>
          <w:sz w:val="20"/>
          <w:szCs w:val="20"/>
        </w:rPr>
        <w:t xml:space="preserve"> kształtu zboczy, zapewniającego ich stateczność,</w:t>
      </w:r>
    </w:p>
    <w:p w14:paraId="1B6B97EB" w14:textId="77777777" w:rsidR="000D4B6D" w:rsidRPr="003058A3"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3058A3">
        <w:rPr>
          <w:rFonts w:ascii="Verdana" w:eastAsia="Calibri" w:hAnsi="Verdana"/>
          <w:sz w:val="20"/>
          <w:szCs w:val="20"/>
        </w:rPr>
        <w:t>odwodnieni</w:t>
      </w:r>
      <w:r w:rsidR="00114004" w:rsidRPr="003058A3">
        <w:rPr>
          <w:rFonts w:ascii="Verdana" w:eastAsia="Calibri" w:hAnsi="Verdana"/>
          <w:sz w:val="20"/>
          <w:szCs w:val="20"/>
        </w:rPr>
        <w:t>a</w:t>
      </w:r>
      <w:r w:rsidRPr="003058A3">
        <w:rPr>
          <w:rFonts w:ascii="Verdana" w:eastAsia="Calibri" w:hAnsi="Verdana"/>
          <w:sz w:val="20"/>
          <w:szCs w:val="20"/>
        </w:rPr>
        <w:t>,</w:t>
      </w:r>
    </w:p>
    <w:p w14:paraId="09AFD37D" w14:textId="77777777" w:rsidR="000D4B6D" w:rsidRPr="003058A3"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3058A3">
        <w:rPr>
          <w:rFonts w:ascii="Verdana" w:eastAsia="Calibri" w:hAnsi="Verdana"/>
          <w:sz w:val="20"/>
          <w:szCs w:val="20"/>
        </w:rPr>
        <w:t>zagospodarowani</w:t>
      </w:r>
      <w:r w:rsidR="00114004" w:rsidRPr="003058A3">
        <w:rPr>
          <w:rFonts w:ascii="Verdana" w:eastAsia="Calibri" w:hAnsi="Verdana"/>
          <w:sz w:val="20"/>
          <w:szCs w:val="20"/>
        </w:rPr>
        <w:t>a</w:t>
      </w:r>
      <w:r w:rsidRPr="003058A3">
        <w:rPr>
          <w:rFonts w:ascii="Verdana" w:eastAsia="Calibri" w:hAnsi="Verdana"/>
          <w:sz w:val="20"/>
          <w:szCs w:val="20"/>
        </w:rPr>
        <w:t xml:space="preserve"> terenu po zakończeniu eksploatacji ukopu.</w:t>
      </w:r>
    </w:p>
    <w:p w14:paraId="39510FF8" w14:textId="23D4B083"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3058A3">
        <w:rPr>
          <w:rFonts w:ascii="Verdana" w:hAnsi="Verdana"/>
          <w:sz w:val="20"/>
          <w:szCs w:val="20"/>
        </w:rPr>
        <w:t xml:space="preserve">Sprawdzenie wykonania odkładu polega na sprawdzeniu zgodności robót i wykonanego </w:t>
      </w:r>
      <w:r w:rsidR="00916C5F" w:rsidRPr="003058A3">
        <w:rPr>
          <w:rFonts w:ascii="Verdana" w:hAnsi="Verdana"/>
          <w:sz w:val="20"/>
          <w:szCs w:val="20"/>
        </w:rPr>
        <w:br/>
      </w:r>
      <w:r w:rsidRPr="003058A3">
        <w:rPr>
          <w:rFonts w:ascii="Verdana" w:hAnsi="Verdana"/>
          <w:sz w:val="20"/>
          <w:szCs w:val="20"/>
        </w:rPr>
        <w:t xml:space="preserve">odkładu z wymaganiami sformułowanymi w Dokumentacji Projektowej i </w:t>
      </w:r>
      <w:proofErr w:type="spellStart"/>
      <w:r w:rsidR="002160BF" w:rsidRPr="003058A3">
        <w:rPr>
          <w:rFonts w:ascii="Verdana" w:hAnsi="Verdana"/>
          <w:sz w:val="20"/>
          <w:szCs w:val="20"/>
        </w:rPr>
        <w:t>STWiORB</w:t>
      </w:r>
      <w:proofErr w:type="spellEnd"/>
      <w:r w:rsidRPr="003058A3">
        <w:rPr>
          <w:rFonts w:ascii="Verdana" w:hAnsi="Verdana"/>
          <w:sz w:val="20"/>
          <w:szCs w:val="20"/>
        </w:rPr>
        <w:t>. W trakcie kontroli należy zwrócić szczególną uwagę na sprawdzenie:</w:t>
      </w:r>
    </w:p>
    <w:p w14:paraId="75DE615A" w14:textId="77777777" w:rsidR="000D4B6D" w:rsidRPr="003058A3"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3058A3">
        <w:rPr>
          <w:rFonts w:ascii="Verdana" w:eastAsia="Calibri" w:hAnsi="Verdana"/>
          <w:sz w:val="20"/>
          <w:szCs w:val="20"/>
        </w:rPr>
        <w:lastRenderedPageBreak/>
        <w:t>prawidłowe usytuowanie i kształt geometryczny odkładu,</w:t>
      </w:r>
    </w:p>
    <w:p w14:paraId="6F49A5BD" w14:textId="77777777" w:rsidR="000D4B6D" w:rsidRPr="003058A3"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3058A3">
        <w:rPr>
          <w:rFonts w:ascii="Verdana" w:eastAsia="Calibri" w:hAnsi="Verdana"/>
          <w:sz w:val="20"/>
          <w:szCs w:val="20"/>
        </w:rPr>
        <w:t>odpowiednie wbudowanie gruntu,</w:t>
      </w:r>
    </w:p>
    <w:p w14:paraId="77684129" w14:textId="77777777" w:rsidR="000D4B6D" w:rsidRPr="003058A3"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3058A3">
        <w:rPr>
          <w:rFonts w:ascii="Verdana" w:eastAsia="Calibri" w:hAnsi="Verdana"/>
          <w:sz w:val="20"/>
          <w:szCs w:val="20"/>
        </w:rPr>
        <w:t>odwodnienie,</w:t>
      </w:r>
    </w:p>
    <w:p w14:paraId="7598CBAF" w14:textId="77777777" w:rsidR="000D4B6D" w:rsidRPr="003058A3"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3058A3">
        <w:rPr>
          <w:rFonts w:ascii="Verdana" w:eastAsia="Calibri" w:hAnsi="Verdana"/>
          <w:sz w:val="20"/>
          <w:szCs w:val="20"/>
        </w:rPr>
        <w:t>właściwe zagospodarowanie odkładu.</w:t>
      </w:r>
    </w:p>
    <w:p w14:paraId="4190856A" w14:textId="77777777" w:rsidR="00111DC9" w:rsidRPr="003058A3" w:rsidRDefault="00111DC9" w:rsidP="00AE16DF">
      <w:pPr>
        <w:spacing w:before="120" w:after="120" w:line="276" w:lineRule="auto"/>
        <w:jc w:val="both"/>
        <w:rPr>
          <w:rFonts w:eastAsia="Calibri"/>
          <w:sz w:val="24"/>
          <w:szCs w:val="24"/>
          <w:highlight w:val="yellow"/>
        </w:rPr>
      </w:pPr>
    </w:p>
    <w:p w14:paraId="70D1160A" w14:textId="77777777" w:rsidR="000D4B6D" w:rsidRPr="003058A3" w:rsidRDefault="000D4B6D" w:rsidP="00AE16DF">
      <w:pPr>
        <w:pStyle w:val="Zwykytekst"/>
        <w:numPr>
          <w:ilvl w:val="0"/>
          <w:numId w:val="159"/>
        </w:numPr>
        <w:spacing w:before="120" w:after="120" w:line="276" w:lineRule="auto"/>
        <w:ind w:left="851" w:hanging="851"/>
        <w:jc w:val="both"/>
        <w:outlineLvl w:val="0"/>
        <w:rPr>
          <w:rFonts w:ascii="Verdana" w:hAnsi="Verdana"/>
          <w:b/>
          <w:sz w:val="20"/>
          <w:szCs w:val="20"/>
        </w:rPr>
      </w:pPr>
      <w:bookmarkStart w:id="109" w:name="_Toc522007720"/>
      <w:bookmarkStart w:id="110" w:name="_Toc8213974"/>
      <w:bookmarkStart w:id="111" w:name="_Toc8219630"/>
      <w:bookmarkEnd w:id="109"/>
      <w:r w:rsidRPr="003058A3">
        <w:rPr>
          <w:rFonts w:ascii="Verdana" w:hAnsi="Verdana"/>
          <w:b/>
          <w:sz w:val="20"/>
          <w:szCs w:val="20"/>
        </w:rPr>
        <w:t>OBMIAR ROBÓT</w:t>
      </w:r>
      <w:bookmarkEnd w:id="110"/>
      <w:bookmarkEnd w:id="111"/>
    </w:p>
    <w:p w14:paraId="2047772C" w14:textId="77777777" w:rsidR="000D4B6D" w:rsidRPr="003058A3"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12" w:name="_Toc8213975"/>
      <w:bookmarkStart w:id="113" w:name="_Toc8219631"/>
      <w:r w:rsidRPr="003058A3">
        <w:rPr>
          <w:rFonts w:ascii="Verdana" w:hAnsi="Verdana"/>
          <w:b/>
          <w:sz w:val="20"/>
          <w:szCs w:val="20"/>
        </w:rPr>
        <w:t>Ogólne zasady obmiaru robót</w:t>
      </w:r>
      <w:bookmarkEnd w:id="112"/>
      <w:bookmarkEnd w:id="113"/>
    </w:p>
    <w:p w14:paraId="70B38F00" w14:textId="1D5E2EE1"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3058A3">
        <w:rPr>
          <w:rFonts w:ascii="Verdana" w:hAnsi="Verdana"/>
          <w:sz w:val="20"/>
          <w:szCs w:val="20"/>
        </w:rPr>
        <w:t xml:space="preserve">Ogólne zasady obmiaru robót podano w </w:t>
      </w:r>
      <w:proofErr w:type="spellStart"/>
      <w:r w:rsidR="002160BF" w:rsidRPr="003058A3">
        <w:rPr>
          <w:rFonts w:ascii="Verdana" w:hAnsi="Verdana"/>
          <w:sz w:val="20"/>
          <w:szCs w:val="20"/>
        </w:rPr>
        <w:t>STWiORB</w:t>
      </w:r>
      <w:proofErr w:type="spellEnd"/>
      <w:r w:rsidR="00F37C55" w:rsidRPr="003058A3">
        <w:rPr>
          <w:rFonts w:ascii="Verdana" w:hAnsi="Verdana"/>
          <w:sz w:val="20"/>
          <w:szCs w:val="20"/>
        </w:rPr>
        <w:t xml:space="preserve"> </w:t>
      </w:r>
      <w:r w:rsidRPr="003058A3">
        <w:rPr>
          <w:rFonts w:ascii="Verdana" w:hAnsi="Verdana"/>
          <w:sz w:val="20"/>
          <w:szCs w:val="20"/>
        </w:rPr>
        <w:t>D</w:t>
      </w:r>
      <w:r w:rsidR="003C6D7F">
        <w:rPr>
          <w:rFonts w:ascii="Verdana" w:hAnsi="Verdana"/>
          <w:sz w:val="20"/>
          <w:szCs w:val="20"/>
        </w:rPr>
        <w:t>.</w:t>
      </w:r>
      <w:r w:rsidRPr="003058A3">
        <w:rPr>
          <w:rFonts w:ascii="Verdana" w:hAnsi="Verdana"/>
          <w:sz w:val="20"/>
          <w:szCs w:val="20"/>
        </w:rPr>
        <w:t xml:space="preserve">00.00.00 "Wymagania Ogólne" </w:t>
      </w:r>
      <w:r w:rsidR="00114004" w:rsidRPr="003058A3">
        <w:rPr>
          <w:rFonts w:ascii="Verdana" w:hAnsi="Verdana"/>
          <w:sz w:val="20"/>
          <w:szCs w:val="20"/>
        </w:rPr>
        <w:t>punkt</w:t>
      </w:r>
      <w:r w:rsidRPr="003058A3">
        <w:rPr>
          <w:rFonts w:ascii="Verdana" w:hAnsi="Verdana"/>
          <w:sz w:val="20"/>
          <w:szCs w:val="20"/>
        </w:rPr>
        <w:t>. 7</w:t>
      </w:r>
    </w:p>
    <w:p w14:paraId="3381DFCC" w14:textId="77777777" w:rsidR="000D4B6D" w:rsidRPr="003058A3"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14" w:name="_Toc8213976"/>
      <w:bookmarkStart w:id="115" w:name="_Toc8219632"/>
      <w:r w:rsidRPr="003058A3">
        <w:rPr>
          <w:rFonts w:ascii="Verdana" w:hAnsi="Verdana"/>
          <w:b/>
          <w:sz w:val="20"/>
          <w:szCs w:val="20"/>
        </w:rPr>
        <w:t>Jednostka obmiarowa</w:t>
      </w:r>
      <w:bookmarkEnd w:id="114"/>
      <w:bookmarkEnd w:id="115"/>
    </w:p>
    <w:p w14:paraId="7A1BC941" w14:textId="77777777" w:rsidR="00EA767A" w:rsidRPr="003058A3" w:rsidRDefault="00EA767A" w:rsidP="00AE16DF">
      <w:pPr>
        <w:pStyle w:val="Akapitzlist"/>
        <w:numPr>
          <w:ilvl w:val="1"/>
          <w:numId w:val="159"/>
        </w:numPr>
        <w:autoSpaceDN/>
        <w:spacing w:before="120" w:after="120" w:line="276" w:lineRule="auto"/>
        <w:jc w:val="both"/>
        <w:textAlignment w:val="auto"/>
        <w:rPr>
          <w:rFonts w:ascii="Times New Roman" w:eastAsia="Calibri" w:hAnsi="Times New Roman"/>
          <w:vanish/>
          <w:sz w:val="24"/>
          <w:szCs w:val="24"/>
          <w:highlight w:val="yellow"/>
        </w:rPr>
      </w:pPr>
    </w:p>
    <w:p w14:paraId="18736510" w14:textId="24E180ED"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3058A3">
        <w:rPr>
          <w:rFonts w:ascii="Verdana" w:hAnsi="Verdana"/>
          <w:sz w:val="20"/>
          <w:szCs w:val="20"/>
        </w:rPr>
        <w:t>Jednostką obmiarową jest metr sześcienny [m</w:t>
      </w:r>
      <w:r w:rsidRPr="003058A3">
        <w:rPr>
          <w:rFonts w:ascii="Verdana" w:hAnsi="Verdana"/>
          <w:sz w:val="20"/>
          <w:szCs w:val="20"/>
          <w:vertAlign w:val="superscript"/>
        </w:rPr>
        <w:t>3</w:t>
      </w:r>
      <w:r w:rsidRPr="003058A3">
        <w:rPr>
          <w:rFonts w:ascii="Verdana" w:hAnsi="Verdana"/>
          <w:sz w:val="20"/>
          <w:szCs w:val="20"/>
        </w:rPr>
        <w:t>] wykonanych robót ziemnych.</w:t>
      </w:r>
    </w:p>
    <w:p w14:paraId="482EC486" w14:textId="348AF824" w:rsidR="0094599E" w:rsidRPr="003058A3" w:rsidRDefault="0094599E" w:rsidP="00AE16DF">
      <w:pPr>
        <w:pStyle w:val="Zwykytekst"/>
        <w:spacing w:before="120" w:after="120" w:line="276" w:lineRule="auto"/>
        <w:jc w:val="both"/>
        <w:rPr>
          <w:rFonts w:ascii="Times New Roman" w:hAnsi="Times New Roman"/>
          <w:szCs w:val="24"/>
          <w:highlight w:val="yellow"/>
        </w:rPr>
      </w:pPr>
    </w:p>
    <w:p w14:paraId="6B5E7719" w14:textId="77777777" w:rsidR="000D4B6D" w:rsidRPr="003058A3" w:rsidRDefault="000D4B6D" w:rsidP="00AE16DF">
      <w:pPr>
        <w:pStyle w:val="Zwykytekst"/>
        <w:numPr>
          <w:ilvl w:val="0"/>
          <w:numId w:val="159"/>
        </w:numPr>
        <w:spacing w:before="120" w:after="120" w:line="276" w:lineRule="auto"/>
        <w:ind w:left="851" w:hanging="851"/>
        <w:jc w:val="both"/>
        <w:outlineLvl w:val="0"/>
        <w:rPr>
          <w:rFonts w:ascii="Verdana" w:hAnsi="Verdana"/>
          <w:b/>
          <w:sz w:val="20"/>
          <w:szCs w:val="20"/>
        </w:rPr>
      </w:pPr>
      <w:bookmarkStart w:id="116" w:name="_Toc8213977"/>
      <w:bookmarkStart w:id="117" w:name="_Toc8219633"/>
      <w:r w:rsidRPr="003058A3">
        <w:rPr>
          <w:rFonts w:ascii="Verdana" w:hAnsi="Verdana"/>
          <w:b/>
          <w:sz w:val="20"/>
          <w:szCs w:val="20"/>
        </w:rPr>
        <w:t>ODBIÓR ROBÓT</w:t>
      </w:r>
      <w:bookmarkEnd w:id="116"/>
      <w:bookmarkEnd w:id="117"/>
    </w:p>
    <w:p w14:paraId="220BE395" w14:textId="7CDBF662" w:rsidR="000D4B6D" w:rsidRPr="003058A3"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18" w:name="_Toc8213978"/>
      <w:bookmarkStart w:id="119" w:name="_Toc8219634"/>
      <w:r w:rsidRPr="003058A3">
        <w:rPr>
          <w:rFonts w:ascii="Verdana" w:hAnsi="Verdana"/>
          <w:b/>
          <w:sz w:val="20"/>
          <w:szCs w:val="20"/>
        </w:rPr>
        <w:t>Ogólne zasady odbioru robót</w:t>
      </w:r>
      <w:bookmarkEnd w:id="118"/>
      <w:bookmarkEnd w:id="119"/>
    </w:p>
    <w:p w14:paraId="709EC9C8" w14:textId="49A90B18" w:rsidR="0094599E"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3058A3">
        <w:rPr>
          <w:rFonts w:ascii="Verdana" w:hAnsi="Verdana"/>
          <w:sz w:val="20"/>
          <w:szCs w:val="20"/>
        </w:rPr>
        <w:t xml:space="preserve">Ogólne zasady odbioru robót podano w </w:t>
      </w:r>
      <w:proofErr w:type="spellStart"/>
      <w:r w:rsidR="002160BF" w:rsidRPr="003058A3">
        <w:rPr>
          <w:rFonts w:ascii="Verdana" w:hAnsi="Verdana"/>
          <w:sz w:val="20"/>
          <w:szCs w:val="20"/>
        </w:rPr>
        <w:t>STWiORB</w:t>
      </w:r>
      <w:proofErr w:type="spellEnd"/>
      <w:r w:rsidR="00F37C55" w:rsidRPr="003058A3">
        <w:rPr>
          <w:rFonts w:ascii="Verdana" w:hAnsi="Verdana"/>
          <w:sz w:val="20"/>
          <w:szCs w:val="20"/>
        </w:rPr>
        <w:t xml:space="preserve"> </w:t>
      </w:r>
      <w:r w:rsidRPr="003058A3">
        <w:rPr>
          <w:rFonts w:ascii="Verdana" w:hAnsi="Verdana"/>
          <w:sz w:val="20"/>
          <w:szCs w:val="20"/>
        </w:rPr>
        <w:t>D</w:t>
      </w:r>
      <w:r w:rsidR="003C6D7F">
        <w:rPr>
          <w:rFonts w:ascii="Verdana" w:hAnsi="Verdana"/>
          <w:sz w:val="20"/>
          <w:szCs w:val="20"/>
        </w:rPr>
        <w:t>.</w:t>
      </w:r>
      <w:r w:rsidRPr="003058A3">
        <w:rPr>
          <w:rFonts w:ascii="Verdana" w:hAnsi="Verdana"/>
          <w:sz w:val="20"/>
          <w:szCs w:val="20"/>
        </w:rPr>
        <w:t xml:space="preserve">00.00.00 „Wymagania Ogólne” </w:t>
      </w:r>
      <w:r w:rsidR="00114004" w:rsidRPr="003058A3">
        <w:rPr>
          <w:rFonts w:ascii="Verdana" w:hAnsi="Verdana"/>
          <w:sz w:val="20"/>
          <w:szCs w:val="20"/>
        </w:rPr>
        <w:t>punkt</w:t>
      </w:r>
      <w:r w:rsidRPr="003058A3">
        <w:rPr>
          <w:rFonts w:ascii="Verdana" w:hAnsi="Verdana"/>
          <w:sz w:val="20"/>
          <w:szCs w:val="20"/>
        </w:rPr>
        <w:t xml:space="preserve"> 8. </w:t>
      </w:r>
    </w:p>
    <w:p w14:paraId="477F482B" w14:textId="6E4DA519" w:rsidR="0094599E" w:rsidRPr="003058A3" w:rsidRDefault="0094599E"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eastAsia="Calibri" w:hAnsi="Verdana"/>
          <w:sz w:val="20"/>
          <w:szCs w:val="20"/>
        </w:rPr>
        <w:t xml:space="preserve">Roboty ziemne uznaje się za wykonane zgodnie z Dokumentacją Projektową, </w:t>
      </w:r>
      <w:proofErr w:type="spellStart"/>
      <w:r w:rsidR="002160BF" w:rsidRPr="003058A3">
        <w:rPr>
          <w:rFonts w:ascii="Verdana" w:eastAsia="Calibri" w:hAnsi="Verdana"/>
          <w:sz w:val="20"/>
          <w:szCs w:val="20"/>
        </w:rPr>
        <w:t>STWiORB</w:t>
      </w:r>
      <w:proofErr w:type="spellEnd"/>
      <w:r w:rsidRPr="003058A3">
        <w:rPr>
          <w:rFonts w:ascii="Verdana" w:eastAsia="Calibri" w:hAnsi="Verdana"/>
          <w:sz w:val="20"/>
          <w:szCs w:val="20"/>
        </w:rPr>
        <w:t xml:space="preserve"> i wymaganiami Inżyniera/Inspektora Nadzoru, jeżeli wszystkie pomiary i badania </w:t>
      </w:r>
      <w:r w:rsidRPr="003058A3">
        <w:rPr>
          <w:rFonts w:ascii="Verdana" w:eastAsia="Calibri" w:hAnsi="Verdana"/>
          <w:sz w:val="20"/>
          <w:szCs w:val="20"/>
        </w:rPr>
        <w:br/>
        <w:t xml:space="preserve">wg pkt. 5 i 6 niniejszych </w:t>
      </w:r>
      <w:r w:rsidR="002160BF" w:rsidRPr="003058A3">
        <w:rPr>
          <w:rFonts w:ascii="Verdana" w:eastAsia="Calibri" w:hAnsi="Verdana"/>
          <w:sz w:val="20"/>
          <w:szCs w:val="20"/>
        </w:rPr>
        <w:t>STWIORB</w:t>
      </w:r>
      <w:r w:rsidRPr="003058A3">
        <w:rPr>
          <w:rFonts w:ascii="Verdana" w:eastAsia="Calibri" w:hAnsi="Verdana"/>
          <w:sz w:val="20"/>
          <w:szCs w:val="20"/>
        </w:rPr>
        <w:t xml:space="preserve"> dały wyniki pozytywne.</w:t>
      </w:r>
    </w:p>
    <w:p w14:paraId="400C043D" w14:textId="243CB1D7" w:rsidR="0094599E" w:rsidRPr="003058A3" w:rsidRDefault="0094599E"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3058A3">
        <w:rPr>
          <w:rFonts w:ascii="Verdana" w:hAnsi="Verdana"/>
          <w:sz w:val="20"/>
          <w:szCs w:val="20"/>
        </w:rPr>
        <w:t>Do odbioru ostatecznego uwzględniane są wyniki badań i pomiarów kontrolnych, badań i pomiarów kontrolnych dodatkowych oraz badań i pomiarów arbitrażowych do wyznaczonych odcinków częściowych.</w:t>
      </w:r>
    </w:p>
    <w:p w14:paraId="24EAAC94" w14:textId="77777777" w:rsidR="0094599E" w:rsidRPr="003058A3" w:rsidRDefault="0094599E"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20" w:name="_Toc5701224"/>
      <w:bookmarkStart w:id="121" w:name="_Toc7514154"/>
      <w:bookmarkStart w:id="122" w:name="_Toc8219635"/>
      <w:r w:rsidRPr="003058A3">
        <w:rPr>
          <w:rFonts w:ascii="Verdana" w:hAnsi="Verdana"/>
          <w:b/>
          <w:sz w:val="20"/>
          <w:szCs w:val="20"/>
        </w:rPr>
        <w:t>Odbiór robót zanikających lub ulegających zakryciu</w:t>
      </w:r>
      <w:bookmarkEnd w:id="120"/>
      <w:bookmarkEnd w:id="121"/>
      <w:bookmarkEnd w:id="122"/>
    </w:p>
    <w:p w14:paraId="59EB675B" w14:textId="70BCC6D3" w:rsidR="0094599E" w:rsidRPr="003058A3"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3058A3">
        <w:rPr>
          <w:rFonts w:ascii="Verdana" w:hAnsi="Verdana"/>
          <w:sz w:val="20"/>
          <w:szCs w:val="20"/>
        </w:rPr>
        <w:t xml:space="preserve">Odbiór tych robót powinien być zgodny z wymaganiami punktu 8.2 </w:t>
      </w:r>
      <w:r w:rsidR="002160BF" w:rsidRPr="003058A3">
        <w:rPr>
          <w:rFonts w:ascii="Verdana" w:hAnsi="Verdana"/>
          <w:sz w:val="20"/>
          <w:szCs w:val="20"/>
        </w:rPr>
        <w:t>STWIORB</w:t>
      </w:r>
      <w:r w:rsidRPr="003058A3">
        <w:rPr>
          <w:rFonts w:ascii="Verdana" w:hAnsi="Verdana"/>
          <w:sz w:val="20"/>
          <w:szCs w:val="20"/>
        </w:rPr>
        <w:t xml:space="preserve"> D-M- 00.00.00 "Wymagania Ogólne" oraz niniejszych </w:t>
      </w:r>
      <w:r w:rsidR="002160BF" w:rsidRPr="003058A3">
        <w:rPr>
          <w:rFonts w:ascii="Verdana" w:hAnsi="Verdana"/>
          <w:sz w:val="20"/>
          <w:szCs w:val="20"/>
        </w:rPr>
        <w:t>STWIORB</w:t>
      </w:r>
      <w:r w:rsidRPr="003058A3">
        <w:rPr>
          <w:rFonts w:ascii="Verdana" w:hAnsi="Verdana"/>
          <w:sz w:val="20"/>
          <w:szCs w:val="20"/>
        </w:rPr>
        <w:t>.</w:t>
      </w:r>
    </w:p>
    <w:p w14:paraId="36E8F3BD" w14:textId="77777777" w:rsidR="0094599E" w:rsidRPr="003058A3"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3058A3">
        <w:rPr>
          <w:rFonts w:ascii="Verdana" w:hAnsi="Verdana"/>
          <w:sz w:val="20"/>
          <w:szCs w:val="20"/>
        </w:rPr>
        <w:t>Gotowość danej części robót do odbioru zgłasza Wykonawca wpisem do Dziennika Budowy i jednoczesnym powiadomieniem Inżyniera/Inspektora Nadzoru. Odbiór będzie przeprowadzony niezwłocznie, nie później jednak niż w ciągu 3 dni od daty zgłoszenia wpisem do Dziennika Budowy i powiadomienia o tym fakcie Inżyniera/Inspektora Nadzoru.</w:t>
      </w:r>
    </w:p>
    <w:p w14:paraId="4B7DB0D0" w14:textId="138CC60D" w:rsidR="00F42ECB" w:rsidRPr="003058A3" w:rsidRDefault="0094599E" w:rsidP="004B792D">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3058A3">
        <w:rPr>
          <w:rFonts w:ascii="Verdana" w:hAnsi="Verdana"/>
          <w:sz w:val="20"/>
          <w:szCs w:val="20"/>
        </w:rPr>
        <w:t>Jakość i ilość robót ulegających zakryciu ocenia Inżynier/Inspektor Nadzoru na podstawie dokumentów zawierających komplet wyników badań laboratoryjnych i w oparciu o przeprowadzone pomiary.</w:t>
      </w:r>
    </w:p>
    <w:p w14:paraId="77F6C92E" w14:textId="77777777" w:rsidR="0094599E" w:rsidRPr="003058A3" w:rsidRDefault="0094599E"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23" w:name="_Toc5701225"/>
      <w:bookmarkStart w:id="124" w:name="_Toc7514155"/>
      <w:bookmarkStart w:id="125" w:name="_Toc8219636"/>
      <w:r w:rsidRPr="003058A3">
        <w:rPr>
          <w:rFonts w:ascii="Verdana" w:hAnsi="Verdana"/>
          <w:b/>
          <w:sz w:val="20"/>
          <w:szCs w:val="20"/>
        </w:rPr>
        <w:t>Odbiór częściowy</w:t>
      </w:r>
      <w:bookmarkEnd w:id="123"/>
      <w:bookmarkEnd w:id="124"/>
      <w:bookmarkEnd w:id="125"/>
    </w:p>
    <w:p w14:paraId="0E97EB1B" w14:textId="68F9C10F" w:rsidR="008E1E19" w:rsidRPr="003C6D7F" w:rsidRDefault="0094599E" w:rsidP="003C6D7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3058A3">
        <w:rPr>
          <w:rFonts w:ascii="Verdana" w:hAnsi="Verdana"/>
          <w:sz w:val="20"/>
          <w:szCs w:val="20"/>
        </w:rPr>
        <w:t>Odbiór częściowy polega na ocenie ilości i jakości wykonanych części robót. Odbioru częściowego robót dokonuje się wg zasad jak przy odbiorze ostatecznym robót. Odbioru robót dokonuje Inżynier/Inspektor Nadzoru</w:t>
      </w:r>
      <w:r w:rsidR="003C6D7F">
        <w:rPr>
          <w:rFonts w:ascii="Verdana" w:hAnsi="Verdana"/>
          <w:sz w:val="20"/>
          <w:szCs w:val="20"/>
        </w:rPr>
        <w:t>.</w:t>
      </w:r>
    </w:p>
    <w:p w14:paraId="40CC17EC" w14:textId="77777777" w:rsidR="0094599E" w:rsidRPr="003058A3" w:rsidRDefault="0094599E"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26" w:name="_Toc5701226"/>
      <w:bookmarkStart w:id="127" w:name="_Toc7514156"/>
      <w:bookmarkStart w:id="128" w:name="_Toc8219637"/>
      <w:r w:rsidRPr="003058A3">
        <w:rPr>
          <w:rFonts w:ascii="Verdana" w:hAnsi="Verdana"/>
          <w:b/>
          <w:sz w:val="20"/>
          <w:szCs w:val="20"/>
        </w:rPr>
        <w:t>Odbiór ostateczny</w:t>
      </w:r>
      <w:bookmarkEnd w:id="126"/>
      <w:bookmarkEnd w:id="127"/>
      <w:bookmarkEnd w:id="128"/>
    </w:p>
    <w:p w14:paraId="70BE97E4" w14:textId="152481B1" w:rsidR="0094599E" w:rsidRPr="003058A3"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3058A3">
        <w:rPr>
          <w:rFonts w:ascii="Verdana" w:hAnsi="Verdana"/>
          <w:sz w:val="20"/>
          <w:szCs w:val="20"/>
        </w:rPr>
        <w:lastRenderedPageBreak/>
        <w:t xml:space="preserve">Roboty objęte niniejszymi </w:t>
      </w:r>
      <w:r w:rsidR="002160BF" w:rsidRPr="003058A3">
        <w:rPr>
          <w:rFonts w:ascii="Verdana" w:hAnsi="Verdana"/>
          <w:sz w:val="20"/>
          <w:szCs w:val="20"/>
        </w:rPr>
        <w:t>STWIORB</w:t>
      </w:r>
      <w:r w:rsidRPr="003058A3">
        <w:rPr>
          <w:rFonts w:ascii="Verdana" w:hAnsi="Verdana"/>
          <w:sz w:val="20"/>
          <w:szCs w:val="20"/>
        </w:rPr>
        <w:t xml:space="preserve"> podlegają odbiorowi na zasadzie robót zanikających i ulegających zakryciu, który jest dokonywany na podstawie wyników pomiarów, badań i oceny wizualnej.</w:t>
      </w:r>
    </w:p>
    <w:p w14:paraId="5AD5F9E4" w14:textId="77777777" w:rsidR="0094599E" w:rsidRPr="003058A3"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3058A3">
        <w:rPr>
          <w:rFonts w:ascii="Verdana" w:hAnsi="Verdana"/>
          <w:sz w:val="20"/>
          <w:szCs w:val="20"/>
        </w:rPr>
        <w:t xml:space="preserve">Do odbioru Wykonawca przedstawia wszystkie dokumenty z bieżącej kontroli jakości robót oraz Dokumentację Projektową z naniesionymi zmianami i uzupełnieniami dokonanymi w trakcie robót (dokumentację powykonawczą). </w:t>
      </w:r>
    </w:p>
    <w:p w14:paraId="5DE0879A" w14:textId="349032A7" w:rsidR="0094599E" w:rsidRPr="003058A3"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3058A3">
        <w:rPr>
          <w:rFonts w:ascii="Verdana" w:hAnsi="Verdana"/>
          <w:sz w:val="20"/>
          <w:szCs w:val="20"/>
        </w:rPr>
        <w:t xml:space="preserve">Podstawą odbioru ostatecznego jest pisemne stwierdzenie przez Inspektora Nadzoru w Dzienniku Budowy zakończenia wszystkich robót związanych z niniejszymi </w:t>
      </w:r>
      <w:r w:rsidR="002160BF" w:rsidRPr="003058A3">
        <w:rPr>
          <w:rFonts w:ascii="Verdana" w:hAnsi="Verdana"/>
          <w:sz w:val="20"/>
          <w:szCs w:val="20"/>
        </w:rPr>
        <w:t>STWIORB</w:t>
      </w:r>
      <w:r w:rsidRPr="003058A3">
        <w:rPr>
          <w:rFonts w:ascii="Verdana" w:hAnsi="Verdana"/>
          <w:sz w:val="20"/>
          <w:szCs w:val="20"/>
        </w:rPr>
        <w:t>, a także spełnienie wymagań określonych w dokumentacji projektowej i niniejszych Warunków Wykonania.</w:t>
      </w:r>
    </w:p>
    <w:p w14:paraId="09BF0EBE" w14:textId="77777777" w:rsidR="0094599E" w:rsidRPr="003058A3" w:rsidRDefault="0094599E" w:rsidP="00AE16DF">
      <w:pPr>
        <w:pStyle w:val="Zwykytekst"/>
        <w:numPr>
          <w:ilvl w:val="1"/>
          <w:numId w:val="159"/>
        </w:numPr>
        <w:spacing w:before="120" w:after="120" w:line="276" w:lineRule="auto"/>
        <w:ind w:left="851" w:hanging="851"/>
        <w:jc w:val="both"/>
        <w:outlineLvl w:val="1"/>
        <w:rPr>
          <w:rFonts w:ascii="Verdana" w:hAnsi="Verdana"/>
          <w:sz w:val="20"/>
          <w:szCs w:val="20"/>
        </w:rPr>
      </w:pPr>
      <w:bookmarkStart w:id="129" w:name="_Toc7514157"/>
      <w:bookmarkStart w:id="130" w:name="_Toc8219638"/>
      <w:r w:rsidRPr="003058A3">
        <w:rPr>
          <w:rFonts w:ascii="Verdana" w:hAnsi="Verdana"/>
          <w:sz w:val="20"/>
        </w:rPr>
        <w:t>Zasady postępowania z wadliwie wykonanymi robotami</w:t>
      </w:r>
      <w:bookmarkEnd w:id="129"/>
      <w:bookmarkEnd w:id="130"/>
    </w:p>
    <w:p w14:paraId="01A542CE" w14:textId="0B1282BC" w:rsidR="0094599E" w:rsidRPr="003058A3"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3058A3">
        <w:rPr>
          <w:rFonts w:ascii="Verdana" w:hAnsi="Verdana"/>
          <w:sz w:val="20"/>
          <w:szCs w:val="20"/>
        </w:rPr>
        <w:t xml:space="preserve">Jeżeli wystąpią wyniki negatywne dla materiałów i robót (nie spełniające wymagań określonych w </w:t>
      </w:r>
      <w:proofErr w:type="spellStart"/>
      <w:r w:rsidR="002160BF" w:rsidRPr="003058A3">
        <w:rPr>
          <w:rFonts w:ascii="Verdana" w:hAnsi="Verdana"/>
          <w:sz w:val="20"/>
          <w:szCs w:val="20"/>
        </w:rPr>
        <w:t>STWiORB</w:t>
      </w:r>
      <w:proofErr w:type="spellEnd"/>
      <w:r w:rsidRPr="003058A3">
        <w:rPr>
          <w:rFonts w:ascii="Verdana" w:hAnsi="Verdana"/>
          <w:sz w:val="20"/>
          <w:szCs w:val="20"/>
        </w:rPr>
        <w:t>), to Inżynier/Inspektor Nadzoru/Zamawiający wydaje Wykonawcy polecenie przedstawienia programu naprawczego, chyba że na wniosek jednej ze stron kontraktu zostaną wykonane badania lub pomiary arbitrażowe (zgodnie z pkt. 6.</w:t>
      </w:r>
      <w:r w:rsidR="00037F9F" w:rsidRPr="003058A3">
        <w:rPr>
          <w:rFonts w:ascii="Verdana" w:hAnsi="Verdana"/>
          <w:sz w:val="20"/>
          <w:szCs w:val="20"/>
        </w:rPr>
        <w:t>1.5</w:t>
      </w:r>
      <w:r w:rsidRPr="003058A3">
        <w:rPr>
          <w:rFonts w:ascii="Verdana" w:hAnsi="Verdana"/>
          <w:sz w:val="20"/>
          <w:szCs w:val="20"/>
        </w:rPr>
        <w:t xml:space="preserve"> niniejszego </w:t>
      </w:r>
      <w:proofErr w:type="spellStart"/>
      <w:r w:rsidR="002160BF" w:rsidRPr="003058A3">
        <w:rPr>
          <w:rFonts w:ascii="Verdana" w:hAnsi="Verdana"/>
          <w:sz w:val="20"/>
          <w:szCs w:val="20"/>
        </w:rPr>
        <w:t>STWiORB</w:t>
      </w:r>
      <w:proofErr w:type="spellEnd"/>
      <w:r w:rsidRPr="003058A3">
        <w:rPr>
          <w:rFonts w:ascii="Verdana" w:hAnsi="Verdana"/>
          <w:sz w:val="20"/>
          <w:szCs w:val="20"/>
        </w:rPr>
        <w:t>), a ich wyniki będą pozytywne. Wykonawca w programie tym jest zobowiązany dokonać oceny wpływu na trwałość, przedstawić sposób naprawienia wady lub wnioskować o zredukowanie ceny kontraktowej.</w:t>
      </w:r>
    </w:p>
    <w:p w14:paraId="3C0079A8" w14:textId="77777777" w:rsidR="0094599E" w:rsidRPr="003058A3"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3058A3">
        <w:rPr>
          <w:rFonts w:ascii="Verdana" w:hAnsi="Verdana"/>
          <w:sz w:val="20"/>
          <w:szCs w:val="20"/>
        </w:rPr>
        <w:t xml:space="preserve">Na zastosowanie programu naprawczego wyraża zgodę Inżynier/Inspektor Nadzoru/Zamawiający. </w:t>
      </w:r>
    </w:p>
    <w:p w14:paraId="7947EAEF" w14:textId="53B2B0EA" w:rsidR="0094599E" w:rsidRPr="003058A3"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3058A3">
        <w:rPr>
          <w:rFonts w:ascii="Verdana" w:hAnsi="Verdana"/>
          <w:sz w:val="20"/>
          <w:szCs w:val="20"/>
        </w:rPr>
        <w:t xml:space="preserve">W przypadku braku zgody Inżyniera/Inspektora Nadzoru/Zamawiającego na zastosowanie programu naprawczego wszystkie materiały i roboty nie spełniające wymagań podanych w odpowiednich punktach </w:t>
      </w:r>
      <w:proofErr w:type="spellStart"/>
      <w:r w:rsidR="002160BF" w:rsidRPr="003058A3">
        <w:rPr>
          <w:rFonts w:ascii="Verdana" w:hAnsi="Verdana"/>
          <w:sz w:val="20"/>
          <w:szCs w:val="20"/>
        </w:rPr>
        <w:t>STWiORB</w:t>
      </w:r>
      <w:proofErr w:type="spellEnd"/>
      <w:r w:rsidRPr="003058A3">
        <w:rPr>
          <w:rFonts w:ascii="Verdana" w:hAnsi="Verdana"/>
          <w:sz w:val="20"/>
          <w:szCs w:val="20"/>
        </w:rPr>
        <w:t xml:space="preserve"> zostaną odrzucone. Wykonawca wymieni materiały na właściwe i wykona prawidłowo roboty na własny koszt.</w:t>
      </w:r>
    </w:p>
    <w:p w14:paraId="0C13BEE4" w14:textId="54D77395" w:rsidR="004B792D" w:rsidRPr="003058A3" w:rsidRDefault="0094599E" w:rsidP="00E21179">
      <w:pPr>
        <w:pStyle w:val="Akapitzlist"/>
        <w:numPr>
          <w:ilvl w:val="2"/>
          <w:numId w:val="159"/>
        </w:numPr>
        <w:autoSpaceDN/>
        <w:spacing w:before="120" w:after="120" w:line="276" w:lineRule="auto"/>
        <w:ind w:left="851" w:hanging="851"/>
        <w:jc w:val="both"/>
        <w:textAlignment w:val="auto"/>
        <w:rPr>
          <w:rFonts w:eastAsia="Calibri"/>
        </w:rPr>
      </w:pPr>
      <w:r w:rsidRPr="003058A3">
        <w:rPr>
          <w:rFonts w:ascii="Verdana" w:hAnsi="Verdana"/>
          <w:sz w:val="20"/>
          <w:szCs w:val="20"/>
        </w:rPr>
        <w:t>Jeżeli wymiana materiałów niespełniających wymagań lub wadliwie wykonane roboty spowodowują szkodę w innych, prawidłowo wykonanych robotach, to również te roboty powinny być ponownie wykonane przez Wykonawcę na jego koszt.</w:t>
      </w:r>
    </w:p>
    <w:p w14:paraId="29EAF080" w14:textId="1408A193" w:rsidR="004B792D" w:rsidRPr="003058A3" w:rsidRDefault="004B792D" w:rsidP="00AE16DF">
      <w:pPr>
        <w:spacing w:before="120" w:after="120" w:line="276" w:lineRule="auto"/>
        <w:jc w:val="both"/>
        <w:rPr>
          <w:rFonts w:eastAsia="Calibri"/>
          <w:sz w:val="24"/>
          <w:szCs w:val="24"/>
          <w:highlight w:val="yellow"/>
        </w:rPr>
      </w:pPr>
    </w:p>
    <w:p w14:paraId="2B101A7E" w14:textId="77777777" w:rsidR="000D4B6D" w:rsidRPr="003058A3" w:rsidRDefault="000D4B6D" w:rsidP="00AE16DF">
      <w:pPr>
        <w:pStyle w:val="Zwykytekst"/>
        <w:numPr>
          <w:ilvl w:val="0"/>
          <w:numId w:val="159"/>
        </w:numPr>
        <w:spacing w:before="120" w:after="120" w:line="276" w:lineRule="auto"/>
        <w:ind w:left="851" w:hanging="851"/>
        <w:jc w:val="both"/>
        <w:outlineLvl w:val="0"/>
        <w:rPr>
          <w:rFonts w:ascii="Verdana" w:hAnsi="Verdana"/>
          <w:b/>
          <w:sz w:val="20"/>
          <w:szCs w:val="20"/>
        </w:rPr>
      </w:pPr>
      <w:bookmarkStart w:id="131" w:name="_Toc8213979"/>
      <w:bookmarkStart w:id="132" w:name="_Toc8219639"/>
      <w:r w:rsidRPr="003058A3">
        <w:rPr>
          <w:rFonts w:ascii="Verdana" w:hAnsi="Verdana"/>
          <w:b/>
          <w:sz w:val="20"/>
          <w:szCs w:val="20"/>
        </w:rPr>
        <w:t>PODSTAWA PŁATNOŚCI</w:t>
      </w:r>
      <w:bookmarkEnd w:id="131"/>
      <w:bookmarkEnd w:id="132"/>
    </w:p>
    <w:p w14:paraId="23D515F0" w14:textId="4AAF0A35" w:rsidR="000D4B6D" w:rsidRPr="003058A3"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33" w:name="_Toc8213980"/>
      <w:bookmarkStart w:id="134" w:name="_Toc8219640"/>
      <w:r w:rsidRPr="003058A3">
        <w:rPr>
          <w:rFonts w:ascii="Verdana" w:hAnsi="Verdana"/>
          <w:b/>
          <w:sz w:val="20"/>
          <w:szCs w:val="20"/>
        </w:rPr>
        <w:t>Ogólne ustalenia dotyczące podstawy płatności</w:t>
      </w:r>
      <w:bookmarkEnd w:id="133"/>
      <w:bookmarkEnd w:id="134"/>
    </w:p>
    <w:p w14:paraId="40B75A93" w14:textId="76BDA045"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3058A3">
        <w:rPr>
          <w:rFonts w:ascii="Verdana" w:hAnsi="Verdana"/>
          <w:sz w:val="20"/>
          <w:szCs w:val="20"/>
        </w:rPr>
        <w:t xml:space="preserve">Ogólne ustalenia dotyczące podstawy płatności podano w </w:t>
      </w:r>
      <w:proofErr w:type="spellStart"/>
      <w:r w:rsidR="002160BF" w:rsidRPr="003058A3">
        <w:rPr>
          <w:rFonts w:ascii="Verdana" w:hAnsi="Verdana"/>
          <w:sz w:val="20"/>
          <w:szCs w:val="20"/>
        </w:rPr>
        <w:t>STWiORB</w:t>
      </w:r>
      <w:proofErr w:type="spellEnd"/>
      <w:r w:rsidR="00F37C55" w:rsidRPr="003058A3">
        <w:rPr>
          <w:rFonts w:ascii="Verdana" w:hAnsi="Verdana"/>
          <w:sz w:val="20"/>
          <w:szCs w:val="20"/>
        </w:rPr>
        <w:t xml:space="preserve"> </w:t>
      </w:r>
      <w:r w:rsidRPr="003058A3">
        <w:rPr>
          <w:rFonts w:ascii="Verdana" w:hAnsi="Verdana"/>
          <w:sz w:val="20"/>
          <w:szCs w:val="20"/>
        </w:rPr>
        <w:t>D</w:t>
      </w:r>
      <w:r w:rsidR="007E65B7">
        <w:rPr>
          <w:rFonts w:ascii="Verdana" w:hAnsi="Verdana"/>
          <w:sz w:val="20"/>
          <w:szCs w:val="20"/>
        </w:rPr>
        <w:t>.</w:t>
      </w:r>
      <w:r w:rsidRPr="003058A3">
        <w:rPr>
          <w:rFonts w:ascii="Verdana" w:hAnsi="Verdana"/>
          <w:sz w:val="20"/>
          <w:szCs w:val="20"/>
        </w:rPr>
        <w:t xml:space="preserve">00.00.00 </w:t>
      </w:r>
      <w:r w:rsidR="00132EAF" w:rsidRPr="003058A3">
        <w:rPr>
          <w:rFonts w:ascii="Verdana" w:hAnsi="Verdana"/>
          <w:sz w:val="20"/>
          <w:szCs w:val="20"/>
        </w:rPr>
        <w:br/>
      </w:r>
      <w:r w:rsidRPr="003058A3">
        <w:rPr>
          <w:rFonts w:ascii="Verdana" w:hAnsi="Verdana"/>
          <w:sz w:val="20"/>
          <w:szCs w:val="20"/>
        </w:rPr>
        <w:t xml:space="preserve">„Wymagania Ogólne” </w:t>
      </w:r>
      <w:r w:rsidR="00114004" w:rsidRPr="003058A3">
        <w:rPr>
          <w:rFonts w:ascii="Verdana" w:hAnsi="Verdana"/>
          <w:sz w:val="20"/>
          <w:szCs w:val="20"/>
        </w:rPr>
        <w:t>punkt</w:t>
      </w:r>
      <w:r w:rsidRPr="003058A3">
        <w:rPr>
          <w:rFonts w:ascii="Verdana" w:hAnsi="Verdana"/>
          <w:sz w:val="20"/>
          <w:szCs w:val="20"/>
        </w:rPr>
        <w:t xml:space="preserve"> 9.</w:t>
      </w:r>
    </w:p>
    <w:p w14:paraId="551A90B1" w14:textId="4F5B599C" w:rsidR="000D4B6D" w:rsidRPr="003058A3"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35" w:name="_Toc8213981"/>
      <w:bookmarkStart w:id="136" w:name="_Toc8219641"/>
      <w:r w:rsidRPr="003058A3">
        <w:rPr>
          <w:rFonts w:ascii="Verdana" w:hAnsi="Verdana"/>
          <w:b/>
          <w:sz w:val="20"/>
          <w:szCs w:val="20"/>
        </w:rPr>
        <w:t>Cena jednostki obmiarowej</w:t>
      </w:r>
      <w:bookmarkEnd w:id="135"/>
      <w:bookmarkEnd w:id="136"/>
    </w:p>
    <w:p w14:paraId="772DC797" w14:textId="23F12B24" w:rsidR="000D4B6D" w:rsidRPr="003058A3"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3058A3">
        <w:rPr>
          <w:rFonts w:ascii="Verdana" w:hAnsi="Verdana"/>
          <w:sz w:val="20"/>
          <w:szCs w:val="20"/>
        </w:rPr>
        <w:t xml:space="preserve">Zakres czynności objętych ceną jednostkową podano w </w:t>
      </w:r>
      <w:proofErr w:type="spellStart"/>
      <w:r w:rsidR="002160BF" w:rsidRPr="003058A3">
        <w:rPr>
          <w:rFonts w:ascii="Verdana" w:hAnsi="Verdana"/>
          <w:sz w:val="20"/>
          <w:szCs w:val="20"/>
        </w:rPr>
        <w:t>STWiORB</w:t>
      </w:r>
      <w:proofErr w:type="spellEnd"/>
      <w:r w:rsidR="00F37C55" w:rsidRPr="003058A3">
        <w:rPr>
          <w:rFonts w:ascii="Verdana" w:hAnsi="Verdana"/>
          <w:sz w:val="20"/>
          <w:szCs w:val="20"/>
        </w:rPr>
        <w:t xml:space="preserve"> </w:t>
      </w:r>
      <w:r w:rsidRPr="003058A3">
        <w:rPr>
          <w:rFonts w:ascii="Verdana" w:hAnsi="Verdana"/>
          <w:sz w:val="20"/>
          <w:szCs w:val="20"/>
        </w:rPr>
        <w:t xml:space="preserve">D-02.01.01”Wykonanie wykopów” oraz </w:t>
      </w:r>
      <w:proofErr w:type="spellStart"/>
      <w:r w:rsidR="002160BF" w:rsidRPr="003058A3">
        <w:rPr>
          <w:rFonts w:ascii="Verdana" w:hAnsi="Verdana"/>
          <w:sz w:val="20"/>
          <w:szCs w:val="20"/>
        </w:rPr>
        <w:t>STWiORB</w:t>
      </w:r>
      <w:proofErr w:type="spellEnd"/>
      <w:r w:rsidR="00F37C55" w:rsidRPr="003058A3">
        <w:rPr>
          <w:rFonts w:ascii="Verdana" w:hAnsi="Verdana"/>
          <w:sz w:val="20"/>
          <w:szCs w:val="20"/>
        </w:rPr>
        <w:t xml:space="preserve"> </w:t>
      </w:r>
      <w:r w:rsidRPr="003058A3">
        <w:rPr>
          <w:rFonts w:ascii="Verdana" w:hAnsi="Verdana"/>
          <w:sz w:val="20"/>
          <w:szCs w:val="20"/>
        </w:rPr>
        <w:t xml:space="preserve">D-02.03.01 „Wykonanie nasypów” </w:t>
      </w:r>
      <w:r w:rsidR="00114004" w:rsidRPr="003058A3">
        <w:rPr>
          <w:rFonts w:ascii="Verdana" w:hAnsi="Verdana"/>
          <w:sz w:val="20"/>
          <w:szCs w:val="20"/>
        </w:rPr>
        <w:t xml:space="preserve">punkt </w:t>
      </w:r>
      <w:r w:rsidRPr="003058A3">
        <w:rPr>
          <w:rFonts w:ascii="Verdana" w:hAnsi="Verdana"/>
          <w:sz w:val="20"/>
          <w:szCs w:val="20"/>
        </w:rPr>
        <w:t>9.</w:t>
      </w:r>
    </w:p>
    <w:p w14:paraId="2B34753E" w14:textId="77777777" w:rsidR="008E1E19" w:rsidRPr="003058A3" w:rsidRDefault="008E1E19" w:rsidP="004B792D">
      <w:pPr>
        <w:pStyle w:val="Akapitzlist"/>
        <w:autoSpaceDN/>
        <w:spacing w:before="120" w:after="120" w:line="276" w:lineRule="auto"/>
        <w:ind w:left="851"/>
        <w:jc w:val="both"/>
        <w:textAlignment w:val="auto"/>
        <w:rPr>
          <w:rFonts w:ascii="Verdana" w:hAnsi="Verdana"/>
          <w:sz w:val="20"/>
          <w:szCs w:val="20"/>
        </w:rPr>
      </w:pPr>
    </w:p>
    <w:p w14:paraId="16B1E4FF" w14:textId="77777777" w:rsidR="000D4B6D" w:rsidRPr="003058A3" w:rsidRDefault="000D4B6D" w:rsidP="00AE16DF">
      <w:pPr>
        <w:pStyle w:val="Zwykytekst"/>
        <w:numPr>
          <w:ilvl w:val="0"/>
          <w:numId w:val="159"/>
        </w:numPr>
        <w:spacing w:before="120" w:after="120" w:line="276" w:lineRule="auto"/>
        <w:ind w:left="851" w:hanging="851"/>
        <w:jc w:val="both"/>
        <w:outlineLvl w:val="0"/>
        <w:rPr>
          <w:rFonts w:ascii="Verdana" w:hAnsi="Verdana"/>
          <w:b/>
          <w:sz w:val="20"/>
          <w:szCs w:val="20"/>
        </w:rPr>
      </w:pPr>
      <w:bookmarkStart w:id="137" w:name="_Toc8213982"/>
      <w:bookmarkStart w:id="138" w:name="_Toc8219642"/>
      <w:r w:rsidRPr="003058A3">
        <w:rPr>
          <w:rFonts w:ascii="Verdana" w:hAnsi="Verdana"/>
          <w:b/>
          <w:sz w:val="20"/>
          <w:szCs w:val="20"/>
        </w:rPr>
        <w:t>PRZEPISY ZWIĄZANE</w:t>
      </w:r>
      <w:bookmarkEnd w:id="137"/>
      <w:bookmarkEnd w:id="138"/>
    </w:p>
    <w:p w14:paraId="41AABBA4" w14:textId="7FDC6442" w:rsidR="000D4B6D" w:rsidRPr="003058A3"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39" w:name="_Toc8213983"/>
      <w:bookmarkStart w:id="140" w:name="_Toc8219643"/>
      <w:r w:rsidRPr="003058A3">
        <w:rPr>
          <w:rFonts w:ascii="Verdana" w:hAnsi="Verdana"/>
          <w:b/>
          <w:sz w:val="20"/>
          <w:szCs w:val="20"/>
        </w:rPr>
        <w:t>Normy</w:t>
      </w:r>
      <w:bookmarkEnd w:id="139"/>
      <w:bookmarkEnd w:id="140"/>
    </w:p>
    <w:tbl>
      <w:tblPr>
        <w:tblW w:w="9645" w:type="dxa"/>
        <w:jc w:val="center"/>
        <w:tblLayout w:type="fixed"/>
        <w:tblCellMar>
          <w:left w:w="10" w:type="dxa"/>
          <w:right w:w="10" w:type="dxa"/>
        </w:tblCellMar>
        <w:tblLook w:val="0000" w:firstRow="0" w:lastRow="0" w:firstColumn="0" w:lastColumn="0" w:noHBand="0" w:noVBand="0"/>
      </w:tblPr>
      <w:tblGrid>
        <w:gridCol w:w="704"/>
        <w:gridCol w:w="2415"/>
        <w:gridCol w:w="6526"/>
      </w:tblGrid>
      <w:tr w:rsidR="003058A3" w:rsidRPr="003058A3" w14:paraId="4B92A1F0" w14:textId="77777777" w:rsidTr="007C4D9E">
        <w:trPr>
          <w:jc w:val="center"/>
        </w:trPr>
        <w:tc>
          <w:tcPr>
            <w:tcW w:w="704" w:type="dxa"/>
            <w:tcMar>
              <w:top w:w="0" w:type="dxa"/>
              <w:left w:w="108" w:type="dxa"/>
              <w:bottom w:w="0" w:type="dxa"/>
              <w:right w:w="108" w:type="dxa"/>
            </w:tcMar>
            <w:vAlign w:val="center"/>
          </w:tcPr>
          <w:p w14:paraId="24CE9441" w14:textId="77777777" w:rsidR="00916C5F" w:rsidRPr="003058A3" w:rsidRDefault="00916C5F" w:rsidP="00E21179">
            <w:pPr>
              <w:pStyle w:val="Standard"/>
              <w:widowControl w:val="0"/>
              <w:spacing w:before="80" w:after="80" w:line="276" w:lineRule="auto"/>
              <w:jc w:val="center"/>
              <w:rPr>
                <w:rFonts w:ascii="Verdana" w:hAnsi="Verdana" w:cs="Times New Roman"/>
                <w:b/>
                <w:sz w:val="20"/>
                <w:szCs w:val="20"/>
              </w:rPr>
            </w:pPr>
            <w:r w:rsidRPr="003058A3">
              <w:rPr>
                <w:rFonts w:ascii="Verdana" w:hAnsi="Verdana" w:cs="Times New Roman"/>
                <w:b/>
                <w:sz w:val="20"/>
                <w:szCs w:val="20"/>
              </w:rPr>
              <w:t>L.p.</w:t>
            </w:r>
          </w:p>
        </w:tc>
        <w:tc>
          <w:tcPr>
            <w:tcW w:w="2415" w:type="dxa"/>
            <w:tcMar>
              <w:top w:w="0" w:type="dxa"/>
              <w:left w:w="108" w:type="dxa"/>
              <w:bottom w:w="0" w:type="dxa"/>
              <w:right w:w="108" w:type="dxa"/>
            </w:tcMar>
            <w:vAlign w:val="center"/>
          </w:tcPr>
          <w:p w14:paraId="241A437A" w14:textId="77777777" w:rsidR="00916C5F" w:rsidRPr="003058A3" w:rsidRDefault="00916C5F" w:rsidP="00E21179">
            <w:pPr>
              <w:pStyle w:val="Standard"/>
              <w:widowControl w:val="0"/>
              <w:spacing w:before="80" w:after="80" w:line="276" w:lineRule="auto"/>
              <w:jc w:val="center"/>
              <w:rPr>
                <w:rFonts w:ascii="Verdana" w:hAnsi="Verdana" w:cs="Times New Roman"/>
                <w:b/>
                <w:sz w:val="20"/>
                <w:szCs w:val="20"/>
              </w:rPr>
            </w:pPr>
            <w:r w:rsidRPr="003058A3">
              <w:rPr>
                <w:rFonts w:ascii="Verdana" w:hAnsi="Verdana" w:cs="Times New Roman"/>
                <w:b/>
                <w:sz w:val="20"/>
                <w:szCs w:val="20"/>
              </w:rPr>
              <w:t>Nr normy</w:t>
            </w:r>
          </w:p>
        </w:tc>
        <w:tc>
          <w:tcPr>
            <w:tcW w:w="6526" w:type="dxa"/>
            <w:tcMar>
              <w:top w:w="0" w:type="dxa"/>
              <w:left w:w="108" w:type="dxa"/>
              <w:bottom w:w="0" w:type="dxa"/>
              <w:right w:w="108" w:type="dxa"/>
            </w:tcMar>
            <w:vAlign w:val="center"/>
          </w:tcPr>
          <w:p w14:paraId="1E9B6C33" w14:textId="77777777" w:rsidR="00916C5F" w:rsidRPr="003058A3" w:rsidRDefault="00916C5F" w:rsidP="00E21179">
            <w:pPr>
              <w:pStyle w:val="Standard"/>
              <w:widowControl w:val="0"/>
              <w:spacing w:before="80" w:after="80" w:line="276" w:lineRule="auto"/>
              <w:jc w:val="center"/>
              <w:rPr>
                <w:rFonts w:ascii="Verdana" w:hAnsi="Verdana" w:cs="Times New Roman"/>
                <w:b/>
                <w:sz w:val="20"/>
                <w:szCs w:val="20"/>
              </w:rPr>
            </w:pPr>
            <w:r w:rsidRPr="003058A3">
              <w:rPr>
                <w:rFonts w:ascii="Verdana" w:hAnsi="Verdana" w:cs="Times New Roman"/>
                <w:b/>
                <w:sz w:val="20"/>
                <w:szCs w:val="20"/>
              </w:rPr>
              <w:t>Tytuł normy</w:t>
            </w:r>
          </w:p>
        </w:tc>
      </w:tr>
      <w:tr w:rsidR="003058A3" w:rsidRPr="003058A3" w14:paraId="3608054C" w14:textId="77777777" w:rsidTr="009D3858">
        <w:trPr>
          <w:jc w:val="center"/>
        </w:trPr>
        <w:tc>
          <w:tcPr>
            <w:tcW w:w="704" w:type="dxa"/>
            <w:tcMar>
              <w:top w:w="0" w:type="dxa"/>
              <w:left w:w="108" w:type="dxa"/>
              <w:bottom w:w="0" w:type="dxa"/>
              <w:right w:w="108" w:type="dxa"/>
            </w:tcMar>
          </w:tcPr>
          <w:p w14:paraId="535B63FB" w14:textId="77777777" w:rsidR="0013664C" w:rsidRPr="003058A3" w:rsidRDefault="0013664C" w:rsidP="00E21179">
            <w:pPr>
              <w:pStyle w:val="Standard"/>
              <w:widowControl w:val="0"/>
              <w:spacing w:before="80" w:after="80" w:line="276" w:lineRule="auto"/>
              <w:jc w:val="center"/>
              <w:rPr>
                <w:rFonts w:ascii="Verdana" w:eastAsia="Calibri" w:hAnsi="Verdana" w:cs="Times New Roman"/>
                <w:sz w:val="20"/>
                <w:szCs w:val="20"/>
              </w:rPr>
            </w:pPr>
            <w:r w:rsidRPr="003058A3">
              <w:rPr>
                <w:rFonts w:ascii="Verdana" w:eastAsia="Calibri" w:hAnsi="Verdana" w:cs="Times New Roman"/>
                <w:sz w:val="20"/>
                <w:szCs w:val="20"/>
              </w:rPr>
              <w:t>1</w:t>
            </w:r>
          </w:p>
        </w:tc>
        <w:tc>
          <w:tcPr>
            <w:tcW w:w="2415" w:type="dxa"/>
            <w:tcMar>
              <w:top w:w="0" w:type="dxa"/>
              <w:left w:w="108" w:type="dxa"/>
              <w:bottom w:w="0" w:type="dxa"/>
              <w:right w:w="108" w:type="dxa"/>
            </w:tcMar>
          </w:tcPr>
          <w:p w14:paraId="74176E52" w14:textId="77777777" w:rsidR="0013664C" w:rsidRPr="003058A3" w:rsidRDefault="0013664C" w:rsidP="00E21179">
            <w:pPr>
              <w:pStyle w:val="Standard"/>
              <w:widowControl w:val="0"/>
              <w:spacing w:before="80" w:after="80" w:line="276" w:lineRule="auto"/>
              <w:rPr>
                <w:rFonts w:ascii="Verdana" w:eastAsia="Calibri" w:hAnsi="Verdana" w:cs="Times New Roman"/>
                <w:sz w:val="20"/>
                <w:szCs w:val="20"/>
              </w:rPr>
            </w:pPr>
            <w:r w:rsidRPr="003058A3">
              <w:rPr>
                <w:rFonts w:ascii="Verdana" w:eastAsia="Calibri" w:hAnsi="Verdana" w:cs="Times New Roman"/>
                <w:sz w:val="20"/>
                <w:szCs w:val="20"/>
              </w:rPr>
              <w:t>PN-EN ISO 14688-1</w:t>
            </w:r>
          </w:p>
        </w:tc>
        <w:tc>
          <w:tcPr>
            <w:tcW w:w="6526" w:type="dxa"/>
            <w:tcMar>
              <w:top w:w="0" w:type="dxa"/>
              <w:left w:w="108" w:type="dxa"/>
              <w:bottom w:w="0" w:type="dxa"/>
              <w:right w:w="108" w:type="dxa"/>
            </w:tcMar>
            <w:vAlign w:val="center"/>
          </w:tcPr>
          <w:p w14:paraId="41F02D56" w14:textId="77777777" w:rsidR="0013664C" w:rsidRPr="003058A3" w:rsidRDefault="0013664C" w:rsidP="00E21179">
            <w:pPr>
              <w:pStyle w:val="Standard"/>
              <w:widowControl w:val="0"/>
              <w:spacing w:before="80" w:after="80" w:line="276" w:lineRule="auto"/>
              <w:rPr>
                <w:rFonts w:ascii="Verdana" w:eastAsia="Calibri" w:hAnsi="Verdana" w:cs="Times New Roman"/>
                <w:sz w:val="20"/>
                <w:szCs w:val="20"/>
              </w:rPr>
            </w:pPr>
            <w:r w:rsidRPr="003058A3">
              <w:rPr>
                <w:rFonts w:ascii="Verdana" w:eastAsia="Calibri" w:hAnsi="Verdana" w:cs="Times New Roman"/>
                <w:sz w:val="20"/>
                <w:szCs w:val="20"/>
              </w:rPr>
              <w:t xml:space="preserve">Badania geotechniczne. Oznaczanie i klasyfikowanie gruntów. </w:t>
            </w:r>
            <w:r w:rsidRPr="003058A3">
              <w:rPr>
                <w:rFonts w:ascii="Verdana" w:eastAsia="Calibri" w:hAnsi="Verdana" w:cs="Times New Roman"/>
                <w:sz w:val="20"/>
                <w:szCs w:val="20"/>
              </w:rPr>
              <w:lastRenderedPageBreak/>
              <w:t>Część 1: Oznaczanie i opis.</w:t>
            </w:r>
          </w:p>
        </w:tc>
      </w:tr>
      <w:tr w:rsidR="003058A3" w:rsidRPr="003058A3" w14:paraId="7637360E" w14:textId="77777777" w:rsidTr="009D3858">
        <w:trPr>
          <w:jc w:val="center"/>
        </w:trPr>
        <w:tc>
          <w:tcPr>
            <w:tcW w:w="704" w:type="dxa"/>
            <w:tcMar>
              <w:top w:w="0" w:type="dxa"/>
              <w:left w:w="108" w:type="dxa"/>
              <w:bottom w:w="0" w:type="dxa"/>
              <w:right w:w="108" w:type="dxa"/>
            </w:tcMar>
          </w:tcPr>
          <w:p w14:paraId="6CC01244" w14:textId="77777777" w:rsidR="0013664C" w:rsidRPr="003058A3" w:rsidRDefault="0013664C" w:rsidP="00E21179">
            <w:pPr>
              <w:pStyle w:val="Standard"/>
              <w:widowControl w:val="0"/>
              <w:spacing w:before="80" w:after="80" w:line="276" w:lineRule="auto"/>
              <w:jc w:val="center"/>
              <w:rPr>
                <w:rFonts w:ascii="Verdana" w:eastAsia="Calibri" w:hAnsi="Verdana" w:cs="Times New Roman"/>
                <w:sz w:val="20"/>
                <w:szCs w:val="20"/>
              </w:rPr>
            </w:pPr>
            <w:r w:rsidRPr="003058A3">
              <w:rPr>
                <w:rFonts w:ascii="Verdana" w:eastAsia="Calibri" w:hAnsi="Verdana" w:cs="Times New Roman"/>
                <w:sz w:val="20"/>
                <w:szCs w:val="20"/>
              </w:rPr>
              <w:t>2</w:t>
            </w:r>
          </w:p>
        </w:tc>
        <w:tc>
          <w:tcPr>
            <w:tcW w:w="2415" w:type="dxa"/>
            <w:tcMar>
              <w:top w:w="0" w:type="dxa"/>
              <w:left w:w="108" w:type="dxa"/>
              <w:bottom w:w="0" w:type="dxa"/>
              <w:right w:w="108" w:type="dxa"/>
            </w:tcMar>
          </w:tcPr>
          <w:p w14:paraId="1F89BCDB" w14:textId="77777777" w:rsidR="0013664C" w:rsidRPr="003058A3" w:rsidRDefault="0013664C" w:rsidP="00E21179">
            <w:pPr>
              <w:pStyle w:val="Standard"/>
              <w:widowControl w:val="0"/>
              <w:spacing w:before="80" w:after="80" w:line="276" w:lineRule="auto"/>
              <w:rPr>
                <w:rFonts w:ascii="Verdana" w:eastAsia="Calibri" w:hAnsi="Verdana" w:cs="Times New Roman"/>
                <w:sz w:val="20"/>
                <w:szCs w:val="20"/>
              </w:rPr>
            </w:pPr>
            <w:r w:rsidRPr="003058A3">
              <w:rPr>
                <w:rFonts w:ascii="Verdana" w:eastAsia="Calibri" w:hAnsi="Verdana" w:cs="Times New Roman"/>
                <w:sz w:val="20"/>
                <w:szCs w:val="20"/>
              </w:rPr>
              <w:t>PN-EN ISO 14688-2</w:t>
            </w:r>
          </w:p>
        </w:tc>
        <w:tc>
          <w:tcPr>
            <w:tcW w:w="6526" w:type="dxa"/>
            <w:tcMar>
              <w:top w:w="0" w:type="dxa"/>
              <w:left w:w="108" w:type="dxa"/>
              <w:bottom w:w="0" w:type="dxa"/>
              <w:right w:w="108" w:type="dxa"/>
            </w:tcMar>
            <w:vAlign w:val="center"/>
          </w:tcPr>
          <w:p w14:paraId="021EE4AB" w14:textId="77777777" w:rsidR="0013664C" w:rsidRPr="003058A3" w:rsidRDefault="0013664C" w:rsidP="00E21179">
            <w:pPr>
              <w:pStyle w:val="Standard"/>
              <w:widowControl w:val="0"/>
              <w:spacing w:before="80" w:after="80" w:line="276" w:lineRule="auto"/>
              <w:rPr>
                <w:rFonts w:ascii="Verdana" w:eastAsia="Calibri" w:hAnsi="Verdana" w:cs="Times New Roman"/>
                <w:sz w:val="20"/>
                <w:szCs w:val="20"/>
              </w:rPr>
            </w:pPr>
            <w:r w:rsidRPr="003058A3">
              <w:rPr>
                <w:rFonts w:ascii="Verdana" w:eastAsia="Calibri" w:hAnsi="Verdana" w:cs="Times New Roman"/>
                <w:sz w:val="20"/>
                <w:szCs w:val="20"/>
              </w:rPr>
              <w:t>Badania geotechniczne. Oznaczanie i klasyfikowanie gruntów. Część 2: Zasady klasyfikowania.</w:t>
            </w:r>
          </w:p>
        </w:tc>
      </w:tr>
      <w:tr w:rsidR="003058A3" w:rsidRPr="003058A3" w14:paraId="299D8C42" w14:textId="77777777" w:rsidTr="009D3858">
        <w:trPr>
          <w:jc w:val="center"/>
        </w:trPr>
        <w:tc>
          <w:tcPr>
            <w:tcW w:w="704" w:type="dxa"/>
            <w:tcMar>
              <w:top w:w="0" w:type="dxa"/>
              <w:left w:w="108" w:type="dxa"/>
              <w:bottom w:w="0" w:type="dxa"/>
              <w:right w:w="108" w:type="dxa"/>
            </w:tcMar>
          </w:tcPr>
          <w:p w14:paraId="3F21B14C" w14:textId="77777777" w:rsidR="0013664C" w:rsidRPr="003058A3" w:rsidRDefault="0013664C" w:rsidP="00E21179">
            <w:pPr>
              <w:pStyle w:val="Standard"/>
              <w:widowControl w:val="0"/>
              <w:spacing w:before="80" w:after="80" w:line="276" w:lineRule="auto"/>
              <w:jc w:val="center"/>
              <w:rPr>
                <w:rFonts w:ascii="Verdana" w:eastAsia="Calibri" w:hAnsi="Verdana" w:cs="Times New Roman"/>
                <w:sz w:val="20"/>
                <w:szCs w:val="20"/>
              </w:rPr>
            </w:pPr>
            <w:r w:rsidRPr="003058A3">
              <w:rPr>
                <w:rFonts w:ascii="Verdana" w:eastAsia="Calibri" w:hAnsi="Verdana" w:cs="Times New Roman"/>
                <w:sz w:val="20"/>
                <w:szCs w:val="20"/>
              </w:rPr>
              <w:t>3</w:t>
            </w:r>
          </w:p>
        </w:tc>
        <w:tc>
          <w:tcPr>
            <w:tcW w:w="2415" w:type="dxa"/>
            <w:tcMar>
              <w:top w:w="0" w:type="dxa"/>
              <w:left w:w="108" w:type="dxa"/>
              <w:bottom w:w="0" w:type="dxa"/>
              <w:right w:w="108" w:type="dxa"/>
            </w:tcMar>
          </w:tcPr>
          <w:p w14:paraId="0A9B84E8" w14:textId="77777777" w:rsidR="0013664C" w:rsidRPr="003058A3" w:rsidRDefault="0013664C" w:rsidP="00E21179">
            <w:pPr>
              <w:pStyle w:val="Standard"/>
              <w:widowControl w:val="0"/>
              <w:spacing w:before="80" w:after="80" w:line="276" w:lineRule="auto"/>
              <w:rPr>
                <w:rFonts w:ascii="Verdana" w:eastAsia="Calibri" w:hAnsi="Verdana" w:cs="Times New Roman"/>
                <w:sz w:val="20"/>
                <w:szCs w:val="20"/>
              </w:rPr>
            </w:pPr>
            <w:r w:rsidRPr="003058A3">
              <w:rPr>
                <w:rFonts w:ascii="Verdana" w:eastAsia="Calibri" w:hAnsi="Verdana" w:cs="Times New Roman"/>
                <w:sz w:val="20"/>
                <w:szCs w:val="20"/>
              </w:rPr>
              <w:t>PN-EN ISO 14689-2</w:t>
            </w:r>
          </w:p>
        </w:tc>
        <w:tc>
          <w:tcPr>
            <w:tcW w:w="6526" w:type="dxa"/>
            <w:tcMar>
              <w:top w:w="0" w:type="dxa"/>
              <w:left w:w="108" w:type="dxa"/>
              <w:bottom w:w="0" w:type="dxa"/>
              <w:right w:w="108" w:type="dxa"/>
            </w:tcMar>
            <w:vAlign w:val="center"/>
          </w:tcPr>
          <w:p w14:paraId="0B467906" w14:textId="77777777" w:rsidR="0013664C" w:rsidRPr="003058A3" w:rsidRDefault="0013664C" w:rsidP="00E21179">
            <w:pPr>
              <w:pStyle w:val="Standard"/>
              <w:widowControl w:val="0"/>
              <w:spacing w:before="80" w:after="80" w:line="276" w:lineRule="auto"/>
              <w:rPr>
                <w:rFonts w:ascii="Verdana" w:eastAsia="Calibri" w:hAnsi="Verdana" w:cs="Times New Roman"/>
                <w:sz w:val="20"/>
                <w:szCs w:val="20"/>
              </w:rPr>
            </w:pPr>
            <w:r w:rsidRPr="003058A3">
              <w:rPr>
                <w:rFonts w:ascii="Verdana" w:eastAsia="Calibri" w:hAnsi="Verdana" w:cs="Times New Roman"/>
                <w:sz w:val="20"/>
                <w:szCs w:val="20"/>
              </w:rPr>
              <w:t>Rozpoznanie i badania geotechniczne. Oznaczenie opis i klasyfikacja skał.</w:t>
            </w:r>
          </w:p>
        </w:tc>
      </w:tr>
      <w:tr w:rsidR="003058A3" w:rsidRPr="003058A3" w14:paraId="1340720D" w14:textId="77777777" w:rsidTr="009D3858">
        <w:trPr>
          <w:jc w:val="center"/>
        </w:trPr>
        <w:tc>
          <w:tcPr>
            <w:tcW w:w="704" w:type="dxa"/>
            <w:tcMar>
              <w:top w:w="0" w:type="dxa"/>
              <w:left w:w="108" w:type="dxa"/>
              <w:bottom w:w="0" w:type="dxa"/>
              <w:right w:w="108" w:type="dxa"/>
            </w:tcMar>
          </w:tcPr>
          <w:p w14:paraId="1C1A98D8" w14:textId="77777777" w:rsidR="0013664C" w:rsidRPr="003058A3" w:rsidRDefault="0013664C" w:rsidP="00E21179">
            <w:pPr>
              <w:pStyle w:val="Standard"/>
              <w:widowControl w:val="0"/>
              <w:spacing w:before="80" w:after="80" w:line="276" w:lineRule="auto"/>
              <w:jc w:val="center"/>
              <w:rPr>
                <w:rFonts w:ascii="Verdana" w:eastAsia="Calibri" w:hAnsi="Verdana" w:cs="Times New Roman"/>
                <w:sz w:val="20"/>
                <w:szCs w:val="20"/>
              </w:rPr>
            </w:pPr>
            <w:r w:rsidRPr="003058A3">
              <w:rPr>
                <w:rFonts w:ascii="Verdana" w:eastAsia="Calibri" w:hAnsi="Verdana" w:cs="Times New Roman"/>
                <w:sz w:val="20"/>
                <w:szCs w:val="20"/>
              </w:rPr>
              <w:t>4</w:t>
            </w:r>
          </w:p>
        </w:tc>
        <w:tc>
          <w:tcPr>
            <w:tcW w:w="2415" w:type="dxa"/>
            <w:tcMar>
              <w:top w:w="0" w:type="dxa"/>
              <w:left w:w="108" w:type="dxa"/>
              <w:bottom w:w="0" w:type="dxa"/>
              <w:right w:w="108" w:type="dxa"/>
            </w:tcMar>
          </w:tcPr>
          <w:p w14:paraId="43665A47" w14:textId="77777777" w:rsidR="0013664C" w:rsidRPr="003058A3" w:rsidRDefault="0013664C" w:rsidP="00E21179">
            <w:pPr>
              <w:pStyle w:val="Standard"/>
              <w:widowControl w:val="0"/>
              <w:spacing w:before="80" w:after="80" w:line="276" w:lineRule="auto"/>
              <w:rPr>
                <w:rFonts w:ascii="Verdana" w:eastAsia="Calibri" w:hAnsi="Verdana" w:cs="Times New Roman"/>
                <w:sz w:val="20"/>
                <w:szCs w:val="20"/>
              </w:rPr>
            </w:pPr>
            <w:r w:rsidRPr="003058A3">
              <w:rPr>
                <w:rFonts w:ascii="Verdana" w:eastAsia="Calibri" w:hAnsi="Verdana" w:cs="Times New Roman"/>
                <w:sz w:val="20"/>
                <w:szCs w:val="20"/>
              </w:rPr>
              <w:t>PN-EN ISO 17892-1</w:t>
            </w:r>
          </w:p>
        </w:tc>
        <w:tc>
          <w:tcPr>
            <w:tcW w:w="6526" w:type="dxa"/>
            <w:tcMar>
              <w:top w:w="0" w:type="dxa"/>
              <w:left w:w="108" w:type="dxa"/>
              <w:bottom w:w="0" w:type="dxa"/>
              <w:right w:w="108" w:type="dxa"/>
            </w:tcMar>
            <w:vAlign w:val="center"/>
          </w:tcPr>
          <w:p w14:paraId="48A23E65" w14:textId="77777777" w:rsidR="0013664C" w:rsidRPr="003058A3" w:rsidRDefault="0013664C" w:rsidP="00E21179">
            <w:pPr>
              <w:pStyle w:val="Standard"/>
              <w:widowControl w:val="0"/>
              <w:spacing w:before="80" w:after="80" w:line="276" w:lineRule="auto"/>
              <w:rPr>
                <w:rFonts w:ascii="Verdana" w:eastAsia="Calibri" w:hAnsi="Verdana" w:cs="Times New Roman"/>
                <w:sz w:val="20"/>
                <w:szCs w:val="20"/>
              </w:rPr>
            </w:pPr>
            <w:r w:rsidRPr="003058A3">
              <w:rPr>
                <w:rFonts w:ascii="Verdana" w:eastAsia="Calibri" w:hAnsi="Verdana" w:cs="Times New Roman"/>
                <w:sz w:val="20"/>
                <w:szCs w:val="20"/>
              </w:rPr>
              <w:t>Rozpoznanie i badania geotechniczne. Badania laboratoryjne gruntów. Część 1: Oznaczanie wilgotności naturalnej.</w:t>
            </w:r>
          </w:p>
        </w:tc>
      </w:tr>
      <w:tr w:rsidR="003058A3" w:rsidRPr="003058A3" w14:paraId="6F4A828C" w14:textId="77777777" w:rsidTr="009D3858">
        <w:trPr>
          <w:jc w:val="center"/>
        </w:trPr>
        <w:tc>
          <w:tcPr>
            <w:tcW w:w="704" w:type="dxa"/>
            <w:tcMar>
              <w:top w:w="0" w:type="dxa"/>
              <w:left w:w="108" w:type="dxa"/>
              <w:bottom w:w="0" w:type="dxa"/>
              <w:right w:w="108" w:type="dxa"/>
            </w:tcMar>
          </w:tcPr>
          <w:p w14:paraId="2A640988" w14:textId="77777777" w:rsidR="0013664C" w:rsidRPr="003058A3" w:rsidRDefault="0013664C" w:rsidP="00E21179">
            <w:pPr>
              <w:pStyle w:val="Standard"/>
              <w:widowControl w:val="0"/>
              <w:spacing w:before="80" w:after="80" w:line="276" w:lineRule="auto"/>
              <w:jc w:val="center"/>
              <w:rPr>
                <w:rFonts w:ascii="Verdana" w:eastAsia="Calibri" w:hAnsi="Verdana" w:cs="Times New Roman"/>
                <w:sz w:val="20"/>
                <w:szCs w:val="20"/>
              </w:rPr>
            </w:pPr>
            <w:r w:rsidRPr="003058A3">
              <w:rPr>
                <w:rFonts w:ascii="Verdana" w:eastAsia="Calibri" w:hAnsi="Verdana" w:cs="Times New Roman"/>
                <w:sz w:val="20"/>
                <w:szCs w:val="20"/>
              </w:rPr>
              <w:t>5</w:t>
            </w:r>
          </w:p>
        </w:tc>
        <w:tc>
          <w:tcPr>
            <w:tcW w:w="2415" w:type="dxa"/>
            <w:tcMar>
              <w:top w:w="0" w:type="dxa"/>
              <w:left w:w="108" w:type="dxa"/>
              <w:bottom w:w="0" w:type="dxa"/>
              <w:right w:w="108" w:type="dxa"/>
            </w:tcMar>
          </w:tcPr>
          <w:p w14:paraId="5ACE71B5" w14:textId="77777777" w:rsidR="0013664C" w:rsidRPr="003058A3" w:rsidRDefault="0013664C" w:rsidP="00E21179">
            <w:pPr>
              <w:pStyle w:val="Standard"/>
              <w:widowControl w:val="0"/>
              <w:spacing w:before="80" w:after="80" w:line="276" w:lineRule="auto"/>
              <w:rPr>
                <w:rFonts w:ascii="Verdana" w:eastAsia="Calibri" w:hAnsi="Verdana" w:cs="Times New Roman"/>
                <w:sz w:val="20"/>
                <w:szCs w:val="20"/>
              </w:rPr>
            </w:pPr>
            <w:r w:rsidRPr="003058A3">
              <w:rPr>
                <w:rFonts w:ascii="Verdana" w:eastAsia="Calibri" w:hAnsi="Verdana" w:cs="Times New Roman"/>
                <w:sz w:val="20"/>
                <w:szCs w:val="20"/>
              </w:rPr>
              <w:t>PN-EN ISO 17892-4</w:t>
            </w:r>
          </w:p>
        </w:tc>
        <w:tc>
          <w:tcPr>
            <w:tcW w:w="6526" w:type="dxa"/>
            <w:tcMar>
              <w:top w:w="0" w:type="dxa"/>
              <w:left w:w="108" w:type="dxa"/>
              <w:bottom w:w="0" w:type="dxa"/>
              <w:right w:w="108" w:type="dxa"/>
            </w:tcMar>
            <w:vAlign w:val="center"/>
          </w:tcPr>
          <w:p w14:paraId="3CED1BA6" w14:textId="77777777" w:rsidR="0013664C" w:rsidRPr="003058A3" w:rsidRDefault="0013664C" w:rsidP="00E21179">
            <w:pPr>
              <w:pStyle w:val="Standard"/>
              <w:widowControl w:val="0"/>
              <w:spacing w:before="80" w:after="80" w:line="276" w:lineRule="auto"/>
              <w:rPr>
                <w:rFonts w:ascii="Verdana" w:eastAsia="Calibri" w:hAnsi="Verdana" w:cs="Times New Roman"/>
                <w:sz w:val="20"/>
                <w:szCs w:val="20"/>
              </w:rPr>
            </w:pPr>
            <w:r w:rsidRPr="003058A3">
              <w:rPr>
                <w:rFonts w:ascii="Verdana" w:eastAsia="Calibri" w:hAnsi="Verdana" w:cs="Times New Roman"/>
                <w:sz w:val="20"/>
                <w:szCs w:val="20"/>
              </w:rPr>
              <w:t>Rozpoznanie i badania geotechniczne. Badania laboratoryjne gruntów. Część 4: Badanie uziarnienia gruntów.</w:t>
            </w:r>
          </w:p>
        </w:tc>
      </w:tr>
      <w:tr w:rsidR="003058A3" w:rsidRPr="003058A3" w14:paraId="3DBEF437" w14:textId="77777777" w:rsidTr="009D3858">
        <w:trPr>
          <w:jc w:val="center"/>
        </w:trPr>
        <w:tc>
          <w:tcPr>
            <w:tcW w:w="704" w:type="dxa"/>
            <w:tcMar>
              <w:top w:w="0" w:type="dxa"/>
              <w:left w:w="108" w:type="dxa"/>
              <w:bottom w:w="0" w:type="dxa"/>
              <w:right w:w="108" w:type="dxa"/>
            </w:tcMar>
          </w:tcPr>
          <w:p w14:paraId="187F2D7F" w14:textId="77777777" w:rsidR="0013664C" w:rsidRPr="003058A3" w:rsidRDefault="0013664C" w:rsidP="00E21179">
            <w:pPr>
              <w:pStyle w:val="Standard"/>
              <w:widowControl w:val="0"/>
              <w:spacing w:before="80" w:after="80" w:line="276" w:lineRule="auto"/>
              <w:jc w:val="center"/>
              <w:rPr>
                <w:rFonts w:ascii="Verdana" w:eastAsia="Calibri" w:hAnsi="Verdana" w:cs="Times New Roman"/>
                <w:sz w:val="20"/>
                <w:szCs w:val="20"/>
              </w:rPr>
            </w:pPr>
            <w:r w:rsidRPr="003058A3">
              <w:rPr>
                <w:rFonts w:ascii="Verdana" w:eastAsia="Calibri" w:hAnsi="Verdana" w:cs="Times New Roman"/>
                <w:sz w:val="20"/>
                <w:szCs w:val="20"/>
              </w:rPr>
              <w:t>6</w:t>
            </w:r>
          </w:p>
        </w:tc>
        <w:tc>
          <w:tcPr>
            <w:tcW w:w="2415" w:type="dxa"/>
            <w:tcMar>
              <w:top w:w="0" w:type="dxa"/>
              <w:left w:w="108" w:type="dxa"/>
              <w:bottom w:w="0" w:type="dxa"/>
              <w:right w:w="108" w:type="dxa"/>
            </w:tcMar>
          </w:tcPr>
          <w:p w14:paraId="620125B2" w14:textId="77777777" w:rsidR="0013664C" w:rsidRPr="003058A3" w:rsidRDefault="0013664C" w:rsidP="00E21179">
            <w:pPr>
              <w:pStyle w:val="Standard"/>
              <w:widowControl w:val="0"/>
              <w:spacing w:before="80" w:after="80" w:line="276" w:lineRule="auto"/>
              <w:rPr>
                <w:rFonts w:ascii="Verdana" w:eastAsia="Calibri" w:hAnsi="Verdana" w:cs="Times New Roman"/>
                <w:sz w:val="20"/>
                <w:szCs w:val="20"/>
              </w:rPr>
            </w:pPr>
            <w:r w:rsidRPr="003058A3">
              <w:rPr>
                <w:rFonts w:ascii="Verdana" w:eastAsia="Calibri" w:hAnsi="Verdana" w:cs="Times New Roman"/>
                <w:sz w:val="20"/>
                <w:szCs w:val="20"/>
              </w:rPr>
              <w:t>PN-EN ISO 17892-1</w:t>
            </w:r>
          </w:p>
        </w:tc>
        <w:tc>
          <w:tcPr>
            <w:tcW w:w="6526" w:type="dxa"/>
            <w:tcMar>
              <w:top w:w="0" w:type="dxa"/>
              <w:left w:w="108" w:type="dxa"/>
              <w:bottom w:w="0" w:type="dxa"/>
              <w:right w:w="108" w:type="dxa"/>
            </w:tcMar>
            <w:vAlign w:val="center"/>
          </w:tcPr>
          <w:p w14:paraId="610FFF38" w14:textId="77777777" w:rsidR="0013664C" w:rsidRPr="003058A3" w:rsidRDefault="0013664C" w:rsidP="00E21179">
            <w:pPr>
              <w:pStyle w:val="Standard"/>
              <w:widowControl w:val="0"/>
              <w:spacing w:before="80" w:after="80" w:line="276" w:lineRule="auto"/>
              <w:rPr>
                <w:rFonts w:ascii="Verdana" w:eastAsia="Calibri" w:hAnsi="Verdana" w:cs="Times New Roman"/>
                <w:sz w:val="20"/>
                <w:szCs w:val="20"/>
              </w:rPr>
            </w:pPr>
            <w:r w:rsidRPr="003058A3">
              <w:rPr>
                <w:rFonts w:ascii="Verdana" w:eastAsia="Calibri" w:hAnsi="Verdana" w:cs="Times New Roman"/>
                <w:sz w:val="20"/>
                <w:szCs w:val="20"/>
              </w:rPr>
              <w:t>Rozpoznanie i badania geotechniczne. Badania laboratoryjne gruntów. Część 11: Badanie filtracji przy stałym i zmiennym gradiencie hydraulicznym.</w:t>
            </w:r>
          </w:p>
        </w:tc>
      </w:tr>
      <w:tr w:rsidR="003058A3" w:rsidRPr="003058A3" w14:paraId="0EB9BECC" w14:textId="77777777" w:rsidTr="009D3858">
        <w:trPr>
          <w:jc w:val="center"/>
        </w:trPr>
        <w:tc>
          <w:tcPr>
            <w:tcW w:w="704" w:type="dxa"/>
            <w:tcMar>
              <w:top w:w="0" w:type="dxa"/>
              <w:left w:w="108" w:type="dxa"/>
              <w:bottom w:w="0" w:type="dxa"/>
              <w:right w:w="108" w:type="dxa"/>
            </w:tcMar>
          </w:tcPr>
          <w:p w14:paraId="61ABB8E5" w14:textId="77777777" w:rsidR="0013664C" w:rsidRPr="003058A3" w:rsidRDefault="0013664C" w:rsidP="00E21179">
            <w:pPr>
              <w:pStyle w:val="Standard"/>
              <w:widowControl w:val="0"/>
              <w:spacing w:before="80" w:after="80" w:line="276" w:lineRule="auto"/>
              <w:jc w:val="center"/>
              <w:rPr>
                <w:rFonts w:ascii="Verdana" w:eastAsia="Calibri" w:hAnsi="Verdana" w:cs="Times New Roman"/>
                <w:sz w:val="20"/>
                <w:szCs w:val="20"/>
              </w:rPr>
            </w:pPr>
            <w:r w:rsidRPr="003058A3">
              <w:rPr>
                <w:rFonts w:ascii="Verdana" w:eastAsia="Calibri" w:hAnsi="Verdana" w:cs="Times New Roman"/>
                <w:sz w:val="20"/>
                <w:szCs w:val="20"/>
              </w:rPr>
              <w:t>7</w:t>
            </w:r>
          </w:p>
        </w:tc>
        <w:tc>
          <w:tcPr>
            <w:tcW w:w="2415" w:type="dxa"/>
            <w:tcMar>
              <w:top w:w="0" w:type="dxa"/>
              <w:left w:w="108" w:type="dxa"/>
              <w:bottom w:w="0" w:type="dxa"/>
              <w:right w:w="108" w:type="dxa"/>
            </w:tcMar>
          </w:tcPr>
          <w:p w14:paraId="13E11E02" w14:textId="77777777" w:rsidR="0013664C" w:rsidRPr="003058A3" w:rsidRDefault="0013664C" w:rsidP="00E21179">
            <w:pPr>
              <w:pStyle w:val="Standard"/>
              <w:widowControl w:val="0"/>
              <w:spacing w:before="80" w:after="80" w:line="276" w:lineRule="auto"/>
              <w:rPr>
                <w:rFonts w:ascii="Verdana" w:eastAsia="Calibri" w:hAnsi="Verdana" w:cs="Times New Roman"/>
                <w:sz w:val="20"/>
                <w:szCs w:val="20"/>
              </w:rPr>
            </w:pPr>
            <w:r w:rsidRPr="003058A3">
              <w:rPr>
                <w:rFonts w:ascii="Verdana" w:eastAsia="Calibri" w:hAnsi="Verdana" w:cs="Times New Roman"/>
                <w:sz w:val="20"/>
                <w:szCs w:val="20"/>
              </w:rPr>
              <w:t>PN-EN ISO 17892-12</w:t>
            </w:r>
          </w:p>
        </w:tc>
        <w:tc>
          <w:tcPr>
            <w:tcW w:w="6526" w:type="dxa"/>
            <w:tcMar>
              <w:top w:w="0" w:type="dxa"/>
              <w:left w:w="108" w:type="dxa"/>
              <w:bottom w:w="0" w:type="dxa"/>
              <w:right w:w="108" w:type="dxa"/>
            </w:tcMar>
            <w:vAlign w:val="center"/>
          </w:tcPr>
          <w:p w14:paraId="3E48ED05" w14:textId="77777777" w:rsidR="0013664C" w:rsidRPr="003058A3" w:rsidRDefault="0013664C" w:rsidP="00E21179">
            <w:pPr>
              <w:pStyle w:val="Standard"/>
              <w:widowControl w:val="0"/>
              <w:spacing w:before="80" w:after="80" w:line="276" w:lineRule="auto"/>
              <w:rPr>
                <w:rFonts w:ascii="Verdana" w:eastAsia="Calibri" w:hAnsi="Verdana" w:cs="Times New Roman"/>
                <w:sz w:val="20"/>
                <w:szCs w:val="20"/>
              </w:rPr>
            </w:pPr>
            <w:r w:rsidRPr="003058A3">
              <w:rPr>
                <w:rFonts w:ascii="Verdana" w:eastAsia="Calibri" w:hAnsi="Verdana" w:cs="Times New Roman"/>
                <w:sz w:val="20"/>
                <w:szCs w:val="20"/>
              </w:rPr>
              <w:t xml:space="preserve">Rozpoznanie i badania geotechniczne. Badania laboratoryjne gruntów. Część 12: Oznaczanie granic </w:t>
            </w:r>
            <w:proofErr w:type="spellStart"/>
            <w:r w:rsidRPr="003058A3">
              <w:rPr>
                <w:rFonts w:ascii="Verdana" w:eastAsia="Calibri" w:hAnsi="Verdana" w:cs="Times New Roman"/>
                <w:sz w:val="20"/>
                <w:szCs w:val="20"/>
              </w:rPr>
              <w:t>Atterberga</w:t>
            </w:r>
            <w:proofErr w:type="spellEnd"/>
            <w:r w:rsidRPr="003058A3">
              <w:rPr>
                <w:rFonts w:ascii="Verdana" w:eastAsia="Calibri" w:hAnsi="Verdana" w:cs="Times New Roman"/>
                <w:sz w:val="20"/>
                <w:szCs w:val="20"/>
              </w:rPr>
              <w:t>.</w:t>
            </w:r>
          </w:p>
        </w:tc>
      </w:tr>
      <w:tr w:rsidR="003058A3" w:rsidRPr="003058A3" w14:paraId="77990BA1" w14:textId="77777777" w:rsidTr="009D3858">
        <w:trPr>
          <w:jc w:val="center"/>
        </w:trPr>
        <w:tc>
          <w:tcPr>
            <w:tcW w:w="704" w:type="dxa"/>
            <w:tcMar>
              <w:top w:w="0" w:type="dxa"/>
              <w:left w:w="108" w:type="dxa"/>
              <w:bottom w:w="0" w:type="dxa"/>
              <w:right w:w="108" w:type="dxa"/>
            </w:tcMar>
          </w:tcPr>
          <w:p w14:paraId="06D953C2" w14:textId="77777777" w:rsidR="0013664C" w:rsidRPr="003058A3" w:rsidRDefault="0013664C" w:rsidP="00E21179">
            <w:pPr>
              <w:pStyle w:val="Standard"/>
              <w:widowControl w:val="0"/>
              <w:spacing w:before="80" w:after="80" w:line="276" w:lineRule="auto"/>
              <w:jc w:val="center"/>
              <w:rPr>
                <w:rFonts w:ascii="Verdana" w:eastAsia="Calibri" w:hAnsi="Verdana" w:cs="Times New Roman"/>
                <w:sz w:val="20"/>
                <w:szCs w:val="20"/>
              </w:rPr>
            </w:pPr>
            <w:r w:rsidRPr="003058A3">
              <w:rPr>
                <w:rFonts w:ascii="Verdana" w:eastAsia="Calibri" w:hAnsi="Verdana" w:cs="Times New Roman"/>
                <w:sz w:val="20"/>
                <w:szCs w:val="20"/>
              </w:rPr>
              <w:t>8</w:t>
            </w:r>
          </w:p>
        </w:tc>
        <w:tc>
          <w:tcPr>
            <w:tcW w:w="2415" w:type="dxa"/>
            <w:tcMar>
              <w:top w:w="0" w:type="dxa"/>
              <w:left w:w="108" w:type="dxa"/>
              <w:bottom w:w="0" w:type="dxa"/>
              <w:right w:w="108" w:type="dxa"/>
            </w:tcMar>
          </w:tcPr>
          <w:p w14:paraId="5A6EDD11" w14:textId="77777777" w:rsidR="0013664C" w:rsidRPr="003058A3" w:rsidRDefault="0013664C" w:rsidP="00E21179">
            <w:pPr>
              <w:pStyle w:val="Standard"/>
              <w:widowControl w:val="0"/>
              <w:spacing w:before="80" w:after="80" w:line="276" w:lineRule="auto"/>
              <w:rPr>
                <w:rFonts w:ascii="Verdana" w:eastAsia="Calibri" w:hAnsi="Verdana" w:cs="Times New Roman"/>
                <w:sz w:val="20"/>
                <w:szCs w:val="20"/>
              </w:rPr>
            </w:pPr>
            <w:r w:rsidRPr="003058A3">
              <w:rPr>
                <w:rFonts w:ascii="Verdana" w:eastAsia="Calibri" w:hAnsi="Verdana" w:cs="Times New Roman"/>
                <w:sz w:val="20"/>
                <w:szCs w:val="20"/>
              </w:rPr>
              <w:t>PN-B-04481:1988</w:t>
            </w:r>
          </w:p>
        </w:tc>
        <w:tc>
          <w:tcPr>
            <w:tcW w:w="6526" w:type="dxa"/>
            <w:tcMar>
              <w:top w:w="0" w:type="dxa"/>
              <w:left w:w="108" w:type="dxa"/>
              <w:bottom w:w="0" w:type="dxa"/>
              <w:right w:w="108" w:type="dxa"/>
            </w:tcMar>
            <w:vAlign w:val="center"/>
          </w:tcPr>
          <w:p w14:paraId="6A23B9BA" w14:textId="77777777" w:rsidR="0013664C" w:rsidRPr="003058A3" w:rsidRDefault="0013664C" w:rsidP="00E21179">
            <w:pPr>
              <w:pStyle w:val="Standard"/>
              <w:widowControl w:val="0"/>
              <w:spacing w:before="80" w:after="80" w:line="276" w:lineRule="auto"/>
              <w:rPr>
                <w:rFonts w:ascii="Verdana" w:eastAsia="Calibri" w:hAnsi="Verdana" w:cs="Times New Roman"/>
                <w:sz w:val="20"/>
                <w:szCs w:val="20"/>
              </w:rPr>
            </w:pPr>
            <w:r w:rsidRPr="003058A3">
              <w:rPr>
                <w:rFonts w:ascii="Verdana" w:eastAsia="Calibri" w:hAnsi="Verdana" w:cs="Times New Roman"/>
                <w:sz w:val="20"/>
                <w:szCs w:val="20"/>
              </w:rPr>
              <w:t>Grunty budowlane. Badania próbek gruntów</w:t>
            </w:r>
          </w:p>
        </w:tc>
      </w:tr>
      <w:tr w:rsidR="003058A3" w:rsidRPr="003058A3" w14:paraId="3EC34B54" w14:textId="77777777" w:rsidTr="009D3858">
        <w:trPr>
          <w:jc w:val="center"/>
        </w:trPr>
        <w:tc>
          <w:tcPr>
            <w:tcW w:w="704" w:type="dxa"/>
            <w:tcMar>
              <w:top w:w="0" w:type="dxa"/>
              <w:left w:w="108" w:type="dxa"/>
              <w:bottom w:w="0" w:type="dxa"/>
              <w:right w:w="108" w:type="dxa"/>
            </w:tcMar>
          </w:tcPr>
          <w:p w14:paraId="45601161" w14:textId="77777777" w:rsidR="0013664C" w:rsidRPr="003058A3" w:rsidRDefault="0013664C" w:rsidP="00E21179">
            <w:pPr>
              <w:pStyle w:val="Standard"/>
              <w:widowControl w:val="0"/>
              <w:spacing w:before="80" w:after="80" w:line="276" w:lineRule="auto"/>
              <w:jc w:val="center"/>
              <w:rPr>
                <w:rFonts w:ascii="Verdana" w:eastAsia="Calibri" w:hAnsi="Verdana" w:cs="Times New Roman"/>
                <w:sz w:val="20"/>
                <w:szCs w:val="20"/>
              </w:rPr>
            </w:pPr>
            <w:r w:rsidRPr="003058A3">
              <w:rPr>
                <w:rFonts w:ascii="Verdana" w:eastAsia="Calibri" w:hAnsi="Verdana" w:cs="Times New Roman"/>
                <w:sz w:val="20"/>
                <w:szCs w:val="20"/>
              </w:rPr>
              <w:t>9</w:t>
            </w:r>
          </w:p>
        </w:tc>
        <w:tc>
          <w:tcPr>
            <w:tcW w:w="2415" w:type="dxa"/>
            <w:tcMar>
              <w:top w:w="0" w:type="dxa"/>
              <w:left w:w="108" w:type="dxa"/>
              <w:bottom w:w="0" w:type="dxa"/>
              <w:right w:w="108" w:type="dxa"/>
            </w:tcMar>
          </w:tcPr>
          <w:p w14:paraId="118793AD" w14:textId="77777777" w:rsidR="0013664C" w:rsidRPr="003058A3" w:rsidRDefault="0013664C" w:rsidP="00E21179">
            <w:pPr>
              <w:pStyle w:val="Standard"/>
              <w:widowControl w:val="0"/>
              <w:spacing w:before="80" w:after="80" w:line="276" w:lineRule="auto"/>
              <w:rPr>
                <w:rFonts w:ascii="Verdana" w:eastAsia="Calibri" w:hAnsi="Verdana" w:cs="Times New Roman"/>
                <w:sz w:val="20"/>
                <w:szCs w:val="20"/>
              </w:rPr>
            </w:pPr>
            <w:r w:rsidRPr="003058A3">
              <w:rPr>
                <w:rFonts w:ascii="Verdana" w:eastAsia="Calibri" w:hAnsi="Verdana" w:cs="Times New Roman"/>
                <w:sz w:val="20"/>
                <w:szCs w:val="20"/>
              </w:rPr>
              <w:t>BN-77/8931-12</w:t>
            </w:r>
          </w:p>
        </w:tc>
        <w:tc>
          <w:tcPr>
            <w:tcW w:w="6526" w:type="dxa"/>
            <w:tcMar>
              <w:top w:w="0" w:type="dxa"/>
              <w:left w:w="108" w:type="dxa"/>
              <w:bottom w:w="0" w:type="dxa"/>
              <w:right w:w="108" w:type="dxa"/>
            </w:tcMar>
            <w:vAlign w:val="center"/>
          </w:tcPr>
          <w:p w14:paraId="19391ABC" w14:textId="77777777" w:rsidR="0013664C" w:rsidRPr="003058A3" w:rsidRDefault="0013664C" w:rsidP="00E21179">
            <w:pPr>
              <w:pStyle w:val="Standard"/>
              <w:widowControl w:val="0"/>
              <w:spacing w:before="80" w:after="80" w:line="276" w:lineRule="auto"/>
              <w:rPr>
                <w:rFonts w:ascii="Verdana" w:eastAsia="Calibri" w:hAnsi="Verdana" w:cs="Times New Roman"/>
                <w:sz w:val="20"/>
                <w:szCs w:val="20"/>
              </w:rPr>
            </w:pPr>
            <w:r w:rsidRPr="003058A3">
              <w:rPr>
                <w:rFonts w:ascii="Verdana" w:eastAsia="Calibri" w:hAnsi="Verdana" w:cs="Times New Roman"/>
                <w:sz w:val="20"/>
                <w:szCs w:val="20"/>
              </w:rPr>
              <w:t>Oznaczenie wskaźnika zagęszczenia gruntu</w:t>
            </w:r>
          </w:p>
        </w:tc>
      </w:tr>
      <w:tr w:rsidR="003058A3" w:rsidRPr="003058A3" w14:paraId="6568619C" w14:textId="77777777" w:rsidTr="009D3858">
        <w:trPr>
          <w:jc w:val="center"/>
        </w:trPr>
        <w:tc>
          <w:tcPr>
            <w:tcW w:w="704" w:type="dxa"/>
            <w:tcMar>
              <w:top w:w="0" w:type="dxa"/>
              <w:left w:w="108" w:type="dxa"/>
              <w:bottom w:w="0" w:type="dxa"/>
              <w:right w:w="108" w:type="dxa"/>
            </w:tcMar>
          </w:tcPr>
          <w:p w14:paraId="652DB5B9" w14:textId="77777777" w:rsidR="0013664C" w:rsidRPr="003058A3" w:rsidRDefault="0013664C" w:rsidP="00E21179">
            <w:pPr>
              <w:pStyle w:val="Standard"/>
              <w:widowControl w:val="0"/>
              <w:spacing w:before="80" w:after="80" w:line="276" w:lineRule="auto"/>
              <w:jc w:val="center"/>
              <w:rPr>
                <w:rFonts w:ascii="Verdana" w:eastAsia="Calibri" w:hAnsi="Verdana" w:cs="Times New Roman"/>
                <w:sz w:val="20"/>
                <w:szCs w:val="20"/>
              </w:rPr>
            </w:pPr>
            <w:r w:rsidRPr="003058A3">
              <w:rPr>
                <w:rFonts w:ascii="Verdana" w:eastAsia="Calibri" w:hAnsi="Verdana" w:cs="Times New Roman"/>
                <w:sz w:val="20"/>
                <w:szCs w:val="20"/>
              </w:rPr>
              <w:t>10</w:t>
            </w:r>
          </w:p>
        </w:tc>
        <w:tc>
          <w:tcPr>
            <w:tcW w:w="2415" w:type="dxa"/>
            <w:tcMar>
              <w:top w:w="0" w:type="dxa"/>
              <w:left w:w="108" w:type="dxa"/>
              <w:bottom w:w="0" w:type="dxa"/>
              <w:right w:w="108" w:type="dxa"/>
            </w:tcMar>
          </w:tcPr>
          <w:p w14:paraId="25A15CBD" w14:textId="77777777" w:rsidR="0013664C" w:rsidRPr="003058A3" w:rsidRDefault="0013664C" w:rsidP="00E21179">
            <w:pPr>
              <w:pStyle w:val="Standard"/>
              <w:widowControl w:val="0"/>
              <w:spacing w:before="80" w:after="80" w:line="276" w:lineRule="auto"/>
              <w:rPr>
                <w:rFonts w:ascii="Verdana" w:eastAsia="Calibri" w:hAnsi="Verdana" w:cs="Times New Roman"/>
                <w:sz w:val="20"/>
                <w:szCs w:val="20"/>
              </w:rPr>
            </w:pPr>
            <w:r w:rsidRPr="003058A3">
              <w:rPr>
                <w:rFonts w:ascii="Verdana" w:eastAsia="Calibri" w:hAnsi="Verdana" w:cs="Times New Roman"/>
                <w:sz w:val="20"/>
                <w:szCs w:val="20"/>
              </w:rPr>
              <w:t>PN-S-02205:1998</w:t>
            </w:r>
          </w:p>
        </w:tc>
        <w:tc>
          <w:tcPr>
            <w:tcW w:w="6526" w:type="dxa"/>
            <w:tcMar>
              <w:top w:w="0" w:type="dxa"/>
              <w:left w:w="108" w:type="dxa"/>
              <w:bottom w:w="0" w:type="dxa"/>
              <w:right w:w="108" w:type="dxa"/>
            </w:tcMar>
            <w:vAlign w:val="center"/>
          </w:tcPr>
          <w:p w14:paraId="3A6F9308" w14:textId="2EE7875F" w:rsidR="0013664C" w:rsidRPr="003058A3" w:rsidRDefault="0013664C" w:rsidP="00E21179">
            <w:pPr>
              <w:pStyle w:val="Standard"/>
              <w:widowControl w:val="0"/>
              <w:spacing w:before="80" w:after="80" w:line="276" w:lineRule="auto"/>
              <w:rPr>
                <w:rFonts w:ascii="Verdana" w:eastAsia="Calibri" w:hAnsi="Verdana" w:cs="Times New Roman"/>
                <w:sz w:val="20"/>
                <w:szCs w:val="20"/>
              </w:rPr>
            </w:pPr>
            <w:r w:rsidRPr="003058A3">
              <w:rPr>
                <w:rFonts w:ascii="Verdana" w:eastAsia="Calibri" w:hAnsi="Verdana" w:cs="Times New Roman"/>
                <w:sz w:val="20"/>
                <w:szCs w:val="20"/>
              </w:rPr>
              <w:t>Drogi samochodowe. Roboty ziemne. Wymagania i badania.</w:t>
            </w:r>
          </w:p>
        </w:tc>
      </w:tr>
      <w:tr w:rsidR="003058A3" w:rsidRPr="003058A3" w14:paraId="6C83EF34" w14:textId="77777777" w:rsidTr="009D3858">
        <w:trPr>
          <w:jc w:val="center"/>
        </w:trPr>
        <w:tc>
          <w:tcPr>
            <w:tcW w:w="704" w:type="dxa"/>
            <w:tcMar>
              <w:top w:w="0" w:type="dxa"/>
              <w:left w:w="108" w:type="dxa"/>
              <w:bottom w:w="0" w:type="dxa"/>
              <w:right w:w="108" w:type="dxa"/>
            </w:tcMar>
          </w:tcPr>
          <w:p w14:paraId="7075975A" w14:textId="77777777" w:rsidR="0013664C" w:rsidRPr="003058A3" w:rsidRDefault="0013664C" w:rsidP="00E21179">
            <w:pPr>
              <w:pStyle w:val="Standard"/>
              <w:widowControl w:val="0"/>
              <w:spacing w:before="80" w:after="80" w:line="276" w:lineRule="auto"/>
              <w:jc w:val="center"/>
              <w:rPr>
                <w:rFonts w:ascii="Verdana" w:eastAsia="Calibri" w:hAnsi="Verdana" w:cs="Times New Roman"/>
                <w:sz w:val="20"/>
                <w:szCs w:val="20"/>
              </w:rPr>
            </w:pPr>
            <w:r w:rsidRPr="003058A3">
              <w:rPr>
                <w:rFonts w:ascii="Verdana" w:eastAsia="Calibri" w:hAnsi="Verdana" w:cs="Times New Roman"/>
                <w:sz w:val="20"/>
                <w:szCs w:val="20"/>
              </w:rPr>
              <w:t>11</w:t>
            </w:r>
          </w:p>
        </w:tc>
        <w:tc>
          <w:tcPr>
            <w:tcW w:w="2415" w:type="dxa"/>
            <w:tcMar>
              <w:top w:w="0" w:type="dxa"/>
              <w:left w:w="108" w:type="dxa"/>
              <w:bottom w:w="0" w:type="dxa"/>
              <w:right w:w="108" w:type="dxa"/>
            </w:tcMar>
          </w:tcPr>
          <w:p w14:paraId="6A3C574C" w14:textId="77777777" w:rsidR="0013664C" w:rsidRPr="003058A3" w:rsidRDefault="0013664C" w:rsidP="00E21179">
            <w:pPr>
              <w:pStyle w:val="Standard"/>
              <w:widowControl w:val="0"/>
              <w:spacing w:before="80" w:after="80" w:line="276" w:lineRule="auto"/>
              <w:rPr>
                <w:rFonts w:ascii="Verdana" w:eastAsia="Calibri" w:hAnsi="Verdana" w:cs="Times New Roman"/>
                <w:sz w:val="20"/>
                <w:szCs w:val="20"/>
              </w:rPr>
            </w:pPr>
            <w:r w:rsidRPr="003058A3">
              <w:rPr>
                <w:rFonts w:ascii="Verdana" w:eastAsia="Calibri" w:hAnsi="Verdana" w:cs="Times New Roman"/>
                <w:sz w:val="20"/>
                <w:szCs w:val="20"/>
              </w:rPr>
              <w:t>BN-64/8931-01</w:t>
            </w:r>
          </w:p>
        </w:tc>
        <w:tc>
          <w:tcPr>
            <w:tcW w:w="6526" w:type="dxa"/>
            <w:tcMar>
              <w:top w:w="0" w:type="dxa"/>
              <w:left w:w="108" w:type="dxa"/>
              <w:bottom w:w="0" w:type="dxa"/>
              <w:right w:w="108" w:type="dxa"/>
            </w:tcMar>
            <w:vAlign w:val="center"/>
          </w:tcPr>
          <w:p w14:paraId="27EDE556" w14:textId="77777777" w:rsidR="0013664C" w:rsidRPr="003058A3" w:rsidRDefault="0013664C" w:rsidP="00E21179">
            <w:pPr>
              <w:pStyle w:val="Standard"/>
              <w:widowControl w:val="0"/>
              <w:spacing w:before="80" w:after="80" w:line="276" w:lineRule="auto"/>
              <w:rPr>
                <w:rFonts w:ascii="Verdana" w:eastAsia="Calibri" w:hAnsi="Verdana" w:cs="Times New Roman"/>
                <w:sz w:val="20"/>
                <w:szCs w:val="20"/>
              </w:rPr>
            </w:pPr>
            <w:r w:rsidRPr="003058A3">
              <w:rPr>
                <w:rFonts w:ascii="Verdana" w:eastAsia="Calibri" w:hAnsi="Verdana" w:cs="Times New Roman"/>
                <w:sz w:val="20"/>
                <w:szCs w:val="20"/>
              </w:rPr>
              <w:t>Drogi samochodowe. Oznaczenie wskaźnika piaskowego</w:t>
            </w:r>
          </w:p>
        </w:tc>
      </w:tr>
      <w:tr w:rsidR="003058A3" w:rsidRPr="003058A3" w14:paraId="63A72944" w14:textId="77777777" w:rsidTr="009D3858">
        <w:trPr>
          <w:jc w:val="center"/>
        </w:trPr>
        <w:tc>
          <w:tcPr>
            <w:tcW w:w="704" w:type="dxa"/>
            <w:tcMar>
              <w:top w:w="0" w:type="dxa"/>
              <w:left w:w="108" w:type="dxa"/>
              <w:bottom w:w="0" w:type="dxa"/>
              <w:right w:w="108" w:type="dxa"/>
            </w:tcMar>
          </w:tcPr>
          <w:p w14:paraId="1C7C8B5D" w14:textId="77777777" w:rsidR="0013664C" w:rsidRPr="003058A3" w:rsidRDefault="0013664C" w:rsidP="00D609C2">
            <w:pPr>
              <w:pStyle w:val="Standard"/>
              <w:widowControl w:val="0"/>
              <w:spacing w:before="80" w:after="80" w:line="276" w:lineRule="auto"/>
              <w:jc w:val="center"/>
              <w:rPr>
                <w:rFonts w:ascii="Verdana" w:eastAsia="Calibri" w:hAnsi="Verdana" w:cs="Times New Roman"/>
                <w:sz w:val="20"/>
                <w:szCs w:val="20"/>
              </w:rPr>
            </w:pPr>
            <w:r w:rsidRPr="003058A3">
              <w:rPr>
                <w:rFonts w:ascii="Verdana" w:eastAsia="Calibri" w:hAnsi="Verdana" w:cs="Times New Roman"/>
                <w:sz w:val="20"/>
                <w:szCs w:val="20"/>
              </w:rPr>
              <w:t>12</w:t>
            </w:r>
          </w:p>
        </w:tc>
        <w:tc>
          <w:tcPr>
            <w:tcW w:w="2415" w:type="dxa"/>
            <w:tcMar>
              <w:top w:w="0" w:type="dxa"/>
              <w:left w:w="108" w:type="dxa"/>
              <w:bottom w:w="0" w:type="dxa"/>
              <w:right w:w="108" w:type="dxa"/>
            </w:tcMar>
          </w:tcPr>
          <w:p w14:paraId="70FB30CB" w14:textId="77777777" w:rsidR="0013664C" w:rsidRPr="003058A3" w:rsidRDefault="0013664C" w:rsidP="00D609C2">
            <w:pPr>
              <w:pStyle w:val="Standard"/>
              <w:widowControl w:val="0"/>
              <w:spacing w:before="80" w:after="80" w:line="276" w:lineRule="auto"/>
              <w:rPr>
                <w:rFonts w:ascii="Verdana" w:eastAsia="Calibri" w:hAnsi="Verdana" w:cs="Times New Roman"/>
                <w:sz w:val="20"/>
                <w:szCs w:val="20"/>
              </w:rPr>
            </w:pPr>
            <w:r w:rsidRPr="003058A3">
              <w:rPr>
                <w:rFonts w:ascii="Verdana" w:eastAsia="Calibri" w:hAnsi="Verdana" w:cs="Times New Roman"/>
                <w:sz w:val="20"/>
                <w:szCs w:val="20"/>
              </w:rPr>
              <w:t>PN-60/B-04493</w:t>
            </w:r>
          </w:p>
        </w:tc>
        <w:tc>
          <w:tcPr>
            <w:tcW w:w="6526" w:type="dxa"/>
            <w:tcMar>
              <w:top w:w="0" w:type="dxa"/>
              <w:left w:w="108" w:type="dxa"/>
              <w:bottom w:w="0" w:type="dxa"/>
              <w:right w:w="108" w:type="dxa"/>
            </w:tcMar>
            <w:vAlign w:val="center"/>
          </w:tcPr>
          <w:p w14:paraId="6F8BDCEB" w14:textId="77777777" w:rsidR="0013664C" w:rsidRPr="003058A3" w:rsidRDefault="0013664C" w:rsidP="00D609C2">
            <w:pPr>
              <w:pStyle w:val="Standard"/>
              <w:widowControl w:val="0"/>
              <w:spacing w:before="80" w:after="80" w:line="276" w:lineRule="auto"/>
              <w:rPr>
                <w:rFonts w:ascii="Verdana" w:eastAsia="Calibri" w:hAnsi="Verdana" w:cs="Times New Roman"/>
                <w:sz w:val="20"/>
                <w:szCs w:val="20"/>
              </w:rPr>
            </w:pPr>
            <w:r w:rsidRPr="003058A3">
              <w:rPr>
                <w:rFonts w:ascii="Verdana" w:eastAsia="Calibri" w:hAnsi="Verdana" w:cs="Times New Roman"/>
                <w:sz w:val="20"/>
                <w:szCs w:val="20"/>
              </w:rPr>
              <w:t>Oznaczenie kapilarności biernej.</w:t>
            </w:r>
          </w:p>
        </w:tc>
      </w:tr>
      <w:tr w:rsidR="003058A3" w:rsidRPr="003058A3" w14:paraId="3A04BEF5" w14:textId="77777777" w:rsidTr="009D3858">
        <w:trPr>
          <w:jc w:val="center"/>
        </w:trPr>
        <w:tc>
          <w:tcPr>
            <w:tcW w:w="704" w:type="dxa"/>
            <w:tcMar>
              <w:top w:w="0" w:type="dxa"/>
              <w:left w:w="108" w:type="dxa"/>
              <w:bottom w:w="0" w:type="dxa"/>
              <w:right w:w="108" w:type="dxa"/>
            </w:tcMar>
          </w:tcPr>
          <w:p w14:paraId="1EE70653" w14:textId="77777777" w:rsidR="0013664C" w:rsidRPr="003058A3" w:rsidRDefault="0013664C" w:rsidP="00D609C2">
            <w:pPr>
              <w:pStyle w:val="Standard"/>
              <w:widowControl w:val="0"/>
              <w:spacing w:before="80" w:after="80" w:line="276" w:lineRule="auto"/>
              <w:jc w:val="center"/>
              <w:rPr>
                <w:rFonts w:ascii="Verdana" w:eastAsia="Calibri" w:hAnsi="Verdana" w:cs="Times New Roman"/>
                <w:sz w:val="20"/>
                <w:szCs w:val="20"/>
              </w:rPr>
            </w:pPr>
            <w:r w:rsidRPr="003058A3">
              <w:rPr>
                <w:rFonts w:ascii="Verdana" w:eastAsia="Calibri" w:hAnsi="Verdana" w:cs="Times New Roman"/>
                <w:sz w:val="20"/>
                <w:szCs w:val="20"/>
              </w:rPr>
              <w:t>13</w:t>
            </w:r>
          </w:p>
        </w:tc>
        <w:tc>
          <w:tcPr>
            <w:tcW w:w="2415" w:type="dxa"/>
            <w:tcMar>
              <w:top w:w="0" w:type="dxa"/>
              <w:left w:w="108" w:type="dxa"/>
              <w:bottom w:w="0" w:type="dxa"/>
              <w:right w:w="108" w:type="dxa"/>
            </w:tcMar>
          </w:tcPr>
          <w:p w14:paraId="1FEA51DB" w14:textId="77777777" w:rsidR="0013664C" w:rsidRPr="003058A3" w:rsidRDefault="0013664C" w:rsidP="00D609C2">
            <w:pPr>
              <w:pStyle w:val="Standard"/>
              <w:widowControl w:val="0"/>
              <w:spacing w:before="80" w:after="80" w:line="276" w:lineRule="auto"/>
              <w:rPr>
                <w:rFonts w:ascii="Verdana" w:eastAsia="Calibri" w:hAnsi="Verdana" w:cs="Times New Roman"/>
                <w:sz w:val="20"/>
                <w:szCs w:val="20"/>
              </w:rPr>
            </w:pPr>
            <w:r w:rsidRPr="003058A3">
              <w:rPr>
                <w:rFonts w:ascii="Verdana" w:eastAsia="Calibri" w:hAnsi="Verdana" w:cs="Times New Roman"/>
                <w:sz w:val="20"/>
                <w:szCs w:val="20"/>
              </w:rPr>
              <w:t>PN-55/B04492</w:t>
            </w:r>
          </w:p>
        </w:tc>
        <w:tc>
          <w:tcPr>
            <w:tcW w:w="6526" w:type="dxa"/>
            <w:tcMar>
              <w:top w:w="0" w:type="dxa"/>
              <w:left w:w="108" w:type="dxa"/>
              <w:bottom w:w="0" w:type="dxa"/>
              <w:right w:w="108" w:type="dxa"/>
            </w:tcMar>
            <w:vAlign w:val="center"/>
          </w:tcPr>
          <w:p w14:paraId="7B52FEC5" w14:textId="77777777" w:rsidR="0013664C" w:rsidRPr="003058A3" w:rsidRDefault="0013664C" w:rsidP="00D609C2">
            <w:pPr>
              <w:pStyle w:val="Standard"/>
              <w:widowControl w:val="0"/>
              <w:spacing w:before="80" w:after="80" w:line="276" w:lineRule="auto"/>
              <w:rPr>
                <w:rFonts w:ascii="Verdana" w:eastAsia="Calibri" w:hAnsi="Verdana" w:cs="Times New Roman"/>
                <w:sz w:val="20"/>
                <w:szCs w:val="20"/>
              </w:rPr>
            </w:pPr>
            <w:r w:rsidRPr="003058A3">
              <w:rPr>
                <w:rFonts w:ascii="Verdana" w:eastAsia="Calibri" w:hAnsi="Verdana" w:cs="Times New Roman"/>
                <w:sz w:val="20"/>
                <w:szCs w:val="20"/>
              </w:rPr>
              <w:t>Grunty budowlane. Badania właściwości fizycznych. Oznaczenie wskaźnika wodoprzepuszczalności.</w:t>
            </w:r>
          </w:p>
        </w:tc>
      </w:tr>
      <w:tr w:rsidR="003058A3" w:rsidRPr="003058A3" w14:paraId="51EB116E" w14:textId="77777777" w:rsidTr="009D3858">
        <w:trPr>
          <w:jc w:val="center"/>
        </w:trPr>
        <w:tc>
          <w:tcPr>
            <w:tcW w:w="704" w:type="dxa"/>
            <w:tcMar>
              <w:top w:w="0" w:type="dxa"/>
              <w:left w:w="108" w:type="dxa"/>
              <w:bottom w:w="0" w:type="dxa"/>
              <w:right w:w="108" w:type="dxa"/>
            </w:tcMar>
          </w:tcPr>
          <w:p w14:paraId="631E8C5A" w14:textId="77777777" w:rsidR="0013664C" w:rsidRPr="003058A3" w:rsidRDefault="0013664C" w:rsidP="00D609C2">
            <w:pPr>
              <w:pStyle w:val="Standard"/>
              <w:widowControl w:val="0"/>
              <w:spacing w:before="80" w:after="80" w:line="276" w:lineRule="auto"/>
              <w:jc w:val="center"/>
              <w:rPr>
                <w:rFonts w:ascii="Verdana" w:eastAsia="Calibri" w:hAnsi="Verdana" w:cs="Times New Roman"/>
                <w:sz w:val="20"/>
                <w:szCs w:val="20"/>
              </w:rPr>
            </w:pPr>
            <w:r w:rsidRPr="003058A3">
              <w:rPr>
                <w:rFonts w:ascii="Verdana" w:eastAsia="Calibri" w:hAnsi="Verdana" w:cs="Times New Roman"/>
                <w:sz w:val="20"/>
                <w:szCs w:val="20"/>
              </w:rPr>
              <w:t>14</w:t>
            </w:r>
          </w:p>
        </w:tc>
        <w:tc>
          <w:tcPr>
            <w:tcW w:w="2415" w:type="dxa"/>
            <w:tcMar>
              <w:top w:w="0" w:type="dxa"/>
              <w:left w:w="108" w:type="dxa"/>
              <w:bottom w:w="0" w:type="dxa"/>
              <w:right w:w="108" w:type="dxa"/>
            </w:tcMar>
          </w:tcPr>
          <w:p w14:paraId="25FB4040" w14:textId="77777777" w:rsidR="0013664C" w:rsidRPr="003058A3" w:rsidRDefault="0013664C" w:rsidP="00D609C2">
            <w:pPr>
              <w:pStyle w:val="Standard"/>
              <w:widowControl w:val="0"/>
              <w:spacing w:before="80" w:after="80" w:line="276" w:lineRule="auto"/>
              <w:rPr>
                <w:rFonts w:ascii="Verdana" w:eastAsia="Calibri" w:hAnsi="Verdana" w:cs="Times New Roman"/>
                <w:sz w:val="20"/>
                <w:szCs w:val="20"/>
              </w:rPr>
            </w:pPr>
            <w:r w:rsidRPr="003058A3">
              <w:rPr>
                <w:rFonts w:ascii="Verdana" w:eastAsia="Calibri" w:hAnsi="Verdana" w:cs="Times New Roman"/>
                <w:sz w:val="20"/>
                <w:szCs w:val="20"/>
              </w:rPr>
              <w:t>PN-EN-13285</w:t>
            </w:r>
          </w:p>
        </w:tc>
        <w:tc>
          <w:tcPr>
            <w:tcW w:w="6526" w:type="dxa"/>
            <w:tcMar>
              <w:top w:w="0" w:type="dxa"/>
              <w:left w:w="108" w:type="dxa"/>
              <w:bottom w:w="0" w:type="dxa"/>
              <w:right w:w="108" w:type="dxa"/>
            </w:tcMar>
            <w:vAlign w:val="center"/>
          </w:tcPr>
          <w:p w14:paraId="32DC8BC7" w14:textId="77777777" w:rsidR="0013664C" w:rsidRPr="003058A3" w:rsidRDefault="0013664C" w:rsidP="00D609C2">
            <w:pPr>
              <w:pStyle w:val="Standard"/>
              <w:widowControl w:val="0"/>
              <w:spacing w:before="80" w:after="80" w:line="276" w:lineRule="auto"/>
              <w:rPr>
                <w:rFonts w:ascii="Verdana" w:eastAsia="Calibri" w:hAnsi="Verdana" w:cs="Times New Roman"/>
                <w:sz w:val="20"/>
                <w:szCs w:val="20"/>
              </w:rPr>
            </w:pPr>
            <w:r w:rsidRPr="003058A3">
              <w:rPr>
                <w:rFonts w:ascii="Verdana" w:eastAsia="Calibri" w:hAnsi="Verdana" w:cs="Times New Roman"/>
                <w:sz w:val="20"/>
                <w:szCs w:val="20"/>
              </w:rPr>
              <w:t>Mieszanki niezwiązane. Wymagania.</w:t>
            </w:r>
          </w:p>
        </w:tc>
      </w:tr>
      <w:tr w:rsidR="003058A3" w:rsidRPr="003058A3" w14:paraId="636CA3E3" w14:textId="77777777" w:rsidTr="009D3858">
        <w:trPr>
          <w:jc w:val="center"/>
        </w:trPr>
        <w:tc>
          <w:tcPr>
            <w:tcW w:w="704" w:type="dxa"/>
            <w:tcMar>
              <w:top w:w="0" w:type="dxa"/>
              <w:left w:w="108" w:type="dxa"/>
              <w:bottom w:w="0" w:type="dxa"/>
              <w:right w:w="108" w:type="dxa"/>
            </w:tcMar>
          </w:tcPr>
          <w:p w14:paraId="42089562" w14:textId="77777777" w:rsidR="0013664C" w:rsidRPr="003058A3" w:rsidRDefault="0013664C" w:rsidP="00D609C2">
            <w:pPr>
              <w:pStyle w:val="Standard"/>
              <w:widowControl w:val="0"/>
              <w:spacing w:before="80" w:after="80" w:line="276" w:lineRule="auto"/>
              <w:jc w:val="center"/>
              <w:rPr>
                <w:rFonts w:ascii="Verdana" w:eastAsia="Calibri" w:hAnsi="Verdana" w:cs="Times New Roman"/>
                <w:sz w:val="20"/>
                <w:szCs w:val="20"/>
              </w:rPr>
            </w:pPr>
            <w:r w:rsidRPr="003058A3">
              <w:rPr>
                <w:rFonts w:ascii="Verdana" w:eastAsia="Calibri" w:hAnsi="Verdana" w:cs="Times New Roman"/>
                <w:sz w:val="20"/>
                <w:szCs w:val="20"/>
              </w:rPr>
              <w:t>15</w:t>
            </w:r>
          </w:p>
        </w:tc>
        <w:tc>
          <w:tcPr>
            <w:tcW w:w="2415" w:type="dxa"/>
            <w:tcMar>
              <w:top w:w="0" w:type="dxa"/>
              <w:left w:w="108" w:type="dxa"/>
              <w:bottom w:w="0" w:type="dxa"/>
              <w:right w:w="108" w:type="dxa"/>
            </w:tcMar>
          </w:tcPr>
          <w:p w14:paraId="5E57A412" w14:textId="77777777" w:rsidR="0013664C" w:rsidRPr="003058A3" w:rsidRDefault="0013664C" w:rsidP="00D609C2">
            <w:pPr>
              <w:pStyle w:val="Standard"/>
              <w:widowControl w:val="0"/>
              <w:spacing w:before="80" w:after="80" w:line="276" w:lineRule="auto"/>
              <w:rPr>
                <w:rFonts w:ascii="Verdana" w:eastAsia="Calibri" w:hAnsi="Verdana" w:cs="Times New Roman"/>
                <w:sz w:val="20"/>
                <w:szCs w:val="20"/>
              </w:rPr>
            </w:pPr>
            <w:r w:rsidRPr="003058A3">
              <w:rPr>
                <w:rFonts w:ascii="Verdana" w:eastAsia="Calibri" w:hAnsi="Verdana" w:cs="Times New Roman"/>
                <w:sz w:val="20"/>
                <w:szCs w:val="20"/>
              </w:rPr>
              <w:t>PN-EN 933-1</w:t>
            </w:r>
          </w:p>
        </w:tc>
        <w:tc>
          <w:tcPr>
            <w:tcW w:w="6526" w:type="dxa"/>
            <w:tcMar>
              <w:top w:w="0" w:type="dxa"/>
              <w:left w:w="108" w:type="dxa"/>
              <w:bottom w:w="0" w:type="dxa"/>
              <w:right w:w="108" w:type="dxa"/>
            </w:tcMar>
            <w:vAlign w:val="center"/>
          </w:tcPr>
          <w:p w14:paraId="633E2DB7" w14:textId="77777777" w:rsidR="0013664C" w:rsidRPr="003058A3" w:rsidRDefault="0013664C" w:rsidP="00D609C2">
            <w:pPr>
              <w:pStyle w:val="Standard"/>
              <w:widowControl w:val="0"/>
              <w:spacing w:before="80" w:after="80" w:line="276" w:lineRule="auto"/>
              <w:rPr>
                <w:rFonts w:ascii="Verdana" w:eastAsia="Calibri" w:hAnsi="Verdana" w:cs="Times New Roman"/>
                <w:sz w:val="20"/>
                <w:szCs w:val="20"/>
              </w:rPr>
            </w:pPr>
            <w:r w:rsidRPr="003058A3">
              <w:rPr>
                <w:rFonts w:ascii="Verdana" w:eastAsia="Calibri" w:hAnsi="Verdana" w:cs="Times New Roman"/>
                <w:sz w:val="20"/>
                <w:szCs w:val="20"/>
              </w:rPr>
              <w:t>Badania geometrycznych właściwości kruszyw. Część 1: Oznaczanie składu ziarnowego. Metoda przesiewania.</w:t>
            </w:r>
          </w:p>
        </w:tc>
      </w:tr>
      <w:tr w:rsidR="003058A3" w:rsidRPr="003058A3" w14:paraId="57AFB027" w14:textId="77777777" w:rsidTr="009D3858">
        <w:trPr>
          <w:jc w:val="center"/>
        </w:trPr>
        <w:tc>
          <w:tcPr>
            <w:tcW w:w="704" w:type="dxa"/>
            <w:tcMar>
              <w:top w:w="0" w:type="dxa"/>
              <w:left w:w="108" w:type="dxa"/>
              <w:bottom w:w="0" w:type="dxa"/>
              <w:right w:w="108" w:type="dxa"/>
            </w:tcMar>
          </w:tcPr>
          <w:p w14:paraId="59D83692" w14:textId="77777777" w:rsidR="0013664C" w:rsidRPr="003058A3" w:rsidRDefault="0013664C" w:rsidP="00D609C2">
            <w:pPr>
              <w:pStyle w:val="Standard"/>
              <w:widowControl w:val="0"/>
              <w:spacing w:before="80" w:after="80" w:line="276" w:lineRule="auto"/>
              <w:jc w:val="center"/>
              <w:rPr>
                <w:rFonts w:ascii="Verdana" w:eastAsia="Calibri" w:hAnsi="Verdana" w:cs="Times New Roman"/>
                <w:sz w:val="20"/>
                <w:szCs w:val="20"/>
              </w:rPr>
            </w:pPr>
            <w:r w:rsidRPr="003058A3">
              <w:rPr>
                <w:rFonts w:ascii="Verdana" w:eastAsia="Calibri" w:hAnsi="Verdana" w:cs="Times New Roman"/>
                <w:sz w:val="20"/>
                <w:szCs w:val="20"/>
              </w:rPr>
              <w:t>16</w:t>
            </w:r>
          </w:p>
        </w:tc>
        <w:tc>
          <w:tcPr>
            <w:tcW w:w="2415" w:type="dxa"/>
            <w:tcMar>
              <w:top w:w="0" w:type="dxa"/>
              <w:left w:w="108" w:type="dxa"/>
              <w:bottom w:w="0" w:type="dxa"/>
              <w:right w:w="108" w:type="dxa"/>
            </w:tcMar>
          </w:tcPr>
          <w:p w14:paraId="56B26996" w14:textId="77777777" w:rsidR="0013664C" w:rsidRPr="003058A3" w:rsidRDefault="0013664C" w:rsidP="00D609C2">
            <w:pPr>
              <w:pStyle w:val="Standard"/>
              <w:widowControl w:val="0"/>
              <w:spacing w:before="80" w:after="80" w:line="276" w:lineRule="auto"/>
              <w:rPr>
                <w:rFonts w:ascii="Verdana" w:eastAsia="Calibri" w:hAnsi="Verdana" w:cs="Times New Roman"/>
                <w:sz w:val="20"/>
                <w:szCs w:val="20"/>
              </w:rPr>
            </w:pPr>
            <w:r w:rsidRPr="003058A3">
              <w:rPr>
                <w:rFonts w:ascii="Verdana" w:eastAsia="Calibri" w:hAnsi="Verdana" w:cs="Times New Roman"/>
                <w:sz w:val="20"/>
                <w:szCs w:val="20"/>
              </w:rPr>
              <w:t>PN-EN 933-8</w:t>
            </w:r>
          </w:p>
        </w:tc>
        <w:tc>
          <w:tcPr>
            <w:tcW w:w="6526" w:type="dxa"/>
            <w:tcMar>
              <w:top w:w="0" w:type="dxa"/>
              <w:left w:w="108" w:type="dxa"/>
              <w:bottom w:w="0" w:type="dxa"/>
              <w:right w:w="108" w:type="dxa"/>
            </w:tcMar>
            <w:vAlign w:val="center"/>
          </w:tcPr>
          <w:p w14:paraId="15898493" w14:textId="77777777" w:rsidR="0013664C" w:rsidRPr="003058A3" w:rsidRDefault="0013664C" w:rsidP="00D609C2">
            <w:pPr>
              <w:pStyle w:val="Standard"/>
              <w:widowControl w:val="0"/>
              <w:spacing w:before="80" w:after="80" w:line="276" w:lineRule="auto"/>
              <w:rPr>
                <w:rFonts w:ascii="Verdana" w:eastAsia="Calibri" w:hAnsi="Verdana" w:cs="Times New Roman"/>
                <w:sz w:val="20"/>
                <w:szCs w:val="20"/>
              </w:rPr>
            </w:pPr>
            <w:r w:rsidRPr="003058A3">
              <w:rPr>
                <w:rFonts w:ascii="Verdana" w:eastAsia="Calibri" w:hAnsi="Verdana" w:cs="Times New Roman"/>
                <w:sz w:val="20"/>
                <w:szCs w:val="20"/>
              </w:rPr>
              <w:t>Badania geometrycznych właściwości kruszyw. Część 8: Ocena zawartości drobnych cząstek. Badanie wskaźnika piaskowego.</w:t>
            </w:r>
          </w:p>
        </w:tc>
      </w:tr>
      <w:tr w:rsidR="003058A3" w:rsidRPr="003058A3" w14:paraId="3B6CE8AA" w14:textId="77777777" w:rsidTr="009D3858">
        <w:trPr>
          <w:jc w:val="center"/>
        </w:trPr>
        <w:tc>
          <w:tcPr>
            <w:tcW w:w="704" w:type="dxa"/>
            <w:tcMar>
              <w:top w:w="0" w:type="dxa"/>
              <w:left w:w="108" w:type="dxa"/>
              <w:bottom w:w="0" w:type="dxa"/>
              <w:right w:w="108" w:type="dxa"/>
            </w:tcMar>
          </w:tcPr>
          <w:p w14:paraId="0A059D37" w14:textId="77777777" w:rsidR="0013664C" w:rsidRPr="003058A3" w:rsidRDefault="0013664C" w:rsidP="00D609C2">
            <w:pPr>
              <w:pStyle w:val="Standard"/>
              <w:widowControl w:val="0"/>
              <w:spacing w:before="80" w:after="80" w:line="276" w:lineRule="auto"/>
              <w:jc w:val="center"/>
              <w:rPr>
                <w:rFonts w:ascii="Verdana" w:eastAsia="Calibri" w:hAnsi="Verdana" w:cs="Times New Roman"/>
                <w:sz w:val="20"/>
                <w:szCs w:val="20"/>
              </w:rPr>
            </w:pPr>
            <w:r w:rsidRPr="003058A3">
              <w:rPr>
                <w:rFonts w:ascii="Verdana" w:eastAsia="Calibri" w:hAnsi="Verdana" w:cs="Times New Roman"/>
                <w:sz w:val="20"/>
                <w:szCs w:val="20"/>
              </w:rPr>
              <w:t>17</w:t>
            </w:r>
          </w:p>
        </w:tc>
        <w:tc>
          <w:tcPr>
            <w:tcW w:w="2415" w:type="dxa"/>
            <w:tcMar>
              <w:top w:w="0" w:type="dxa"/>
              <w:left w:w="108" w:type="dxa"/>
              <w:bottom w:w="0" w:type="dxa"/>
              <w:right w:w="108" w:type="dxa"/>
            </w:tcMar>
          </w:tcPr>
          <w:p w14:paraId="146D00AE" w14:textId="77777777" w:rsidR="0013664C" w:rsidRPr="003058A3" w:rsidRDefault="0013664C" w:rsidP="00D609C2">
            <w:pPr>
              <w:pStyle w:val="Standard"/>
              <w:widowControl w:val="0"/>
              <w:spacing w:before="80" w:after="80" w:line="276" w:lineRule="auto"/>
              <w:rPr>
                <w:rFonts w:ascii="Verdana" w:eastAsia="Calibri" w:hAnsi="Verdana" w:cs="Times New Roman"/>
                <w:sz w:val="20"/>
                <w:szCs w:val="20"/>
              </w:rPr>
            </w:pPr>
            <w:r w:rsidRPr="003058A3">
              <w:rPr>
                <w:rFonts w:ascii="Verdana" w:eastAsia="Calibri" w:hAnsi="Verdana" w:cs="Times New Roman"/>
                <w:sz w:val="20"/>
                <w:szCs w:val="20"/>
              </w:rPr>
              <w:t>PN-EN 1097-5</w:t>
            </w:r>
          </w:p>
        </w:tc>
        <w:tc>
          <w:tcPr>
            <w:tcW w:w="6526" w:type="dxa"/>
            <w:tcMar>
              <w:top w:w="0" w:type="dxa"/>
              <w:left w:w="108" w:type="dxa"/>
              <w:bottom w:w="0" w:type="dxa"/>
              <w:right w:w="108" w:type="dxa"/>
            </w:tcMar>
            <w:vAlign w:val="center"/>
          </w:tcPr>
          <w:p w14:paraId="34BFC171" w14:textId="77777777" w:rsidR="0013664C" w:rsidRPr="003058A3" w:rsidRDefault="0013664C" w:rsidP="00D609C2">
            <w:pPr>
              <w:pStyle w:val="Standard"/>
              <w:widowControl w:val="0"/>
              <w:spacing w:before="80" w:after="80" w:line="276" w:lineRule="auto"/>
              <w:rPr>
                <w:rFonts w:ascii="Verdana" w:eastAsia="Calibri" w:hAnsi="Verdana" w:cs="Times New Roman"/>
                <w:sz w:val="20"/>
                <w:szCs w:val="20"/>
              </w:rPr>
            </w:pPr>
            <w:r w:rsidRPr="003058A3">
              <w:rPr>
                <w:rFonts w:ascii="Verdana" w:eastAsia="Calibri" w:hAnsi="Verdana" w:cs="Times New Roman"/>
                <w:sz w:val="20"/>
                <w:szCs w:val="20"/>
              </w:rPr>
              <w:t>Badanie mechanicznych i fizycznych właściwości kruszyw. Część 5: Oznaczenie zawartości wody przez suszenie w suszarce z wentylacją.</w:t>
            </w:r>
          </w:p>
        </w:tc>
      </w:tr>
      <w:tr w:rsidR="003058A3" w:rsidRPr="003058A3" w14:paraId="7879DA7D" w14:textId="77777777" w:rsidTr="009D3858">
        <w:trPr>
          <w:jc w:val="center"/>
        </w:trPr>
        <w:tc>
          <w:tcPr>
            <w:tcW w:w="704" w:type="dxa"/>
            <w:tcMar>
              <w:top w:w="0" w:type="dxa"/>
              <w:left w:w="108" w:type="dxa"/>
              <w:bottom w:w="0" w:type="dxa"/>
              <w:right w:w="108" w:type="dxa"/>
            </w:tcMar>
          </w:tcPr>
          <w:p w14:paraId="5C2688B7" w14:textId="77777777" w:rsidR="0013664C" w:rsidRPr="003058A3" w:rsidRDefault="0013664C" w:rsidP="00D609C2">
            <w:pPr>
              <w:pStyle w:val="Standard"/>
              <w:widowControl w:val="0"/>
              <w:spacing w:before="80" w:after="80" w:line="276" w:lineRule="auto"/>
              <w:jc w:val="center"/>
              <w:rPr>
                <w:rFonts w:ascii="Verdana" w:eastAsia="Calibri" w:hAnsi="Verdana" w:cs="Times New Roman"/>
                <w:sz w:val="20"/>
                <w:szCs w:val="20"/>
              </w:rPr>
            </w:pPr>
            <w:r w:rsidRPr="003058A3">
              <w:rPr>
                <w:rFonts w:ascii="Verdana" w:eastAsia="Calibri" w:hAnsi="Verdana" w:cs="Times New Roman"/>
                <w:sz w:val="20"/>
                <w:szCs w:val="20"/>
              </w:rPr>
              <w:t>18</w:t>
            </w:r>
          </w:p>
        </w:tc>
        <w:tc>
          <w:tcPr>
            <w:tcW w:w="2415" w:type="dxa"/>
            <w:tcMar>
              <w:top w:w="0" w:type="dxa"/>
              <w:left w:w="108" w:type="dxa"/>
              <w:bottom w:w="0" w:type="dxa"/>
              <w:right w:w="108" w:type="dxa"/>
            </w:tcMar>
          </w:tcPr>
          <w:p w14:paraId="4D57AED8" w14:textId="77777777" w:rsidR="0013664C" w:rsidRPr="003058A3" w:rsidRDefault="0013664C" w:rsidP="00D609C2">
            <w:pPr>
              <w:pStyle w:val="Standard"/>
              <w:widowControl w:val="0"/>
              <w:spacing w:before="80" w:after="80" w:line="276" w:lineRule="auto"/>
              <w:rPr>
                <w:rFonts w:ascii="Verdana" w:eastAsia="Calibri" w:hAnsi="Verdana" w:cs="Times New Roman"/>
                <w:sz w:val="20"/>
                <w:szCs w:val="20"/>
              </w:rPr>
            </w:pPr>
            <w:r w:rsidRPr="003058A3">
              <w:rPr>
                <w:rFonts w:ascii="Verdana" w:eastAsia="Calibri" w:hAnsi="Verdana" w:cs="Times New Roman"/>
                <w:sz w:val="20"/>
                <w:szCs w:val="20"/>
              </w:rPr>
              <w:t>PN-EN 13286-2</w:t>
            </w:r>
          </w:p>
        </w:tc>
        <w:tc>
          <w:tcPr>
            <w:tcW w:w="6526" w:type="dxa"/>
            <w:tcMar>
              <w:top w:w="0" w:type="dxa"/>
              <w:left w:w="108" w:type="dxa"/>
              <w:bottom w:w="0" w:type="dxa"/>
              <w:right w:w="108" w:type="dxa"/>
            </w:tcMar>
            <w:vAlign w:val="center"/>
          </w:tcPr>
          <w:p w14:paraId="37DB708E" w14:textId="77777777" w:rsidR="0013664C" w:rsidRPr="003058A3" w:rsidRDefault="0013664C" w:rsidP="00D609C2">
            <w:pPr>
              <w:pStyle w:val="Standard"/>
              <w:widowControl w:val="0"/>
              <w:spacing w:before="80" w:after="80" w:line="276" w:lineRule="auto"/>
              <w:rPr>
                <w:rFonts w:ascii="Verdana" w:eastAsia="Calibri" w:hAnsi="Verdana" w:cs="Times New Roman"/>
                <w:sz w:val="20"/>
                <w:szCs w:val="20"/>
              </w:rPr>
            </w:pPr>
            <w:r w:rsidRPr="003058A3">
              <w:rPr>
                <w:rFonts w:ascii="Verdana" w:eastAsia="Calibri" w:hAnsi="Verdana" w:cs="Times New Roman"/>
                <w:sz w:val="20"/>
                <w:szCs w:val="20"/>
              </w:rPr>
              <w:t xml:space="preserve">Mieszanki niezwiązane i związane hydraulicznie. Część 2: Metody </w:t>
            </w:r>
            <w:r w:rsidRPr="003058A3">
              <w:rPr>
                <w:rFonts w:ascii="Verdana" w:eastAsia="Calibri" w:hAnsi="Verdana" w:cs="Times New Roman"/>
                <w:sz w:val="20"/>
                <w:szCs w:val="20"/>
              </w:rPr>
              <w:br/>
              <w:t>badań laboratoryjnych gęstości na sucho i zawartości wody. Zagęszczanie metodą Pro</w:t>
            </w:r>
            <w:r w:rsidR="00B06763" w:rsidRPr="003058A3">
              <w:rPr>
                <w:rFonts w:ascii="Verdana" w:eastAsia="Calibri" w:hAnsi="Verdana" w:cs="Times New Roman"/>
                <w:sz w:val="20"/>
                <w:szCs w:val="20"/>
              </w:rPr>
              <w:t>c</w:t>
            </w:r>
            <w:r w:rsidRPr="003058A3">
              <w:rPr>
                <w:rFonts w:ascii="Verdana" w:eastAsia="Calibri" w:hAnsi="Verdana" w:cs="Times New Roman"/>
                <w:sz w:val="20"/>
                <w:szCs w:val="20"/>
              </w:rPr>
              <w:t>tora.</w:t>
            </w:r>
          </w:p>
        </w:tc>
      </w:tr>
      <w:tr w:rsidR="003058A3" w:rsidRPr="003058A3" w14:paraId="2B7A3919" w14:textId="77777777" w:rsidTr="009D3858">
        <w:trPr>
          <w:jc w:val="center"/>
        </w:trPr>
        <w:tc>
          <w:tcPr>
            <w:tcW w:w="704" w:type="dxa"/>
            <w:tcMar>
              <w:top w:w="0" w:type="dxa"/>
              <w:left w:w="108" w:type="dxa"/>
              <w:bottom w:w="0" w:type="dxa"/>
              <w:right w:w="108" w:type="dxa"/>
            </w:tcMar>
          </w:tcPr>
          <w:p w14:paraId="75BFE49E" w14:textId="77777777" w:rsidR="0013664C" w:rsidRPr="003058A3" w:rsidRDefault="0013664C" w:rsidP="00D609C2">
            <w:pPr>
              <w:pStyle w:val="Standard"/>
              <w:widowControl w:val="0"/>
              <w:spacing w:before="80" w:after="80" w:line="276" w:lineRule="auto"/>
              <w:jc w:val="center"/>
              <w:rPr>
                <w:rFonts w:ascii="Verdana" w:eastAsia="Calibri" w:hAnsi="Verdana" w:cs="Times New Roman"/>
                <w:sz w:val="20"/>
                <w:szCs w:val="20"/>
              </w:rPr>
            </w:pPr>
            <w:r w:rsidRPr="003058A3">
              <w:rPr>
                <w:rFonts w:ascii="Verdana" w:eastAsia="Calibri" w:hAnsi="Verdana" w:cs="Times New Roman"/>
                <w:sz w:val="20"/>
                <w:szCs w:val="20"/>
              </w:rPr>
              <w:t>19</w:t>
            </w:r>
          </w:p>
        </w:tc>
        <w:tc>
          <w:tcPr>
            <w:tcW w:w="2415" w:type="dxa"/>
            <w:tcMar>
              <w:top w:w="0" w:type="dxa"/>
              <w:left w:w="108" w:type="dxa"/>
              <w:bottom w:w="0" w:type="dxa"/>
              <w:right w:w="108" w:type="dxa"/>
            </w:tcMar>
          </w:tcPr>
          <w:p w14:paraId="5DB2814D" w14:textId="77777777" w:rsidR="0013664C" w:rsidRPr="003058A3" w:rsidRDefault="0013664C" w:rsidP="00D609C2">
            <w:pPr>
              <w:pStyle w:val="Standard"/>
              <w:widowControl w:val="0"/>
              <w:spacing w:before="80" w:after="80" w:line="276" w:lineRule="auto"/>
              <w:rPr>
                <w:rFonts w:ascii="Verdana" w:eastAsia="Calibri" w:hAnsi="Verdana" w:cs="Times New Roman"/>
                <w:sz w:val="20"/>
                <w:szCs w:val="20"/>
              </w:rPr>
            </w:pPr>
            <w:r w:rsidRPr="003058A3">
              <w:rPr>
                <w:rFonts w:ascii="Verdana" w:eastAsia="Calibri" w:hAnsi="Verdana" w:cs="Times New Roman"/>
                <w:sz w:val="20"/>
                <w:szCs w:val="20"/>
              </w:rPr>
              <w:t>PN-EN 13286-47</w:t>
            </w:r>
          </w:p>
        </w:tc>
        <w:tc>
          <w:tcPr>
            <w:tcW w:w="6526" w:type="dxa"/>
            <w:tcMar>
              <w:top w:w="0" w:type="dxa"/>
              <w:left w:w="108" w:type="dxa"/>
              <w:bottom w:w="0" w:type="dxa"/>
              <w:right w:w="108" w:type="dxa"/>
            </w:tcMar>
            <w:vAlign w:val="center"/>
          </w:tcPr>
          <w:p w14:paraId="24174336" w14:textId="77777777" w:rsidR="0013664C" w:rsidRPr="003058A3" w:rsidRDefault="0013664C" w:rsidP="00D609C2">
            <w:pPr>
              <w:pStyle w:val="Standard"/>
              <w:widowControl w:val="0"/>
              <w:spacing w:before="80" w:after="80" w:line="276" w:lineRule="auto"/>
              <w:rPr>
                <w:rFonts w:ascii="Verdana" w:eastAsia="Calibri" w:hAnsi="Verdana" w:cs="Times New Roman"/>
                <w:sz w:val="20"/>
                <w:szCs w:val="20"/>
              </w:rPr>
            </w:pPr>
            <w:r w:rsidRPr="003058A3">
              <w:rPr>
                <w:rFonts w:ascii="Verdana" w:eastAsia="Calibri" w:hAnsi="Verdana" w:cs="Times New Roman"/>
                <w:sz w:val="20"/>
                <w:szCs w:val="20"/>
              </w:rPr>
              <w:t>Mieszanki niezwiązane i związane hy</w:t>
            </w:r>
            <w:r w:rsidR="0099758F" w:rsidRPr="003058A3">
              <w:rPr>
                <w:rFonts w:ascii="Verdana" w:eastAsia="Calibri" w:hAnsi="Verdana" w:cs="Times New Roman"/>
                <w:sz w:val="20"/>
                <w:szCs w:val="20"/>
              </w:rPr>
              <w:t xml:space="preserve">draulicznie. Część 47: Metoda </w:t>
            </w:r>
            <w:r w:rsidRPr="003058A3">
              <w:rPr>
                <w:rFonts w:ascii="Verdana" w:eastAsia="Calibri" w:hAnsi="Verdana" w:cs="Times New Roman"/>
                <w:sz w:val="20"/>
                <w:szCs w:val="20"/>
              </w:rPr>
              <w:t>badania do określenia kalifor</w:t>
            </w:r>
            <w:r w:rsidR="0099758F" w:rsidRPr="003058A3">
              <w:rPr>
                <w:rFonts w:ascii="Verdana" w:eastAsia="Calibri" w:hAnsi="Verdana" w:cs="Times New Roman"/>
                <w:sz w:val="20"/>
                <w:szCs w:val="20"/>
              </w:rPr>
              <w:t xml:space="preserve">nijskiego wskaźnika nośności, </w:t>
            </w:r>
            <w:r w:rsidRPr="003058A3">
              <w:rPr>
                <w:rFonts w:ascii="Verdana" w:eastAsia="Calibri" w:hAnsi="Verdana" w:cs="Times New Roman"/>
                <w:sz w:val="20"/>
                <w:szCs w:val="20"/>
              </w:rPr>
              <w:t>natychmiastowego wskaźnika nośności i pęcznienia liniowego</w:t>
            </w:r>
          </w:p>
        </w:tc>
      </w:tr>
      <w:tr w:rsidR="003058A3" w:rsidRPr="003058A3" w14:paraId="44A41293" w14:textId="77777777" w:rsidTr="009D3858">
        <w:trPr>
          <w:jc w:val="center"/>
        </w:trPr>
        <w:tc>
          <w:tcPr>
            <w:tcW w:w="704" w:type="dxa"/>
            <w:tcMar>
              <w:top w:w="0" w:type="dxa"/>
              <w:left w:w="108" w:type="dxa"/>
              <w:bottom w:w="0" w:type="dxa"/>
              <w:right w:w="108" w:type="dxa"/>
            </w:tcMar>
          </w:tcPr>
          <w:p w14:paraId="0AED3CB1" w14:textId="77777777" w:rsidR="0013664C" w:rsidRPr="003058A3" w:rsidRDefault="0013664C" w:rsidP="00D609C2">
            <w:pPr>
              <w:pStyle w:val="Standard"/>
              <w:widowControl w:val="0"/>
              <w:spacing w:before="80" w:after="80" w:line="276" w:lineRule="auto"/>
              <w:jc w:val="center"/>
              <w:rPr>
                <w:rFonts w:ascii="Verdana" w:eastAsia="Calibri" w:hAnsi="Verdana" w:cs="Times New Roman"/>
                <w:sz w:val="20"/>
                <w:szCs w:val="20"/>
              </w:rPr>
            </w:pPr>
            <w:r w:rsidRPr="003058A3">
              <w:rPr>
                <w:rFonts w:ascii="Verdana" w:eastAsia="Calibri" w:hAnsi="Verdana" w:cs="Times New Roman"/>
                <w:sz w:val="20"/>
                <w:szCs w:val="20"/>
              </w:rPr>
              <w:t>20</w:t>
            </w:r>
          </w:p>
        </w:tc>
        <w:tc>
          <w:tcPr>
            <w:tcW w:w="2415" w:type="dxa"/>
            <w:tcMar>
              <w:top w:w="0" w:type="dxa"/>
              <w:left w:w="108" w:type="dxa"/>
              <w:bottom w:w="0" w:type="dxa"/>
              <w:right w:w="108" w:type="dxa"/>
            </w:tcMar>
          </w:tcPr>
          <w:p w14:paraId="4A3E0627" w14:textId="77777777" w:rsidR="0013664C" w:rsidRPr="003058A3" w:rsidRDefault="0013664C" w:rsidP="00D609C2">
            <w:pPr>
              <w:pStyle w:val="Standard"/>
              <w:widowControl w:val="0"/>
              <w:spacing w:before="80" w:after="80" w:line="276" w:lineRule="auto"/>
              <w:rPr>
                <w:rFonts w:ascii="Verdana" w:eastAsia="Calibri" w:hAnsi="Verdana" w:cs="Times New Roman"/>
                <w:sz w:val="20"/>
                <w:szCs w:val="20"/>
              </w:rPr>
            </w:pPr>
            <w:r w:rsidRPr="003058A3">
              <w:rPr>
                <w:rFonts w:ascii="Verdana" w:eastAsia="Calibri" w:hAnsi="Verdana" w:cs="Times New Roman"/>
                <w:sz w:val="20"/>
                <w:szCs w:val="20"/>
              </w:rPr>
              <w:t>PN-EN-14227-10</w:t>
            </w:r>
          </w:p>
        </w:tc>
        <w:tc>
          <w:tcPr>
            <w:tcW w:w="6526" w:type="dxa"/>
            <w:tcMar>
              <w:top w:w="0" w:type="dxa"/>
              <w:left w:w="108" w:type="dxa"/>
              <w:bottom w:w="0" w:type="dxa"/>
              <w:right w:w="108" w:type="dxa"/>
            </w:tcMar>
            <w:vAlign w:val="center"/>
          </w:tcPr>
          <w:p w14:paraId="487ED451" w14:textId="77777777" w:rsidR="0013664C" w:rsidRPr="003058A3" w:rsidRDefault="0013664C" w:rsidP="00D609C2">
            <w:pPr>
              <w:pStyle w:val="Standard"/>
              <w:widowControl w:val="0"/>
              <w:spacing w:before="80" w:after="80" w:line="276" w:lineRule="auto"/>
              <w:rPr>
                <w:rFonts w:ascii="Verdana" w:eastAsia="Calibri" w:hAnsi="Verdana" w:cs="Times New Roman"/>
                <w:sz w:val="20"/>
                <w:szCs w:val="20"/>
              </w:rPr>
            </w:pPr>
            <w:r w:rsidRPr="003058A3">
              <w:rPr>
                <w:rFonts w:ascii="Verdana" w:eastAsia="Calibri" w:hAnsi="Verdana" w:cs="Times New Roman"/>
                <w:sz w:val="20"/>
                <w:szCs w:val="20"/>
              </w:rPr>
              <w:t xml:space="preserve">Mieszanki związane spoiwem hydraulicznym. Specyfikacja. </w:t>
            </w:r>
            <w:r w:rsidRPr="003058A3">
              <w:rPr>
                <w:rFonts w:ascii="Verdana" w:eastAsia="Calibri" w:hAnsi="Verdana" w:cs="Times New Roman"/>
                <w:sz w:val="20"/>
                <w:szCs w:val="20"/>
              </w:rPr>
              <w:br/>
            </w:r>
            <w:r w:rsidRPr="003058A3">
              <w:rPr>
                <w:rFonts w:ascii="Verdana" w:eastAsia="Calibri" w:hAnsi="Verdana" w:cs="Times New Roman"/>
                <w:sz w:val="20"/>
                <w:szCs w:val="20"/>
              </w:rPr>
              <w:lastRenderedPageBreak/>
              <w:t>Cześć 10. Grunty stabilizowane cementem.</w:t>
            </w:r>
          </w:p>
        </w:tc>
      </w:tr>
      <w:tr w:rsidR="003058A3" w:rsidRPr="003058A3" w14:paraId="4C5E0973" w14:textId="77777777" w:rsidTr="009D3858">
        <w:trPr>
          <w:jc w:val="center"/>
        </w:trPr>
        <w:tc>
          <w:tcPr>
            <w:tcW w:w="704" w:type="dxa"/>
            <w:tcMar>
              <w:top w:w="0" w:type="dxa"/>
              <w:left w:w="108" w:type="dxa"/>
              <w:bottom w:w="0" w:type="dxa"/>
              <w:right w:w="108" w:type="dxa"/>
            </w:tcMar>
          </w:tcPr>
          <w:p w14:paraId="65696180" w14:textId="77777777" w:rsidR="0013664C" w:rsidRPr="003058A3" w:rsidRDefault="0013664C" w:rsidP="00D609C2">
            <w:pPr>
              <w:pStyle w:val="Standard"/>
              <w:widowControl w:val="0"/>
              <w:spacing w:before="80" w:after="80" w:line="276" w:lineRule="auto"/>
              <w:jc w:val="center"/>
              <w:rPr>
                <w:rFonts w:ascii="Verdana" w:eastAsia="Calibri" w:hAnsi="Verdana" w:cs="Times New Roman"/>
                <w:sz w:val="20"/>
                <w:szCs w:val="20"/>
              </w:rPr>
            </w:pPr>
            <w:r w:rsidRPr="003058A3">
              <w:rPr>
                <w:rFonts w:ascii="Verdana" w:eastAsia="Calibri" w:hAnsi="Verdana" w:cs="Times New Roman"/>
                <w:sz w:val="20"/>
                <w:szCs w:val="20"/>
              </w:rPr>
              <w:t>21</w:t>
            </w:r>
          </w:p>
        </w:tc>
        <w:tc>
          <w:tcPr>
            <w:tcW w:w="2415" w:type="dxa"/>
            <w:tcMar>
              <w:top w:w="0" w:type="dxa"/>
              <w:left w:w="108" w:type="dxa"/>
              <w:bottom w:w="0" w:type="dxa"/>
              <w:right w:w="108" w:type="dxa"/>
            </w:tcMar>
          </w:tcPr>
          <w:p w14:paraId="16CE4C03" w14:textId="77777777" w:rsidR="0013664C" w:rsidRPr="003058A3" w:rsidRDefault="0013664C" w:rsidP="00D609C2">
            <w:pPr>
              <w:pStyle w:val="Standard"/>
              <w:widowControl w:val="0"/>
              <w:spacing w:before="80" w:after="80" w:line="276" w:lineRule="auto"/>
              <w:rPr>
                <w:rFonts w:ascii="Verdana" w:eastAsia="Calibri" w:hAnsi="Verdana" w:cs="Times New Roman"/>
                <w:sz w:val="20"/>
                <w:szCs w:val="20"/>
              </w:rPr>
            </w:pPr>
            <w:r w:rsidRPr="003058A3">
              <w:rPr>
                <w:rFonts w:ascii="Verdana" w:eastAsia="Calibri" w:hAnsi="Verdana" w:cs="Times New Roman"/>
                <w:sz w:val="20"/>
                <w:szCs w:val="20"/>
              </w:rPr>
              <w:t>PN-EN-14227-11</w:t>
            </w:r>
          </w:p>
        </w:tc>
        <w:tc>
          <w:tcPr>
            <w:tcW w:w="6526" w:type="dxa"/>
            <w:tcMar>
              <w:top w:w="0" w:type="dxa"/>
              <w:left w:w="108" w:type="dxa"/>
              <w:bottom w:w="0" w:type="dxa"/>
              <w:right w:w="108" w:type="dxa"/>
            </w:tcMar>
            <w:vAlign w:val="center"/>
          </w:tcPr>
          <w:p w14:paraId="0346C0C5" w14:textId="77777777" w:rsidR="0013664C" w:rsidRPr="003058A3" w:rsidRDefault="0013664C" w:rsidP="00D609C2">
            <w:pPr>
              <w:pStyle w:val="Standard"/>
              <w:widowControl w:val="0"/>
              <w:spacing w:before="80" w:after="80" w:line="276" w:lineRule="auto"/>
              <w:rPr>
                <w:rFonts w:ascii="Verdana" w:eastAsia="Calibri" w:hAnsi="Verdana" w:cs="Times New Roman"/>
                <w:sz w:val="20"/>
                <w:szCs w:val="20"/>
              </w:rPr>
            </w:pPr>
            <w:r w:rsidRPr="003058A3">
              <w:rPr>
                <w:rFonts w:ascii="Verdana" w:eastAsia="Calibri" w:hAnsi="Verdana" w:cs="Times New Roman"/>
                <w:sz w:val="20"/>
                <w:szCs w:val="20"/>
              </w:rPr>
              <w:t xml:space="preserve">Mieszanki związane spoiwem hydraulicznym. Specyfikacja. </w:t>
            </w:r>
            <w:r w:rsidRPr="003058A3">
              <w:rPr>
                <w:rFonts w:ascii="Verdana" w:eastAsia="Calibri" w:hAnsi="Verdana" w:cs="Times New Roman"/>
                <w:sz w:val="20"/>
                <w:szCs w:val="20"/>
              </w:rPr>
              <w:br/>
              <w:t>Cześć 11. Grunty stabilizowane wapnem</w:t>
            </w:r>
          </w:p>
        </w:tc>
      </w:tr>
      <w:tr w:rsidR="003058A3" w:rsidRPr="003058A3" w14:paraId="612947EC" w14:textId="77777777" w:rsidTr="009D3858">
        <w:trPr>
          <w:jc w:val="center"/>
        </w:trPr>
        <w:tc>
          <w:tcPr>
            <w:tcW w:w="704" w:type="dxa"/>
            <w:tcMar>
              <w:top w:w="0" w:type="dxa"/>
              <w:left w:w="108" w:type="dxa"/>
              <w:bottom w:w="0" w:type="dxa"/>
              <w:right w:w="108" w:type="dxa"/>
            </w:tcMar>
          </w:tcPr>
          <w:p w14:paraId="4E9D7059" w14:textId="77777777" w:rsidR="0013664C" w:rsidRPr="003058A3" w:rsidRDefault="0013664C" w:rsidP="00D609C2">
            <w:pPr>
              <w:pStyle w:val="Standard"/>
              <w:widowControl w:val="0"/>
              <w:spacing w:before="80" w:after="80" w:line="276" w:lineRule="auto"/>
              <w:jc w:val="center"/>
              <w:rPr>
                <w:rFonts w:ascii="Verdana" w:eastAsia="Calibri" w:hAnsi="Verdana" w:cs="Times New Roman"/>
                <w:sz w:val="20"/>
                <w:szCs w:val="20"/>
              </w:rPr>
            </w:pPr>
            <w:r w:rsidRPr="003058A3">
              <w:rPr>
                <w:rFonts w:ascii="Verdana" w:eastAsia="Calibri" w:hAnsi="Verdana" w:cs="Times New Roman"/>
                <w:sz w:val="20"/>
                <w:szCs w:val="20"/>
              </w:rPr>
              <w:t>22</w:t>
            </w:r>
          </w:p>
        </w:tc>
        <w:tc>
          <w:tcPr>
            <w:tcW w:w="2415" w:type="dxa"/>
            <w:tcMar>
              <w:top w:w="0" w:type="dxa"/>
              <w:left w:w="108" w:type="dxa"/>
              <w:bottom w:w="0" w:type="dxa"/>
              <w:right w:w="108" w:type="dxa"/>
            </w:tcMar>
          </w:tcPr>
          <w:p w14:paraId="08EBE293" w14:textId="77777777" w:rsidR="0013664C" w:rsidRPr="003058A3" w:rsidRDefault="0013664C" w:rsidP="00D609C2">
            <w:pPr>
              <w:pStyle w:val="Standard"/>
              <w:widowControl w:val="0"/>
              <w:spacing w:before="80" w:after="80" w:line="276" w:lineRule="auto"/>
              <w:rPr>
                <w:rFonts w:ascii="Verdana" w:eastAsia="Calibri" w:hAnsi="Verdana" w:cs="Times New Roman"/>
                <w:sz w:val="20"/>
                <w:szCs w:val="20"/>
              </w:rPr>
            </w:pPr>
            <w:r w:rsidRPr="003058A3">
              <w:rPr>
                <w:rFonts w:ascii="Verdana" w:eastAsia="Calibri" w:hAnsi="Verdana" w:cs="Times New Roman"/>
                <w:sz w:val="20"/>
                <w:szCs w:val="20"/>
              </w:rPr>
              <w:t>PN-EN-14227-12</w:t>
            </w:r>
          </w:p>
        </w:tc>
        <w:tc>
          <w:tcPr>
            <w:tcW w:w="6526" w:type="dxa"/>
            <w:tcMar>
              <w:top w:w="0" w:type="dxa"/>
              <w:left w:w="108" w:type="dxa"/>
              <w:bottom w:w="0" w:type="dxa"/>
              <w:right w:w="108" w:type="dxa"/>
            </w:tcMar>
            <w:vAlign w:val="center"/>
          </w:tcPr>
          <w:p w14:paraId="5C5FC584" w14:textId="77777777" w:rsidR="0013664C" w:rsidRPr="003058A3" w:rsidRDefault="0013664C" w:rsidP="00D609C2">
            <w:pPr>
              <w:pStyle w:val="Standard"/>
              <w:widowControl w:val="0"/>
              <w:spacing w:before="80" w:after="80" w:line="276" w:lineRule="auto"/>
              <w:rPr>
                <w:rFonts w:ascii="Verdana" w:eastAsia="Calibri" w:hAnsi="Verdana" w:cs="Times New Roman"/>
                <w:sz w:val="20"/>
                <w:szCs w:val="20"/>
              </w:rPr>
            </w:pPr>
            <w:r w:rsidRPr="003058A3">
              <w:rPr>
                <w:rFonts w:ascii="Verdana" w:eastAsia="Calibri" w:hAnsi="Verdana" w:cs="Times New Roman"/>
                <w:sz w:val="20"/>
                <w:szCs w:val="20"/>
              </w:rPr>
              <w:t xml:space="preserve">Mieszanki związane spoiwem hydraulicznym. Specyfikacja. </w:t>
            </w:r>
            <w:r w:rsidRPr="003058A3">
              <w:rPr>
                <w:rFonts w:ascii="Verdana" w:eastAsia="Calibri" w:hAnsi="Verdana" w:cs="Times New Roman"/>
                <w:sz w:val="20"/>
                <w:szCs w:val="20"/>
              </w:rPr>
              <w:br/>
              <w:t>Cześć 12. Grunty stabilizowane żużlem</w:t>
            </w:r>
          </w:p>
        </w:tc>
      </w:tr>
      <w:tr w:rsidR="003058A3" w:rsidRPr="003058A3" w14:paraId="1A73B17D" w14:textId="77777777" w:rsidTr="009D3858">
        <w:trPr>
          <w:jc w:val="center"/>
        </w:trPr>
        <w:tc>
          <w:tcPr>
            <w:tcW w:w="704" w:type="dxa"/>
            <w:tcMar>
              <w:top w:w="0" w:type="dxa"/>
              <w:left w:w="108" w:type="dxa"/>
              <w:bottom w:w="0" w:type="dxa"/>
              <w:right w:w="108" w:type="dxa"/>
            </w:tcMar>
          </w:tcPr>
          <w:p w14:paraId="07B902F4" w14:textId="77777777" w:rsidR="0013664C" w:rsidRPr="003058A3" w:rsidRDefault="0013664C" w:rsidP="00D609C2">
            <w:pPr>
              <w:pStyle w:val="Standard"/>
              <w:widowControl w:val="0"/>
              <w:spacing w:before="80" w:after="80" w:line="276" w:lineRule="auto"/>
              <w:jc w:val="center"/>
              <w:rPr>
                <w:rFonts w:ascii="Verdana" w:eastAsia="Calibri" w:hAnsi="Verdana" w:cs="Times New Roman"/>
                <w:sz w:val="20"/>
                <w:szCs w:val="20"/>
              </w:rPr>
            </w:pPr>
            <w:r w:rsidRPr="003058A3">
              <w:rPr>
                <w:rFonts w:ascii="Verdana" w:eastAsia="Calibri" w:hAnsi="Verdana" w:cs="Times New Roman"/>
                <w:sz w:val="20"/>
                <w:szCs w:val="20"/>
              </w:rPr>
              <w:t>23</w:t>
            </w:r>
          </w:p>
        </w:tc>
        <w:tc>
          <w:tcPr>
            <w:tcW w:w="2415" w:type="dxa"/>
            <w:tcMar>
              <w:top w:w="0" w:type="dxa"/>
              <w:left w:w="108" w:type="dxa"/>
              <w:bottom w:w="0" w:type="dxa"/>
              <w:right w:w="108" w:type="dxa"/>
            </w:tcMar>
          </w:tcPr>
          <w:p w14:paraId="5FB2F26D" w14:textId="77777777" w:rsidR="0013664C" w:rsidRPr="003058A3" w:rsidRDefault="0013664C" w:rsidP="00D609C2">
            <w:pPr>
              <w:pStyle w:val="Standard"/>
              <w:widowControl w:val="0"/>
              <w:spacing w:before="80" w:after="80" w:line="276" w:lineRule="auto"/>
              <w:rPr>
                <w:rFonts w:ascii="Verdana" w:eastAsia="Calibri" w:hAnsi="Verdana" w:cs="Times New Roman"/>
                <w:sz w:val="20"/>
                <w:szCs w:val="20"/>
              </w:rPr>
            </w:pPr>
            <w:r w:rsidRPr="003058A3">
              <w:rPr>
                <w:rFonts w:ascii="Verdana" w:eastAsia="Calibri" w:hAnsi="Verdana" w:cs="Times New Roman"/>
                <w:sz w:val="20"/>
                <w:szCs w:val="20"/>
              </w:rPr>
              <w:t>PN-EN-14227-13</w:t>
            </w:r>
          </w:p>
        </w:tc>
        <w:tc>
          <w:tcPr>
            <w:tcW w:w="6526" w:type="dxa"/>
            <w:tcMar>
              <w:top w:w="0" w:type="dxa"/>
              <w:left w:w="108" w:type="dxa"/>
              <w:bottom w:w="0" w:type="dxa"/>
              <w:right w:w="108" w:type="dxa"/>
            </w:tcMar>
            <w:vAlign w:val="center"/>
          </w:tcPr>
          <w:p w14:paraId="6F0B2ABE" w14:textId="77777777" w:rsidR="0013664C" w:rsidRPr="003058A3" w:rsidRDefault="0013664C" w:rsidP="00D609C2">
            <w:pPr>
              <w:pStyle w:val="Standard"/>
              <w:widowControl w:val="0"/>
              <w:spacing w:before="80" w:after="80" w:line="276" w:lineRule="auto"/>
              <w:rPr>
                <w:rFonts w:ascii="Verdana" w:eastAsia="Calibri" w:hAnsi="Verdana" w:cs="Times New Roman"/>
                <w:sz w:val="20"/>
                <w:szCs w:val="20"/>
              </w:rPr>
            </w:pPr>
            <w:r w:rsidRPr="003058A3">
              <w:rPr>
                <w:rFonts w:ascii="Verdana" w:eastAsia="Calibri" w:hAnsi="Verdana" w:cs="Times New Roman"/>
                <w:sz w:val="20"/>
                <w:szCs w:val="20"/>
              </w:rPr>
              <w:t>Mieszanki związane spoiwem hydraulicznym. Specyfikacja. Cześć 13. Grunty stabilizowane hydraulicznym spoiwem drogowym.</w:t>
            </w:r>
          </w:p>
        </w:tc>
      </w:tr>
      <w:tr w:rsidR="003058A3" w:rsidRPr="003058A3" w14:paraId="63037148" w14:textId="77777777" w:rsidTr="009D3858">
        <w:trPr>
          <w:jc w:val="center"/>
        </w:trPr>
        <w:tc>
          <w:tcPr>
            <w:tcW w:w="704" w:type="dxa"/>
            <w:tcMar>
              <w:top w:w="0" w:type="dxa"/>
              <w:left w:w="108" w:type="dxa"/>
              <w:bottom w:w="0" w:type="dxa"/>
              <w:right w:w="108" w:type="dxa"/>
            </w:tcMar>
          </w:tcPr>
          <w:p w14:paraId="636CC2A1" w14:textId="77777777" w:rsidR="0013664C" w:rsidRPr="003058A3" w:rsidRDefault="0013664C" w:rsidP="00D609C2">
            <w:pPr>
              <w:pStyle w:val="Standard"/>
              <w:widowControl w:val="0"/>
              <w:spacing w:before="80" w:after="80" w:line="276" w:lineRule="auto"/>
              <w:jc w:val="center"/>
              <w:rPr>
                <w:rFonts w:ascii="Verdana" w:eastAsia="Calibri" w:hAnsi="Verdana" w:cs="Times New Roman"/>
                <w:sz w:val="20"/>
                <w:szCs w:val="20"/>
              </w:rPr>
            </w:pPr>
            <w:r w:rsidRPr="003058A3">
              <w:rPr>
                <w:rFonts w:ascii="Verdana" w:eastAsia="Calibri" w:hAnsi="Verdana" w:cs="Times New Roman"/>
                <w:sz w:val="20"/>
                <w:szCs w:val="20"/>
              </w:rPr>
              <w:t>24</w:t>
            </w:r>
          </w:p>
        </w:tc>
        <w:tc>
          <w:tcPr>
            <w:tcW w:w="2415" w:type="dxa"/>
            <w:tcMar>
              <w:top w:w="0" w:type="dxa"/>
              <w:left w:w="108" w:type="dxa"/>
              <w:bottom w:w="0" w:type="dxa"/>
              <w:right w:w="108" w:type="dxa"/>
            </w:tcMar>
          </w:tcPr>
          <w:p w14:paraId="5E73797F" w14:textId="77777777" w:rsidR="0013664C" w:rsidRPr="003058A3" w:rsidRDefault="0013664C" w:rsidP="00D609C2">
            <w:pPr>
              <w:pStyle w:val="Standard"/>
              <w:widowControl w:val="0"/>
              <w:spacing w:before="80" w:after="80" w:line="276" w:lineRule="auto"/>
              <w:rPr>
                <w:rFonts w:ascii="Verdana" w:eastAsia="Calibri" w:hAnsi="Verdana" w:cs="Times New Roman"/>
                <w:sz w:val="20"/>
                <w:szCs w:val="20"/>
              </w:rPr>
            </w:pPr>
            <w:r w:rsidRPr="003058A3">
              <w:rPr>
                <w:rFonts w:ascii="Verdana" w:eastAsia="Calibri" w:hAnsi="Verdana" w:cs="Times New Roman"/>
                <w:sz w:val="20"/>
                <w:szCs w:val="20"/>
              </w:rPr>
              <w:t>PN-EN-14227-14</w:t>
            </w:r>
          </w:p>
        </w:tc>
        <w:tc>
          <w:tcPr>
            <w:tcW w:w="6526" w:type="dxa"/>
            <w:tcMar>
              <w:top w:w="0" w:type="dxa"/>
              <w:left w:w="108" w:type="dxa"/>
              <w:bottom w:w="0" w:type="dxa"/>
              <w:right w:w="108" w:type="dxa"/>
            </w:tcMar>
            <w:vAlign w:val="center"/>
          </w:tcPr>
          <w:p w14:paraId="0F08E344" w14:textId="77777777" w:rsidR="0013664C" w:rsidRPr="003058A3" w:rsidRDefault="0013664C" w:rsidP="00D609C2">
            <w:pPr>
              <w:pStyle w:val="Standard"/>
              <w:widowControl w:val="0"/>
              <w:spacing w:before="80" w:after="80" w:line="276" w:lineRule="auto"/>
              <w:rPr>
                <w:rFonts w:ascii="Verdana" w:eastAsia="Calibri" w:hAnsi="Verdana" w:cs="Times New Roman"/>
                <w:sz w:val="20"/>
                <w:szCs w:val="20"/>
              </w:rPr>
            </w:pPr>
            <w:r w:rsidRPr="003058A3">
              <w:rPr>
                <w:rFonts w:ascii="Verdana" w:eastAsia="Calibri" w:hAnsi="Verdana" w:cs="Times New Roman"/>
                <w:sz w:val="20"/>
                <w:szCs w:val="20"/>
              </w:rPr>
              <w:t>Mieszanki związane spoiwem hydraulicznym. Specyfikacja. Cześć 14. Grunty stabilizowane popiołami lotnymi</w:t>
            </w:r>
          </w:p>
        </w:tc>
      </w:tr>
      <w:tr w:rsidR="003058A3" w:rsidRPr="003058A3" w14:paraId="3FD96F1B" w14:textId="77777777" w:rsidTr="009D3858">
        <w:trPr>
          <w:jc w:val="center"/>
        </w:trPr>
        <w:tc>
          <w:tcPr>
            <w:tcW w:w="704" w:type="dxa"/>
            <w:tcMar>
              <w:top w:w="0" w:type="dxa"/>
              <w:left w:w="108" w:type="dxa"/>
              <w:bottom w:w="0" w:type="dxa"/>
              <w:right w:w="108" w:type="dxa"/>
            </w:tcMar>
          </w:tcPr>
          <w:p w14:paraId="161DBF3C" w14:textId="77777777" w:rsidR="0013664C" w:rsidRPr="003058A3" w:rsidRDefault="0013664C" w:rsidP="00D609C2">
            <w:pPr>
              <w:pStyle w:val="Standard"/>
              <w:widowControl w:val="0"/>
              <w:spacing w:before="80" w:after="80" w:line="276" w:lineRule="auto"/>
              <w:jc w:val="center"/>
              <w:rPr>
                <w:rFonts w:ascii="Verdana" w:eastAsia="Calibri" w:hAnsi="Verdana" w:cs="Times New Roman"/>
                <w:sz w:val="20"/>
                <w:szCs w:val="20"/>
              </w:rPr>
            </w:pPr>
            <w:r w:rsidRPr="003058A3">
              <w:rPr>
                <w:rFonts w:ascii="Verdana" w:eastAsia="Calibri" w:hAnsi="Verdana" w:cs="Times New Roman"/>
                <w:sz w:val="20"/>
                <w:szCs w:val="20"/>
              </w:rPr>
              <w:t>25</w:t>
            </w:r>
          </w:p>
        </w:tc>
        <w:tc>
          <w:tcPr>
            <w:tcW w:w="2415" w:type="dxa"/>
            <w:tcMar>
              <w:top w:w="0" w:type="dxa"/>
              <w:left w:w="108" w:type="dxa"/>
              <w:bottom w:w="0" w:type="dxa"/>
              <w:right w:w="108" w:type="dxa"/>
            </w:tcMar>
          </w:tcPr>
          <w:p w14:paraId="0E3E1FBD" w14:textId="77777777" w:rsidR="0013664C" w:rsidRPr="003058A3" w:rsidRDefault="0013664C" w:rsidP="00D609C2">
            <w:pPr>
              <w:pStyle w:val="Standard"/>
              <w:widowControl w:val="0"/>
              <w:spacing w:before="80" w:after="80" w:line="276" w:lineRule="auto"/>
              <w:rPr>
                <w:rFonts w:ascii="Verdana" w:eastAsia="Calibri" w:hAnsi="Verdana" w:cs="Times New Roman"/>
                <w:sz w:val="20"/>
                <w:szCs w:val="20"/>
              </w:rPr>
            </w:pPr>
            <w:r w:rsidRPr="003058A3">
              <w:rPr>
                <w:rFonts w:ascii="Verdana" w:eastAsia="Calibri" w:hAnsi="Verdana" w:cs="Times New Roman"/>
                <w:sz w:val="20"/>
                <w:szCs w:val="20"/>
              </w:rPr>
              <w:t>PN-EN ISO 10318-1</w:t>
            </w:r>
          </w:p>
        </w:tc>
        <w:tc>
          <w:tcPr>
            <w:tcW w:w="6526" w:type="dxa"/>
            <w:tcMar>
              <w:top w:w="0" w:type="dxa"/>
              <w:left w:w="108" w:type="dxa"/>
              <w:bottom w:w="0" w:type="dxa"/>
              <w:right w:w="108" w:type="dxa"/>
            </w:tcMar>
            <w:vAlign w:val="center"/>
          </w:tcPr>
          <w:p w14:paraId="00545F52" w14:textId="77777777" w:rsidR="0013664C" w:rsidRPr="003058A3" w:rsidRDefault="0013664C" w:rsidP="00D609C2">
            <w:pPr>
              <w:pStyle w:val="Standard"/>
              <w:widowControl w:val="0"/>
              <w:spacing w:before="80" w:after="80" w:line="276" w:lineRule="auto"/>
              <w:rPr>
                <w:rFonts w:ascii="Verdana" w:eastAsia="Calibri" w:hAnsi="Verdana" w:cs="Times New Roman"/>
                <w:sz w:val="20"/>
                <w:szCs w:val="20"/>
              </w:rPr>
            </w:pPr>
            <w:proofErr w:type="spellStart"/>
            <w:r w:rsidRPr="003058A3">
              <w:rPr>
                <w:rFonts w:ascii="Verdana" w:eastAsia="Calibri" w:hAnsi="Verdana" w:cs="Times New Roman"/>
                <w:sz w:val="20"/>
                <w:szCs w:val="20"/>
              </w:rPr>
              <w:t>Geosyntetyki</w:t>
            </w:r>
            <w:proofErr w:type="spellEnd"/>
            <w:r w:rsidRPr="003058A3">
              <w:rPr>
                <w:rFonts w:ascii="Verdana" w:eastAsia="Calibri" w:hAnsi="Verdana" w:cs="Times New Roman"/>
                <w:sz w:val="20"/>
                <w:szCs w:val="20"/>
              </w:rPr>
              <w:t>. Część 1: Terminy i definicje.</w:t>
            </w:r>
          </w:p>
        </w:tc>
      </w:tr>
      <w:tr w:rsidR="003058A3" w:rsidRPr="003058A3" w14:paraId="14F025CC" w14:textId="77777777" w:rsidTr="009D3858">
        <w:trPr>
          <w:jc w:val="center"/>
        </w:trPr>
        <w:tc>
          <w:tcPr>
            <w:tcW w:w="704" w:type="dxa"/>
            <w:tcMar>
              <w:top w:w="0" w:type="dxa"/>
              <w:left w:w="108" w:type="dxa"/>
              <w:bottom w:w="0" w:type="dxa"/>
              <w:right w:w="108" w:type="dxa"/>
            </w:tcMar>
          </w:tcPr>
          <w:p w14:paraId="13883FFF" w14:textId="77777777" w:rsidR="0013664C" w:rsidRPr="003058A3" w:rsidRDefault="0013664C" w:rsidP="00D609C2">
            <w:pPr>
              <w:pStyle w:val="Standard"/>
              <w:widowControl w:val="0"/>
              <w:spacing w:before="80" w:after="80" w:line="276" w:lineRule="auto"/>
              <w:jc w:val="center"/>
              <w:rPr>
                <w:rFonts w:ascii="Verdana" w:eastAsia="Calibri" w:hAnsi="Verdana" w:cs="Times New Roman"/>
                <w:sz w:val="20"/>
                <w:szCs w:val="20"/>
              </w:rPr>
            </w:pPr>
            <w:r w:rsidRPr="003058A3">
              <w:rPr>
                <w:rFonts w:ascii="Verdana" w:eastAsia="Calibri" w:hAnsi="Verdana" w:cs="Times New Roman"/>
                <w:sz w:val="20"/>
                <w:szCs w:val="20"/>
              </w:rPr>
              <w:t>26</w:t>
            </w:r>
          </w:p>
        </w:tc>
        <w:tc>
          <w:tcPr>
            <w:tcW w:w="2415" w:type="dxa"/>
            <w:tcMar>
              <w:top w:w="0" w:type="dxa"/>
              <w:left w:w="108" w:type="dxa"/>
              <w:bottom w:w="0" w:type="dxa"/>
              <w:right w:w="108" w:type="dxa"/>
            </w:tcMar>
          </w:tcPr>
          <w:p w14:paraId="6D0BCBB0" w14:textId="77777777" w:rsidR="0013664C" w:rsidRPr="003058A3" w:rsidRDefault="0013664C" w:rsidP="00D609C2">
            <w:pPr>
              <w:pStyle w:val="Standard"/>
              <w:widowControl w:val="0"/>
              <w:spacing w:before="80" w:after="80" w:line="276" w:lineRule="auto"/>
              <w:rPr>
                <w:rFonts w:ascii="Verdana" w:eastAsia="Calibri" w:hAnsi="Verdana" w:cs="Times New Roman"/>
                <w:sz w:val="20"/>
                <w:szCs w:val="20"/>
              </w:rPr>
            </w:pPr>
            <w:r w:rsidRPr="003058A3">
              <w:rPr>
                <w:rFonts w:ascii="Verdana" w:eastAsia="Calibri" w:hAnsi="Verdana" w:cs="Times New Roman"/>
                <w:sz w:val="20"/>
                <w:szCs w:val="20"/>
              </w:rPr>
              <w:t>PN-EN ISO 13251</w:t>
            </w:r>
          </w:p>
        </w:tc>
        <w:tc>
          <w:tcPr>
            <w:tcW w:w="6526" w:type="dxa"/>
            <w:tcMar>
              <w:top w:w="0" w:type="dxa"/>
              <w:left w:w="108" w:type="dxa"/>
              <w:bottom w:w="0" w:type="dxa"/>
              <w:right w:w="108" w:type="dxa"/>
            </w:tcMar>
            <w:vAlign w:val="center"/>
          </w:tcPr>
          <w:p w14:paraId="789205A9" w14:textId="77777777" w:rsidR="0013664C" w:rsidRPr="003058A3" w:rsidRDefault="0013664C" w:rsidP="00D609C2">
            <w:pPr>
              <w:pStyle w:val="Standard"/>
              <w:widowControl w:val="0"/>
              <w:spacing w:before="80" w:after="80" w:line="276" w:lineRule="auto"/>
              <w:rPr>
                <w:rFonts w:ascii="Verdana" w:eastAsia="Calibri" w:hAnsi="Verdana" w:cs="Times New Roman"/>
                <w:sz w:val="20"/>
                <w:szCs w:val="20"/>
              </w:rPr>
            </w:pPr>
            <w:proofErr w:type="spellStart"/>
            <w:r w:rsidRPr="003058A3">
              <w:rPr>
                <w:rFonts w:ascii="Verdana" w:eastAsia="Calibri" w:hAnsi="Verdana" w:cs="Times New Roman"/>
                <w:sz w:val="20"/>
                <w:szCs w:val="20"/>
              </w:rPr>
              <w:t>Geotekstylia</w:t>
            </w:r>
            <w:proofErr w:type="spellEnd"/>
            <w:r w:rsidRPr="003058A3">
              <w:rPr>
                <w:rFonts w:ascii="Verdana" w:eastAsia="Calibri" w:hAnsi="Verdana" w:cs="Times New Roman"/>
                <w:sz w:val="20"/>
                <w:szCs w:val="20"/>
              </w:rPr>
              <w:t xml:space="preserve"> i wyroby pokrewne. Właściwości wymagane w odniesieniu do wyrobów stosowanych w robotach ziemnych, fundamentowaniu i konstrukcjach oporowych.</w:t>
            </w:r>
          </w:p>
        </w:tc>
      </w:tr>
      <w:tr w:rsidR="003058A3" w:rsidRPr="003058A3" w14:paraId="7C1584B6" w14:textId="77777777" w:rsidTr="009D3858">
        <w:trPr>
          <w:jc w:val="center"/>
        </w:trPr>
        <w:tc>
          <w:tcPr>
            <w:tcW w:w="704" w:type="dxa"/>
            <w:tcMar>
              <w:top w:w="0" w:type="dxa"/>
              <w:left w:w="108" w:type="dxa"/>
              <w:bottom w:w="0" w:type="dxa"/>
              <w:right w:w="108" w:type="dxa"/>
            </w:tcMar>
          </w:tcPr>
          <w:p w14:paraId="5BE6D142" w14:textId="77777777" w:rsidR="0013664C" w:rsidRPr="003058A3" w:rsidRDefault="0013664C" w:rsidP="00D609C2">
            <w:pPr>
              <w:pStyle w:val="Standard"/>
              <w:widowControl w:val="0"/>
              <w:spacing w:before="80" w:after="80" w:line="276" w:lineRule="auto"/>
              <w:jc w:val="center"/>
              <w:rPr>
                <w:rFonts w:ascii="Verdana" w:eastAsia="Calibri" w:hAnsi="Verdana" w:cs="Times New Roman"/>
                <w:sz w:val="20"/>
                <w:szCs w:val="20"/>
              </w:rPr>
            </w:pPr>
            <w:r w:rsidRPr="003058A3">
              <w:rPr>
                <w:rFonts w:ascii="Verdana" w:eastAsia="Calibri" w:hAnsi="Verdana" w:cs="Times New Roman"/>
                <w:sz w:val="20"/>
                <w:szCs w:val="20"/>
              </w:rPr>
              <w:t>27</w:t>
            </w:r>
          </w:p>
        </w:tc>
        <w:tc>
          <w:tcPr>
            <w:tcW w:w="2415" w:type="dxa"/>
            <w:tcMar>
              <w:top w:w="0" w:type="dxa"/>
              <w:left w:w="108" w:type="dxa"/>
              <w:bottom w:w="0" w:type="dxa"/>
              <w:right w:w="108" w:type="dxa"/>
            </w:tcMar>
          </w:tcPr>
          <w:p w14:paraId="40F6BC20" w14:textId="77777777" w:rsidR="0013664C" w:rsidRPr="003058A3" w:rsidRDefault="0013664C" w:rsidP="00D609C2">
            <w:pPr>
              <w:pStyle w:val="Standard"/>
              <w:widowControl w:val="0"/>
              <w:spacing w:before="80" w:after="80" w:line="276" w:lineRule="auto"/>
              <w:rPr>
                <w:rFonts w:ascii="Verdana" w:eastAsia="Calibri" w:hAnsi="Verdana" w:cs="Times New Roman"/>
                <w:sz w:val="20"/>
                <w:szCs w:val="20"/>
              </w:rPr>
            </w:pPr>
            <w:r w:rsidRPr="003058A3">
              <w:rPr>
                <w:rFonts w:ascii="Verdana" w:eastAsia="Calibri" w:hAnsi="Verdana" w:cs="Times New Roman"/>
                <w:sz w:val="20"/>
                <w:szCs w:val="20"/>
              </w:rPr>
              <w:t>PN-EN 1997-1</w:t>
            </w:r>
          </w:p>
        </w:tc>
        <w:tc>
          <w:tcPr>
            <w:tcW w:w="6526" w:type="dxa"/>
            <w:tcMar>
              <w:top w:w="0" w:type="dxa"/>
              <w:left w:w="108" w:type="dxa"/>
              <w:bottom w:w="0" w:type="dxa"/>
              <w:right w:w="108" w:type="dxa"/>
            </w:tcMar>
            <w:vAlign w:val="center"/>
          </w:tcPr>
          <w:p w14:paraId="549BE7B9" w14:textId="77777777" w:rsidR="0013664C" w:rsidRPr="003058A3" w:rsidRDefault="0013664C" w:rsidP="00D609C2">
            <w:pPr>
              <w:pStyle w:val="Standard"/>
              <w:widowControl w:val="0"/>
              <w:spacing w:before="80" w:after="80" w:line="276" w:lineRule="auto"/>
              <w:rPr>
                <w:rFonts w:ascii="Verdana" w:eastAsia="Calibri" w:hAnsi="Verdana" w:cs="Times New Roman"/>
                <w:sz w:val="20"/>
                <w:szCs w:val="20"/>
              </w:rPr>
            </w:pPr>
            <w:proofErr w:type="spellStart"/>
            <w:r w:rsidRPr="003058A3">
              <w:rPr>
                <w:rFonts w:ascii="Verdana" w:eastAsia="Calibri" w:hAnsi="Verdana" w:cs="Times New Roman"/>
                <w:sz w:val="20"/>
                <w:szCs w:val="20"/>
              </w:rPr>
              <w:t>Eurokod</w:t>
            </w:r>
            <w:proofErr w:type="spellEnd"/>
            <w:r w:rsidRPr="003058A3">
              <w:rPr>
                <w:rFonts w:ascii="Verdana" w:eastAsia="Calibri" w:hAnsi="Verdana" w:cs="Times New Roman"/>
                <w:sz w:val="20"/>
                <w:szCs w:val="20"/>
              </w:rPr>
              <w:t xml:space="preserve"> 7. Projektowanie geotechniczne . Część 1: Zasady ogólne.</w:t>
            </w:r>
          </w:p>
        </w:tc>
      </w:tr>
      <w:tr w:rsidR="003058A3" w:rsidRPr="003058A3" w14:paraId="3748543A" w14:textId="77777777" w:rsidTr="009D3858">
        <w:trPr>
          <w:jc w:val="center"/>
        </w:trPr>
        <w:tc>
          <w:tcPr>
            <w:tcW w:w="704" w:type="dxa"/>
            <w:tcMar>
              <w:top w:w="0" w:type="dxa"/>
              <w:left w:w="108" w:type="dxa"/>
              <w:bottom w:w="0" w:type="dxa"/>
              <w:right w:w="108" w:type="dxa"/>
            </w:tcMar>
          </w:tcPr>
          <w:p w14:paraId="60913885" w14:textId="77777777" w:rsidR="0013664C" w:rsidRPr="003058A3" w:rsidRDefault="0013664C" w:rsidP="00D609C2">
            <w:pPr>
              <w:pStyle w:val="Standard"/>
              <w:widowControl w:val="0"/>
              <w:spacing w:before="80" w:after="80" w:line="276" w:lineRule="auto"/>
              <w:jc w:val="center"/>
              <w:rPr>
                <w:rFonts w:ascii="Verdana" w:eastAsia="Calibri" w:hAnsi="Verdana" w:cs="Times New Roman"/>
                <w:sz w:val="20"/>
                <w:szCs w:val="20"/>
              </w:rPr>
            </w:pPr>
            <w:r w:rsidRPr="003058A3">
              <w:rPr>
                <w:rFonts w:ascii="Verdana" w:eastAsia="Calibri" w:hAnsi="Verdana" w:cs="Times New Roman"/>
                <w:sz w:val="20"/>
                <w:szCs w:val="20"/>
              </w:rPr>
              <w:t>28</w:t>
            </w:r>
          </w:p>
        </w:tc>
        <w:tc>
          <w:tcPr>
            <w:tcW w:w="2415" w:type="dxa"/>
            <w:tcMar>
              <w:top w:w="0" w:type="dxa"/>
              <w:left w:w="108" w:type="dxa"/>
              <w:bottom w:w="0" w:type="dxa"/>
              <w:right w:w="108" w:type="dxa"/>
            </w:tcMar>
          </w:tcPr>
          <w:p w14:paraId="3E3230A4" w14:textId="77777777" w:rsidR="0013664C" w:rsidRPr="003058A3" w:rsidRDefault="0013664C" w:rsidP="00D609C2">
            <w:pPr>
              <w:pStyle w:val="Standard"/>
              <w:widowControl w:val="0"/>
              <w:spacing w:before="80" w:after="80" w:line="276" w:lineRule="auto"/>
              <w:rPr>
                <w:rFonts w:ascii="Verdana" w:eastAsia="Calibri" w:hAnsi="Verdana" w:cs="Times New Roman"/>
                <w:sz w:val="20"/>
                <w:szCs w:val="20"/>
              </w:rPr>
            </w:pPr>
            <w:r w:rsidRPr="003058A3">
              <w:rPr>
                <w:rFonts w:ascii="Verdana" w:eastAsia="Calibri" w:hAnsi="Verdana" w:cs="Times New Roman"/>
                <w:sz w:val="20"/>
                <w:szCs w:val="20"/>
              </w:rPr>
              <w:t>PN-EN 1997-2</w:t>
            </w:r>
          </w:p>
        </w:tc>
        <w:tc>
          <w:tcPr>
            <w:tcW w:w="6526" w:type="dxa"/>
            <w:tcMar>
              <w:top w:w="0" w:type="dxa"/>
              <w:left w:w="108" w:type="dxa"/>
              <w:bottom w:w="0" w:type="dxa"/>
              <w:right w:w="108" w:type="dxa"/>
            </w:tcMar>
            <w:vAlign w:val="center"/>
          </w:tcPr>
          <w:p w14:paraId="2680D3C1" w14:textId="00BA2567" w:rsidR="0013664C" w:rsidRPr="003058A3" w:rsidRDefault="0013664C" w:rsidP="00D609C2">
            <w:pPr>
              <w:pStyle w:val="Standard"/>
              <w:widowControl w:val="0"/>
              <w:spacing w:before="80" w:after="80" w:line="276" w:lineRule="auto"/>
              <w:rPr>
                <w:rFonts w:ascii="Verdana" w:eastAsia="Calibri" w:hAnsi="Verdana" w:cs="Times New Roman"/>
                <w:sz w:val="20"/>
                <w:szCs w:val="20"/>
              </w:rPr>
            </w:pPr>
            <w:proofErr w:type="spellStart"/>
            <w:r w:rsidRPr="003058A3">
              <w:rPr>
                <w:rFonts w:ascii="Verdana" w:eastAsia="Calibri" w:hAnsi="Verdana" w:cs="Times New Roman"/>
                <w:sz w:val="20"/>
                <w:szCs w:val="20"/>
              </w:rPr>
              <w:t>Eurokod</w:t>
            </w:r>
            <w:proofErr w:type="spellEnd"/>
            <w:r w:rsidRPr="003058A3">
              <w:rPr>
                <w:rFonts w:ascii="Verdana" w:eastAsia="Calibri" w:hAnsi="Verdana" w:cs="Times New Roman"/>
                <w:sz w:val="20"/>
                <w:szCs w:val="20"/>
              </w:rPr>
              <w:t xml:space="preserve"> 7. Projektowanie geotechniczne . Część 2: Rozpoznanie i badanie podłoża gruntowego</w:t>
            </w:r>
            <w:r w:rsidR="00735973" w:rsidRPr="003058A3">
              <w:rPr>
                <w:rFonts w:ascii="Verdana" w:eastAsia="Calibri" w:hAnsi="Verdana" w:cs="Times New Roman"/>
                <w:sz w:val="20"/>
                <w:szCs w:val="20"/>
              </w:rPr>
              <w:t>.</w:t>
            </w:r>
          </w:p>
        </w:tc>
      </w:tr>
      <w:tr w:rsidR="00FE792E" w:rsidRPr="003058A3" w14:paraId="536060C1" w14:textId="77777777" w:rsidTr="009D3858">
        <w:trPr>
          <w:jc w:val="center"/>
        </w:trPr>
        <w:tc>
          <w:tcPr>
            <w:tcW w:w="704" w:type="dxa"/>
            <w:tcMar>
              <w:top w:w="0" w:type="dxa"/>
              <w:left w:w="108" w:type="dxa"/>
              <w:bottom w:w="0" w:type="dxa"/>
              <w:right w:w="108" w:type="dxa"/>
            </w:tcMar>
          </w:tcPr>
          <w:p w14:paraId="5A5E805D" w14:textId="5606ECBF" w:rsidR="00FE792E" w:rsidRPr="003058A3" w:rsidRDefault="004D2F7B" w:rsidP="00D609C2">
            <w:pPr>
              <w:pStyle w:val="Standard"/>
              <w:widowControl w:val="0"/>
              <w:spacing w:before="80" w:after="80" w:line="276" w:lineRule="auto"/>
              <w:jc w:val="center"/>
              <w:rPr>
                <w:rFonts w:ascii="Verdana" w:eastAsia="Calibri" w:hAnsi="Verdana" w:cs="Times New Roman"/>
                <w:sz w:val="20"/>
                <w:szCs w:val="20"/>
              </w:rPr>
            </w:pPr>
            <w:r w:rsidRPr="003058A3">
              <w:rPr>
                <w:rFonts w:ascii="Verdana" w:eastAsia="Calibri" w:hAnsi="Verdana" w:cs="Times New Roman"/>
                <w:sz w:val="20"/>
                <w:szCs w:val="20"/>
              </w:rPr>
              <w:t>29</w:t>
            </w:r>
          </w:p>
        </w:tc>
        <w:tc>
          <w:tcPr>
            <w:tcW w:w="2415" w:type="dxa"/>
            <w:tcMar>
              <w:top w:w="0" w:type="dxa"/>
              <w:left w:w="108" w:type="dxa"/>
              <w:bottom w:w="0" w:type="dxa"/>
              <w:right w:w="108" w:type="dxa"/>
            </w:tcMar>
          </w:tcPr>
          <w:p w14:paraId="766F5AA1" w14:textId="0DDA15C8" w:rsidR="00FE792E" w:rsidRPr="003058A3" w:rsidRDefault="00FE792E" w:rsidP="00D609C2">
            <w:pPr>
              <w:pStyle w:val="Standard"/>
              <w:widowControl w:val="0"/>
              <w:spacing w:before="80" w:after="80" w:line="276" w:lineRule="auto"/>
              <w:rPr>
                <w:rFonts w:ascii="Verdana" w:eastAsia="Calibri" w:hAnsi="Verdana" w:cs="Times New Roman"/>
                <w:sz w:val="20"/>
                <w:szCs w:val="20"/>
              </w:rPr>
            </w:pPr>
            <w:r w:rsidRPr="003058A3">
              <w:rPr>
                <w:rFonts w:ascii="Verdana" w:eastAsia="Calibri" w:hAnsi="Verdana" w:cs="Times New Roman"/>
                <w:sz w:val="20"/>
                <w:szCs w:val="20"/>
              </w:rPr>
              <w:t>PN-EN 1744-1</w:t>
            </w:r>
          </w:p>
        </w:tc>
        <w:tc>
          <w:tcPr>
            <w:tcW w:w="6526" w:type="dxa"/>
            <w:tcMar>
              <w:top w:w="0" w:type="dxa"/>
              <w:left w:w="108" w:type="dxa"/>
              <w:bottom w:w="0" w:type="dxa"/>
              <w:right w:w="108" w:type="dxa"/>
            </w:tcMar>
            <w:vAlign w:val="center"/>
          </w:tcPr>
          <w:p w14:paraId="28F4D371" w14:textId="25F773AD" w:rsidR="00FE792E" w:rsidRPr="003058A3" w:rsidRDefault="00FE792E" w:rsidP="00D609C2">
            <w:pPr>
              <w:pStyle w:val="Standard"/>
              <w:widowControl w:val="0"/>
              <w:spacing w:before="80" w:after="80" w:line="276" w:lineRule="auto"/>
              <w:rPr>
                <w:rFonts w:ascii="Verdana" w:eastAsia="Calibri" w:hAnsi="Verdana" w:cs="Times New Roman"/>
                <w:sz w:val="20"/>
                <w:szCs w:val="20"/>
              </w:rPr>
            </w:pPr>
            <w:r w:rsidRPr="003058A3">
              <w:rPr>
                <w:rFonts w:ascii="Verdana" w:eastAsia="Calibri" w:hAnsi="Verdana" w:cs="Times New Roman"/>
                <w:sz w:val="20"/>
                <w:szCs w:val="20"/>
              </w:rPr>
              <w:t>Badania chemicznych właściwości kruszyw .Analiza chemiczna</w:t>
            </w:r>
          </w:p>
        </w:tc>
      </w:tr>
    </w:tbl>
    <w:p w14:paraId="458804D7" w14:textId="77777777" w:rsidR="00D609C2" w:rsidRPr="003058A3" w:rsidRDefault="00D609C2" w:rsidP="007E65B7">
      <w:pPr>
        <w:pStyle w:val="Zwykytekst"/>
        <w:spacing w:before="120" w:after="120" w:line="276" w:lineRule="auto"/>
        <w:jc w:val="both"/>
        <w:outlineLvl w:val="1"/>
        <w:rPr>
          <w:rFonts w:ascii="Verdana" w:hAnsi="Verdana"/>
          <w:b/>
          <w:sz w:val="20"/>
          <w:szCs w:val="20"/>
        </w:rPr>
      </w:pPr>
      <w:bookmarkStart w:id="141" w:name="_Toc8213984"/>
      <w:bookmarkStart w:id="142" w:name="_Toc8219644"/>
    </w:p>
    <w:p w14:paraId="5913F568" w14:textId="0FD46311" w:rsidR="000D4B6D" w:rsidRPr="003058A3"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r w:rsidRPr="003058A3">
        <w:rPr>
          <w:rFonts w:ascii="Verdana" w:hAnsi="Verdana"/>
          <w:b/>
          <w:sz w:val="20"/>
          <w:szCs w:val="20"/>
        </w:rPr>
        <w:t>Inne</w:t>
      </w:r>
      <w:r w:rsidR="0099758F" w:rsidRPr="003058A3">
        <w:rPr>
          <w:rFonts w:ascii="Verdana" w:hAnsi="Verdana"/>
          <w:b/>
          <w:sz w:val="20"/>
          <w:szCs w:val="20"/>
        </w:rPr>
        <w:t xml:space="preserve"> </w:t>
      </w:r>
      <w:r w:rsidRPr="003058A3">
        <w:rPr>
          <w:rFonts w:ascii="Verdana" w:hAnsi="Verdana"/>
          <w:b/>
          <w:sz w:val="20"/>
          <w:szCs w:val="20"/>
        </w:rPr>
        <w:t>dokumenty</w:t>
      </w:r>
      <w:bookmarkEnd w:id="141"/>
      <w:bookmarkEnd w:id="142"/>
    </w:p>
    <w:tbl>
      <w:tblPr>
        <w:tblW w:w="9601" w:type="dxa"/>
        <w:jc w:val="center"/>
        <w:tblLayout w:type="fixed"/>
        <w:tblCellMar>
          <w:left w:w="10" w:type="dxa"/>
          <w:right w:w="10" w:type="dxa"/>
        </w:tblCellMar>
        <w:tblLook w:val="0000" w:firstRow="0" w:lastRow="0" w:firstColumn="0" w:lastColumn="0" w:noHBand="0" w:noVBand="0"/>
      </w:tblPr>
      <w:tblGrid>
        <w:gridCol w:w="700"/>
        <w:gridCol w:w="8901"/>
      </w:tblGrid>
      <w:tr w:rsidR="003058A3" w:rsidRPr="003058A3" w14:paraId="43BF2280" w14:textId="77777777" w:rsidTr="00D609C2">
        <w:trPr>
          <w:trHeight w:val="560"/>
          <w:jc w:val="center"/>
        </w:trPr>
        <w:tc>
          <w:tcPr>
            <w:tcW w:w="700" w:type="dxa"/>
            <w:tcMar>
              <w:top w:w="0" w:type="dxa"/>
              <w:left w:w="108" w:type="dxa"/>
              <w:bottom w:w="0" w:type="dxa"/>
              <w:right w:w="108" w:type="dxa"/>
            </w:tcMar>
            <w:vAlign w:val="center"/>
          </w:tcPr>
          <w:p w14:paraId="6DBA7A5C" w14:textId="77777777" w:rsidR="0099758F" w:rsidRPr="003058A3" w:rsidRDefault="0099758F" w:rsidP="00D609C2">
            <w:pPr>
              <w:pStyle w:val="Standard"/>
              <w:widowControl w:val="0"/>
              <w:spacing w:before="100" w:after="100" w:line="276" w:lineRule="auto"/>
              <w:jc w:val="center"/>
              <w:rPr>
                <w:rFonts w:ascii="Verdana" w:hAnsi="Verdana" w:cs="Times New Roman"/>
                <w:b/>
                <w:sz w:val="20"/>
                <w:szCs w:val="20"/>
              </w:rPr>
            </w:pPr>
            <w:r w:rsidRPr="003058A3">
              <w:rPr>
                <w:rFonts w:ascii="Verdana" w:hAnsi="Verdana" w:cs="Times New Roman"/>
                <w:b/>
                <w:sz w:val="20"/>
                <w:szCs w:val="20"/>
              </w:rPr>
              <w:t>L.p.</w:t>
            </w:r>
          </w:p>
        </w:tc>
        <w:tc>
          <w:tcPr>
            <w:tcW w:w="8901" w:type="dxa"/>
            <w:tcMar>
              <w:top w:w="0" w:type="dxa"/>
              <w:left w:w="108" w:type="dxa"/>
              <w:bottom w:w="0" w:type="dxa"/>
              <w:right w:w="108" w:type="dxa"/>
            </w:tcMar>
            <w:vAlign w:val="center"/>
          </w:tcPr>
          <w:p w14:paraId="25F504A0" w14:textId="77777777" w:rsidR="0099758F" w:rsidRPr="003058A3" w:rsidRDefault="0099758F" w:rsidP="00D609C2">
            <w:pPr>
              <w:pStyle w:val="Standard"/>
              <w:widowControl w:val="0"/>
              <w:spacing w:before="100" w:after="100" w:line="276" w:lineRule="auto"/>
              <w:jc w:val="center"/>
              <w:rPr>
                <w:rFonts w:ascii="Verdana" w:hAnsi="Verdana" w:cs="Times New Roman"/>
                <w:b/>
                <w:sz w:val="20"/>
                <w:szCs w:val="20"/>
              </w:rPr>
            </w:pPr>
            <w:r w:rsidRPr="003058A3">
              <w:rPr>
                <w:rFonts w:ascii="Verdana" w:hAnsi="Verdana" w:cs="Times New Roman"/>
                <w:b/>
                <w:sz w:val="20"/>
                <w:szCs w:val="20"/>
              </w:rPr>
              <w:t xml:space="preserve">Tytuł </w:t>
            </w:r>
          </w:p>
        </w:tc>
      </w:tr>
      <w:tr w:rsidR="003058A3" w:rsidRPr="003058A3" w14:paraId="0CAAF60B" w14:textId="77777777" w:rsidTr="00D609C2">
        <w:trPr>
          <w:trHeight w:val="864"/>
          <w:jc w:val="center"/>
        </w:trPr>
        <w:tc>
          <w:tcPr>
            <w:tcW w:w="700" w:type="dxa"/>
            <w:tcMar>
              <w:top w:w="0" w:type="dxa"/>
              <w:left w:w="108" w:type="dxa"/>
              <w:bottom w:w="0" w:type="dxa"/>
              <w:right w:w="108" w:type="dxa"/>
            </w:tcMar>
          </w:tcPr>
          <w:p w14:paraId="169B6111" w14:textId="77777777" w:rsidR="0099758F" w:rsidRPr="003058A3" w:rsidRDefault="0099758F" w:rsidP="00D609C2">
            <w:pPr>
              <w:pStyle w:val="Standard"/>
              <w:widowControl w:val="0"/>
              <w:spacing w:before="100" w:after="100" w:line="276" w:lineRule="auto"/>
              <w:jc w:val="center"/>
              <w:rPr>
                <w:rFonts w:ascii="Verdana" w:hAnsi="Verdana" w:cs="Times New Roman"/>
                <w:sz w:val="20"/>
                <w:szCs w:val="20"/>
              </w:rPr>
            </w:pPr>
            <w:r w:rsidRPr="003058A3">
              <w:rPr>
                <w:rFonts w:ascii="Verdana" w:hAnsi="Verdana" w:cs="Times New Roman"/>
                <w:sz w:val="20"/>
                <w:szCs w:val="20"/>
              </w:rPr>
              <w:t>1</w:t>
            </w:r>
          </w:p>
        </w:tc>
        <w:tc>
          <w:tcPr>
            <w:tcW w:w="8901" w:type="dxa"/>
            <w:tcMar>
              <w:top w:w="0" w:type="dxa"/>
              <w:left w:w="108" w:type="dxa"/>
              <w:bottom w:w="0" w:type="dxa"/>
              <w:right w:w="108" w:type="dxa"/>
            </w:tcMar>
          </w:tcPr>
          <w:p w14:paraId="61E79779" w14:textId="3AB15A6F" w:rsidR="0099758F" w:rsidRPr="003058A3" w:rsidRDefault="0099758F" w:rsidP="00D609C2">
            <w:pPr>
              <w:autoSpaceDN/>
              <w:spacing w:before="100" w:after="100" w:line="276" w:lineRule="auto"/>
              <w:jc w:val="both"/>
              <w:textAlignment w:val="auto"/>
              <w:rPr>
                <w:rFonts w:ascii="Verdana" w:hAnsi="Verdana"/>
                <w:sz w:val="20"/>
                <w:szCs w:val="20"/>
              </w:rPr>
            </w:pPr>
            <w:r w:rsidRPr="003058A3">
              <w:rPr>
                <w:rFonts w:ascii="Verdana" w:hAnsi="Verdana"/>
                <w:snapToGrid w:val="0"/>
                <w:sz w:val="20"/>
                <w:szCs w:val="20"/>
                <w:lang w:val="de-DE"/>
              </w:rPr>
              <w:t>ZTV E-</w:t>
            </w:r>
            <w:proofErr w:type="spellStart"/>
            <w:r w:rsidRPr="003058A3">
              <w:rPr>
                <w:rFonts w:ascii="Verdana" w:hAnsi="Verdana"/>
                <w:snapToGrid w:val="0"/>
                <w:sz w:val="20"/>
                <w:szCs w:val="20"/>
                <w:lang w:val="de-DE"/>
              </w:rPr>
              <w:t>StB</w:t>
            </w:r>
            <w:proofErr w:type="spellEnd"/>
            <w:r w:rsidRPr="003058A3">
              <w:rPr>
                <w:rFonts w:ascii="Verdana" w:hAnsi="Verdana"/>
                <w:snapToGrid w:val="0"/>
                <w:sz w:val="20"/>
                <w:szCs w:val="20"/>
                <w:lang w:val="de-DE"/>
              </w:rPr>
              <w:t xml:space="preserve"> Zusätzliche Technische Vertragsbedingungen und Richtlinien für</w:t>
            </w:r>
            <w:r w:rsidR="00735973" w:rsidRPr="003058A3">
              <w:rPr>
                <w:rFonts w:ascii="Verdana" w:hAnsi="Verdana"/>
                <w:snapToGrid w:val="0"/>
                <w:sz w:val="20"/>
                <w:szCs w:val="20"/>
                <w:lang w:val="de-DE"/>
              </w:rPr>
              <w:t xml:space="preserve"> </w:t>
            </w:r>
            <w:r w:rsidRPr="003058A3">
              <w:rPr>
                <w:rFonts w:ascii="Verdana" w:hAnsi="Verdana"/>
                <w:snapToGrid w:val="0"/>
                <w:sz w:val="20"/>
                <w:szCs w:val="20"/>
                <w:lang w:val="de-DE"/>
              </w:rPr>
              <w:t xml:space="preserve">Erdarbeiten im Straßenbau. </w:t>
            </w:r>
            <w:proofErr w:type="spellStart"/>
            <w:r w:rsidRPr="003058A3">
              <w:rPr>
                <w:rFonts w:ascii="Verdana" w:hAnsi="Verdana"/>
                <w:snapToGrid w:val="0"/>
                <w:sz w:val="20"/>
                <w:szCs w:val="20"/>
                <w:lang w:val="de-DE"/>
              </w:rPr>
              <w:t>Wydanie</w:t>
            </w:r>
            <w:proofErr w:type="spellEnd"/>
            <w:r w:rsidRPr="003058A3">
              <w:rPr>
                <w:rFonts w:ascii="Verdana" w:hAnsi="Verdana"/>
                <w:snapToGrid w:val="0"/>
                <w:sz w:val="20"/>
                <w:szCs w:val="20"/>
                <w:lang w:val="de-DE"/>
              </w:rPr>
              <w:t xml:space="preserve"> 2017.</w:t>
            </w:r>
          </w:p>
        </w:tc>
      </w:tr>
      <w:tr w:rsidR="003058A3" w:rsidRPr="003058A3" w14:paraId="06C57224" w14:textId="77777777" w:rsidTr="00D609C2">
        <w:trPr>
          <w:trHeight w:val="1191"/>
          <w:jc w:val="center"/>
        </w:trPr>
        <w:tc>
          <w:tcPr>
            <w:tcW w:w="700" w:type="dxa"/>
            <w:tcMar>
              <w:top w:w="0" w:type="dxa"/>
              <w:left w:w="108" w:type="dxa"/>
              <w:bottom w:w="0" w:type="dxa"/>
              <w:right w:w="108" w:type="dxa"/>
            </w:tcMar>
          </w:tcPr>
          <w:p w14:paraId="15ADCBDB" w14:textId="77777777" w:rsidR="0099758F" w:rsidRPr="003058A3" w:rsidRDefault="0099758F" w:rsidP="00D609C2">
            <w:pPr>
              <w:autoSpaceDN/>
              <w:spacing w:before="100" w:after="100" w:line="276" w:lineRule="auto"/>
              <w:jc w:val="both"/>
              <w:textAlignment w:val="auto"/>
              <w:rPr>
                <w:rFonts w:ascii="Verdana" w:hAnsi="Verdana"/>
                <w:snapToGrid w:val="0"/>
                <w:sz w:val="20"/>
                <w:szCs w:val="20"/>
              </w:rPr>
            </w:pPr>
            <w:r w:rsidRPr="003058A3">
              <w:rPr>
                <w:rFonts w:ascii="Verdana" w:hAnsi="Verdana"/>
                <w:snapToGrid w:val="0"/>
                <w:sz w:val="20"/>
                <w:szCs w:val="20"/>
              </w:rPr>
              <w:t>2</w:t>
            </w:r>
          </w:p>
        </w:tc>
        <w:tc>
          <w:tcPr>
            <w:tcW w:w="8901" w:type="dxa"/>
            <w:tcMar>
              <w:top w:w="0" w:type="dxa"/>
              <w:left w:w="108" w:type="dxa"/>
              <w:bottom w:w="0" w:type="dxa"/>
              <w:right w:w="108" w:type="dxa"/>
            </w:tcMar>
          </w:tcPr>
          <w:p w14:paraId="47724B74" w14:textId="4E47FA87" w:rsidR="0099758F" w:rsidRPr="003058A3" w:rsidRDefault="00C150A4" w:rsidP="00D609C2">
            <w:pPr>
              <w:autoSpaceDN/>
              <w:spacing w:before="100" w:after="100" w:line="276" w:lineRule="auto"/>
              <w:jc w:val="both"/>
              <w:textAlignment w:val="auto"/>
              <w:rPr>
                <w:rFonts w:ascii="Verdana" w:hAnsi="Verdana"/>
                <w:snapToGrid w:val="0"/>
                <w:sz w:val="20"/>
                <w:szCs w:val="20"/>
              </w:rPr>
            </w:pPr>
            <w:r w:rsidRPr="003058A3">
              <w:rPr>
                <w:rFonts w:ascii="Verdana" w:hAnsi="Verdana"/>
                <w:snapToGrid w:val="0"/>
                <w:sz w:val="20"/>
                <w:szCs w:val="20"/>
              </w:rPr>
              <w:t>Wytyczne wykonywania badań podłoża gruntowego na potrzeby budownictwa drogowego. Załącznik do zarządzenia nr 22 Generalnego Dyrektora Dróg Krajowych i Autostrad z dnia 27.06.2019 r.</w:t>
            </w:r>
            <w:r w:rsidR="0099758F" w:rsidRPr="003058A3">
              <w:rPr>
                <w:rFonts w:ascii="Verdana" w:hAnsi="Verdana"/>
                <w:snapToGrid w:val="0"/>
                <w:sz w:val="20"/>
                <w:szCs w:val="20"/>
              </w:rPr>
              <w:t>,</w:t>
            </w:r>
          </w:p>
        </w:tc>
      </w:tr>
      <w:tr w:rsidR="003058A3" w:rsidRPr="003058A3" w14:paraId="10295027" w14:textId="77777777" w:rsidTr="00D609C2">
        <w:trPr>
          <w:trHeight w:val="864"/>
          <w:jc w:val="center"/>
        </w:trPr>
        <w:tc>
          <w:tcPr>
            <w:tcW w:w="700" w:type="dxa"/>
            <w:tcMar>
              <w:top w:w="0" w:type="dxa"/>
              <w:left w:w="108" w:type="dxa"/>
              <w:bottom w:w="0" w:type="dxa"/>
              <w:right w:w="108" w:type="dxa"/>
            </w:tcMar>
          </w:tcPr>
          <w:p w14:paraId="3F3081F7" w14:textId="27BB291F" w:rsidR="00332633" w:rsidRPr="003058A3" w:rsidRDefault="00332633" w:rsidP="00D609C2">
            <w:pPr>
              <w:pStyle w:val="Standard"/>
              <w:widowControl w:val="0"/>
              <w:spacing w:before="100" w:after="100" w:line="276" w:lineRule="auto"/>
              <w:jc w:val="center"/>
              <w:rPr>
                <w:rFonts w:ascii="Verdana" w:hAnsi="Verdana"/>
                <w:snapToGrid w:val="0"/>
                <w:sz w:val="20"/>
                <w:szCs w:val="20"/>
              </w:rPr>
            </w:pPr>
            <w:r w:rsidRPr="003058A3">
              <w:rPr>
                <w:rFonts w:ascii="Verdana" w:hAnsi="Verdana"/>
                <w:snapToGrid w:val="0"/>
                <w:sz w:val="20"/>
                <w:szCs w:val="20"/>
              </w:rPr>
              <w:t>3</w:t>
            </w:r>
          </w:p>
        </w:tc>
        <w:tc>
          <w:tcPr>
            <w:tcW w:w="8901" w:type="dxa"/>
            <w:tcMar>
              <w:top w:w="0" w:type="dxa"/>
              <w:left w:w="108" w:type="dxa"/>
              <w:bottom w:w="0" w:type="dxa"/>
              <w:right w:w="108" w:type="dxa"/>
            </w:tcMar>
          </w:tcPr>
          <w:p w14:paraId="42F6C67C" w14:textId="08257E28" w:rsidR="00332633" w:rsidRPr="003058A3" w:rsidRDefault="00332633" w:rsidP="00D609C2">
            <w:pPr>
              <w:autoSpaceDN/>
              <w:spacing w:before="100" w:after="100" w:line="276" w:lineRule="auto"/>
              <w:jc w:val="both"/>
              <w:textAlignment w:val="auto"/>
              <w:rPr>
                <w:rFonts w:ascii="Verdana" w:hAnsi="Verdana"/>
                <w:snapToGrid w:val="0"/>
                <w:sz w:val="20"/>
                <w:szCs w:val="20"/>
              </w:rPr>
            </w:pPr>
            <w:r w:rsidRPr="003058A3">
              <w:rPr>
                <w:rFonts w:ascii="Verdana" w:hAnsi="Verdana"/>
                <w:snapToGrid w:val="0"/>
                <w:sz w:val="20"/>
                <w:szCs w:val="20"/>
              </w:rPr>
              <w:t xml:space="preserve">Instrukcja badań podłoża gruntowego budowli drogowych i mostowych, </w:t>
            </w:r>
            <w:proofErr w:type="spellStart"/>
            <w:r w:rsidRPr="003058A3">
              <w:rPr>
                <w:rFonts w:ascii="Verdana" w:hAnsi="Verdana"/>
                <w:snapToGrid w:val="0"/>
                <w:sz w:val="20"/>
                <w:szCs w:val="20"/>
              </w:rPr>
              <w:t>IBDiM</w:t>
            </w:r>
            <w:proofErr w:type="spellEnd"/>
            <w:r w:rsidRPr="003058A3">
              <w:rPr>
                <w:rFonts w:ascii="Verdana" w:hAnsi="Verdana"/>
                <w:snapToGrid w:val="0"/>
                <w:sz w:val="20"/>
                <w:szCs w:val="20"/>
              </w:rPr>
              <w:t>, Warszawa, 1998.</w:t>
            </w:r>
          </w:p>
        </w:tc>
      </w:tr>
      <w:tr w:rsidR="003058A3" w:rsidRPr="003058A3" w14:paraId="5BD0C293" w14:textId="77777777" w:rsidTr="00D609C2">
        <w:trPr>
          <w:trHeight w:val="864"/>
          <w:jc w:val="center"/>
        </w:trPr>
        <w:tc>
          <w:tcPr>
            <w:tcW w:w="700" w:type="dxa"/>
            <w:tcMar>
              <w:top w:w="0" w:type="dxa"/>
              <w:left w:w="108" w:type="dxa"/>
              <w:bottom w:w="0" w:type="dxa"/>
              <w:right w:w="108" w:type="dxa"/>
            </w:tcMar>
          </w:tcPr>
          <w:p w14:paraId="5FB8901D" w14:textId="3A62DB1E" w:rsidR="00332633" w:rsidRPr="003058A3" w:rsidRDefault="00332633" w:rsidP="00D609C2">
            <w:pPr>
              <w:pStyle w:val="Standard"/>
              <w:widowControl w:val="0"/>
              <w:spacing w:before="100" w:after="100" w:line="276" w:lineRule="auto"/>
              <w:jc w:val="center"/>
              <w:rPr>
                <w:rFonts w:ascii="Verdana" w:hAnsi="Verdana" w:cs="Times New Roman"/>
                <w:sz w:val="20"/>
                <w:szCs w:val="20"/>
              </w:rPr>
            </w:pPr>
            <w:r w:rsidRPr="003058A3">
              <w:rPr>
                <w:rFonts w:ascii="Verdana" w:hAnsi="Verdana" w:cs="Times New Roman"/>
                <w:sz w:val="20"/>
                <w:szCs w:val="20"/>
              </w:rPr>
              <w:t>4</w:t>
            </w:r>
          </w:p>
        </w:tc>
        <w:tc>
          <w:tcPr>
            <w:tcW w:w="8901" w:type="dxa"/>
            <w:tcMar>
              <w:top w:w="0" w:type="dxa"/>
              <w:left w:w="108" w:type="dxa"/>
              <w:bottom w:w="0" w:type="dxa"/>
              <w:right w:w="108" w:type="dxa"/>
            </w:tcMar>
          </w:tcPr>
          <w:p w14:paraId="467D9BDA" w14:textId="0D7A8DE6" w:rsidR="00332633" w:rsidRPr="003058A3" w:rsidRDefault="00332633" w:rsidP="00D609C2">
            <w:pPr>
              <w:autoSpaceDN/>
              <w:spacing w:before="100" w:after="100" w:line="276" w:lineRule="auto"/>
              <w:jc w:val="both"/>
              <w:textAlignment w:val="auto"/>
              <w:rPr>
                <w:rFonts w:ascii="Verdana" w:hAnsi="Verdana"/>
                <w:snapToGrid w:val="0"/>
                <w:sz w:val="20"/>
                <w:szCs w:val="20"/>
              </w:rPr>
            </w:pPr>
            <w:r w:rsidRPr="003058A3">
              <w:rPr>
                <w:rFonts w:ascii="Verdana" w:hAnsi="Verdana"/>
                <w:snapToGrid w:val="0"/>
                <w:sz w:val="20"/>
                <w:szCs w:val="20"/>
              </w:rPr>
              <w:t xml:space="preserve">Wytyczne wzmacniania podłoża gruntowego w budownictwie drogowym, </w:t>
            </w:r>
            <w:proofErr w:type="spellStart"/>
            <w:r w:rsidRPr="003058A3">
              <w:rPr>
                <w:rFonts w:ascii="Verdana" w:hAnsi="Verdana"/>
                <w:snapToGrid w:val="0"/>
                <w:sz w:val="20"/>
                <w:szCs w:val="20"/>
              </w:rPr>
              <w:t>IBDiM</w:t>
            </w:r>
            <w:proofErr w:type="spellEnd"/>
            <w:r w:rsidRPr="003058A3">
              <w:rPr>
                <w:rFonts w:ascii="Verdana" w:hAnsi="Verdana"/>
                <w:snapToGrid w:val="0"/>
                <w:sz w:val="20"/>
                <w:szCs w:val="20"/>
              </w:rPr>
              <w:t>, Warszawa 2002.</w:t>
            </w:r>
          </w:p>
        </w:tc>
      </w:tr>
      <w:tr w:rsidR="003058A3" w:rsidRPr="003058A3" w14:paraId="75DE6887" w14:textId="77777777" w:rsidTr="00D609C2">
        <w:trPr>
          <w:trHeight w:val="864"/>
          <w:jc w:val="center"/>
        </w:trPr>
        <w:tc>
          <w:tcPr>
            <w:tcW w:w="700" w:type="dxa"/>
            <w:tcMar>
              <w:top w:w="0" w:type="dxa"/>
              <w:left w:w="108" w:type="dxa"/>
              <w:bottom w:w="0" w:type="dxa"/>
              <w:right w:w="108" w:type="dxa"/>
            </w:tcMar>
          </w:tcPr>
          <w:p w14:paraId="72C56D12" w14:textId="7D7CF213" w:rsidR="00332633" w:rsidRPr="003058A3" w:rsidRDefault="00332633" w:rsidP="00D609C2">
            <w:pPr>
              <w:pStyle w:val="Standard"/>
              <w:widowControl w:val="0"/>
              <w:spacing w:before="100" w:after="100" w:line="276" w:lineRule="auto"/>
              <w:jc w:val="center"/>
              <w:rPr>
                <w:rFonts w:ascii="Verdana" w:hAnsi="Verdana" w:cs="Times New Roman"/>
                <w:sz w:val="20"/>
                <w:szCs w:val="20"/>
              </w:rPr>
            </w:pPr>
            <w:r w:rsidRPr="003058A3">
              <w:rPr>
                <w:rFonts w:ascii="Verdana" w:hAnsi="Verdana" w:cs="Times New Roman"/>
                <w:sz w:val="20"/>
                <w:szCs w:val="20"/>
              </w:rPr>
              <w:t>5</w:t>
            </w:r>
          </w:p>
        </w:tc>
        <w:tc>
          <w:tcPr>
            <w:tcW w:w="8901" w:type="dxa"/>
            <w:tcMar>
              <w:top w:w="0" w:type="dxa"/>
              <w:left w:w="108" w:type="dxa"/>
              <w:bottom w:w="0" w:type="dxa"/>
              <w:right w:w="108" w:type="dxa"/>
            </w:tcMar>
          </w:tcPr>
          <w:p w14:paraId="1AF64C6B" w14:textId="77777777" w:rsidR="00332633" w:rsidRPr="003058A3" w:rsidRDefault="00332633" w:rsidP="00D609C2">
            <w:pPr>
              <w:autoSpaceDN/>
              <w:spacing w:before="100" w:after="100" w:line="276" w:lineRule="auto"/>
              <w:jc w:val="both"/>
              <w:textAlignment w:val="auto"/>
              <w:rPr>
                <w:rFonts w:ascii="Verdana" w:hAnsi="Verdana"/>
                <w:sz w:val="20"/>
                <w:szCs w:val="20"/>
              </w:rPr>
            </w:pPr>
            <w:r w:rsidRPr="003058A3">
              <w:rPr>
                <w:rFonts w:ascii="Verdana" w:hAnsi="Verdana"/>
                <w:snapToGrid w:val="0"/>
                <w:sz w:val="20"/>
                <w:szCs w:val="20"/>
              </w:rPr>
              <w:t>Katalog typowych konstrukcji nawierzchni sztywnych. Załącznik do zarządzenia Nr 30 Generalnego Dyrektora Dróg Krajowych i Autostrad z dnia 16.06.2014 r.</w:t>
            </w:r>
          </w:p>
        </w:tc>
      </w:tr>
      <w:tr w:rsidR="003058A3" w:rsidRPr="003058A3" w14:paraId="1E4EE8F4" w14:textId="77777777" w:rsidTr="00D609C2">
        <w:trPr>
          <w:trHeight w:val="1168"/>
          <w:jc w:val="center"/>
        </w:trPr>
        <w:tc>
          <w:tcPr>
            <w:tcW w:w="700" w:type="dxa"/>
            <w:tcMar>
              <w:top w:w="0" w:type="dxa"/>
              <w:left w:w="108" w:type="dxa"/>
              <w:bottom w:w="0" w:type="dxa"/>
              <w:right w:w="108" w:type="dxa"/>
            </w:tcMar>
          </w:tcPr>
          <w:p w14:paraId="705D0411" w14:textId="3D5FBD7C" w:rsidR="00332633" w:rsidRPr="003058A3" w:rsidRDefault="00332633" w:rsidP="00D609C2">
            <w:pPr>
              <w:pStyle w:val="Standard"/>
              <w:widowControl w:val="0"/>
              <w:spacing w:before="100" w:after="100" w:line="276" w:lineRule="auto"/>
              <w:jc w:val="center"/>
              <w:rPr>
                <w:rFonts w:ascii="Verdana" w:hAnsi="Verdana" w:cs="Times New Roman"/>
                <w:sz w:val="20"/>
                <w:szCs w:val="20"/>
              </w:rPr>
            </w:pPr>
            <w:r w:rsidRPr="003058A3">
              <w:rPr>
                <w:rFonts w:ascii="Verdana" w:hAnsi="Verdana" w:cs="Times New Roman"/>
                <w:sz w:val="20"/>
                <w:szCs w:val="20"/>
              </w:rPr>
              <w:t>6</w:t>
            </w:r>
          </w:p>
        </w:tc>
        <w:tc>
          <w:tcPr>
            <w:tcW w:w="8901" w:type="dxa"/>
            <w:tcMar>
              <w:top w:w="0" w:type="dxa"/>
              <w:left w:w="108" w:type="dxa"/>
              <w:bottom w:w="0" w:type="dxa"/>
              <w:right w:w="108" w:type="dxa"/>
            </w:tcMar>
          </w:tcPr>
          <w:p w14:paraId="3B71F849" w14:textId="77777777" w:rsidR="00332633" w:rsidRPr="003058A3" w:rsidRDefault="00332633" w:rsidP="00D609C2">
            <w:pPr>
              <w:autoSpaceDN/>
              <w:spacing w:before="100" w:after="100" w:line="276" w:lineRule="auto"/>
              <w:jc w:val="both"/>
              <w:textAlignment w:val="auto"/>
              <w:rPr>
                <w:rFonts w:ascii="Verdana" w:hAnsi="Verdana"/>
                <w:sz w:val="20"/>
                <w:szCs w:val="20"/>
              </w:rPr>
            </w:pPr>
            <w:r w:rsidRPr="003058A3">
              <w:rPr>
                <w:rFonts w:ascii="Verdana" w:hAnsi="Verdana"/>
                <w:snapToGrid w:val="0"/>
                <w:sz w:val="20"/>
                <w:szCs w:val="20"/>
              </w:rPr>
              <w:t>Katalog typowych konstrukcji nawierzchni podatnych i półsztywnych. Załącznik do zarządzenia Nr 31 Generalnego Dyrektora Dróg Krajowych i Autostrad z dnia 16.06.2014 r.</w:t>
            </w:r>
          </w:p>
        </w:tc>
      </w:tr>
      <w:tr w:rsidR="003058A3" w:rsidRPr="003058A3" w14:paraId="129F193E" w14:textId="77777777" w:rsidTr="00D609C2">
        <w:trPr>
          <w:trHeight w:val="86"/>
          <w:jc w:val="center"/>
        </w:trPr>
        <w:tc>
          <w:tcPr>
            <w:tcW w:w="700" w:type="dxa"/>
            <w:tcMar>
              <w:top w:w="0" w:type="dxa"/>
              <w:left w:w="108" w:type="dxa"/>
              <w:bottom w:w="0" w:type="dxa"/>
              <w:right w:w="108" w:type="dxa"/>
            </w:tcMar>
          </w:tcPr>
          <w:p w14:paraId="544BA9B6" w14:textId="1CF51E2F" w:rsidR="00332633" w:rsidRPr="003058A3" w:rsidRDefault="00332633" w:rsidP="00D609C2">
            <w:pPr>
              <w:pStyle w:val="Standard"/>
              <w:widowControl w:val="0"/>
              <w:spacing w:before="100" w:after="100" w:line="276" w:lineRule="auto"/>
              <w:jc w:val="center"/>
              <w:rPr>
                <w:rFonts w:ascii="Verdana" w:hAnsi="Verdana" w:cs="Times New Roman"/>
                <w:sz w:val="20"/>
                <w:szCs w:val="20"/>
              </w:rPr>
            </w:pPr>
            <w:r w:rsidRPr="003058A3">
              <w:rPr>
                <w:rFonts w:ascii="Verdana" w:hAnsi="Verdana" w:cs="Times New Roman"/>
                <w:sz w:val="20"/>
                <w:szCs w:val="20"/>
              </w:rPr>
              <w:lastRenderedPageBreak/>
              <w:t>7</w:t>
            </w:r>
          </w:p>
        </w:tc>
        <w:tc>
          <w:tcPr>
            <w:tcW w:w="8901" w:type="dxa"/>
            <w:tcMar>
              <w:top w:w="0" w:type="dxa"/>
              <w:left w:w="108" w:type="dxa"/>
              <w:bottom w:w="0" w:type="dxa"/>
              <w:right w:w="108" w:type="dxa"/>
            </w:tcMar>
          </w:tcPr>
          <w:p w14:paraId="75BA997C" w14:textId="28416A28" w:rsidR="00332633" w:rsidRPr="003058A3" w:rsidRDefault="00332633" w:rsidP="00D609C2">
            <w:pPr>
              <w:autoSpaceDN/>
              <w:spacing w:before="100" w:after="100" w:line="276" w:lineRule="auto"/>
              <w:jc w:val="both"/>
              <w:textAlignment w:val="auto"/>
              <w:rPr>
                <w:rFonts w:ascii="Verdana" w:hAnsi="Verdana"/>
                <w:snapToGrid w:val="0"/>
                <w:sz w:val="20"/>
                <w:szCs w:val="20"/>
              </w:rPr>
            </w:pPr>
            <w:r w:rsidRPr="003058A3">
              <w:rPr>
                <w:rFonts w:ascii="Verdana" w:eastAsia="Calibri" w:hAnsi="Verdana"/>
                <w:sz w:val="20"/>
                <w:szCs w:val="20"/>
              </w:rPr>
              <w:t xml:space="preserve">Rozporządzenie Ministra Transportu, Budownictwa i Gospodarki Morskiej z dnia 25 kwietnia 2012 r. w sprawie ustalania geotechnicznych warunków </w:t>
            </w:r>
            <w:proofErr w:type="spellStart"/>
            <w:r w:rsidRPr="003058A3">
              <w:rPr>
                <w:rFonts w:ascii="Verdana" w:eastAsia="Calibri" w:hAnsi="Verdana"/>
                <w:sz w:val="20"/>
                <w:szCs w:val="20"/>
              </w:rPr>
              <w:t>posadawiania</w:t>
            </w:r>
            <w:proofErr w:type="spellEnd"/>
            <w:r w:rsidRPr="003058A3">
              <w:rPr>
                <w:rFonts w:ascii="Verdana" w:eastAsia="Calibri" w:hAnsi="Verdana"/>
                <w:sz w:val="20"/>
                <w:szCs w:val="20"/>
              </w:rPr>
              <w:t xml:space="preserve"> obiektów budowlanych.</w:t>
            </w:r>
          </w:p>
        </w:tc>
      </w:tr>
    </w:tbl>
    <w:p w14:paraId="744E13F1" w14:textId="77777777" w:rsidR="000D4B6D" w:rsidRPr="003058A3" w:rsidRDefault="000D4B6D" w:rsidP="00AE16DF">
      <w:pPr>
        <w:spacing w:before="120" w:after="120" w:line="276" w:lineRule="auto"/>
        <w:rPr>
          <w:snapToGrid w:val="0"/>
          <w:sz w:val="24"/>
          <w:szCs w:val="24"/>
          <w:highlight w:val="yellow"/>
        </w:rPr>
      </w:pPr>
      <w:r w:rsidRPr="003058A3">
        <w:rPr>
          <w:snapToGrid w:val="0"/>
          <w:sz w:val="24"/>
          <w:szCs w:val="24"/>
          <w:highlight w:val="yellow"/>
        </w:rPr>
        <w:br w:type="page"/>
      </w:r>
    </w:p>
    <w:p w14:paraId="725FF0F8" w14:textId="77777777" w:rsidR="000D4B6D" w:rsidRPr="003058A3" w:rsidRDefault="000D4B6D" w:rsidP="00624BED">
      <w:pPr>
        <w:pStyle w:val="Nagwek1"/>
      </w:pPr>
      <w:r w:rsidRPr="003058A3">
        <w:lastRenderedPageBreak/>
        <w:t>ZAŁĄCZNIK 1</w:t>
      </w:r>
    </w:p>
    <w:p w14:paraId="65AC5400" w14:textId="77777777" w:rsidR="000D4B6D" w:rsidRPr="003058A3" w:rsidRDefault="000D4B6D" w:rsidP="00AE16DF">
      <w:pPr>
        <w:spacing w:before="120" w:after="120" w:line="276" w:lineRule="auto"/>
        <w:ind w:left="6372" w:hanging="6372"/>
        <w:jc w:val="center"/>
        <w:rPr>
          <w:rFonts w:ascii="Verdana" w:hAnsi="Verdana"/>
          <w:b/>
          <w:snapToGrid w:val="0"/>
          <w:sz w:val="20"/>
          <w:szCs w:val="20"/>
        </w:rPr>
      </w:pPr>
    </w:p>
    <w:p w14:paraId="1F1F7239" w14:textId="77777777" w:rsidR="000D4B6D" w:rsidRPr="003058A3" w:rsidRDefault="000D4B6D" w:rsidP="00AE16DF">
      <w:pPr>
        <w:spacing w:before="120" w:after="120" w:line="276" w:lineRule="auto"/>
        <w:ind w:left="6372" w:hanging="6372"/>
        <w:jc w:val="both"/>
        <w:rPr>
          <w:rFonts w:ascii="Verdana" w:hAnsi="Verdana"/>
          <w:b/>
          <w:snapToGrid w:val="0"/>
          <w:sz w:val="20"/>
          <w:szCs w:val="20"/>
        </w:rPr>
      </w:pPr>
      <w:r w:rsidRPr="003058A3">
        <w:rPr>
          <w:rFonts w:ascii="Verdana" w:hAnsi="Verdana"/>
          <w:b/>
          <w:snapToGrid w:val="0"/>
          <w:sz w:val="20"/>
          <w:szCs w:val="20"/>
        </w:rPr>
        <w:t>Z1.A. W</w:t>
      </w:r>
      <w:r w:rsidR="00E7263E" w:rsidRPr="003058A3">
        <w:rPr>
          <w:rFonts w:ascii="Verdana" w:hAnsi="Verdana"/>
          <w:b/>
          <w:snapToGrid w:val="0"/>
          <w:sz w:val="20"/>
          <w:szCs w:val="20"/>
        </w:rPr>
        <w:t>ymagany w</w:t>
      </w:r>
      <w:r w:rsidRPr="003058A3">
        <w:rPr>
          <w:rFonts w:ascii="Verdana" w:hAnsi="Verdana"/>
          <w:b/>
          <w:snapToGrid w:val="0"/>
          <w:sz w:val="20"/>
          <w:szCs w:val="20"/>
        </w:rPr>
        <w:t>skaźnik zagęszczania w nasypach i w wykopach.</w:t>
      </w:r>
    </w:p>
    <w:p w14:paraId="146DAF9B" w14:textId="77777777" w:rsidR="000D4B6D" w:rsidRPr="003058A3" w:rsidRDefault="000D4B6D" w:rsidP="00AE16DF">
      <w:pPr>
        <w:spacing w:before="120" w:after="120" w:line="276" w:lineRule="auto"/>
        <w:ind w:left="6372" w:hanging="6372"/>
        <w:jc w:val="both"/>
        <w:rPr>
          <w:rFonts w:ascii="Verdana" w:hAnsi="Verdana"/>
          <w:b/>
          <w:snapToGrid w:val="0"/>
          <w:sz w:val="20"/>
          <w:szCs w:val="20"/>
        </w:rPr>
      </w:pPr>
    </w:p>
    <w:p w14:paraId="4EF677F1" w14:textId="5D295F71" w:rsidR="000D4B6D" w:rsidRPr="003058A3" w:rsidRDefault="000D4B6D" w:rsidP="00AE16DF">
      <w:pPr>
        <w:spacing w:before="120" w:after="120" w:line="276" w:lineRule="auto"/>
        <w:ind w:left="6372" w:hanging="6372"/>
        <w:jc w:val="center"/>
        <w:rPr>
          <w:rFonts w:ascii="Verdana" w:hAnsi="Verdana"/>
          <w:b/>
          <w:snapToGrid w:val="0"/>
          <w:sz w:val="20"/>
          <w:szCs w:val="20"/>
        </w:rPr>
      </w:pPr>
    </w:p>
    <w:p w14:paraId="60643FF3" w14:textId="0037F77A" w:rsidR="000D4B6D" w:rsidRPr="003058A3" w:rsidRDefault="004B792D" w:rsidP="00AE16DF">
      <w:pPr>
        <w:spacing w:before="120" w:after="120" w:line="276" w:lineRule="auto"/>
        <w:ind w:left="6372" w:hanging="6372"/>
        <w:jc w:val="center"/>
        <w:rPr>
          <w:rFonts w:ascii="Verdana" w:hAnsi="Verdana"/>
          <w:b/>
          <w:snapToGrid w:val="0"/>
          <w:sz w:val="20"/>
          <w:szCs w:val="20"/>
        </w:rPr>
      </w:pPr>
      <w:r w:rsidRPr="003058A3">
        <w:rPr>
          <w:rFonts w:ascii="Verdana" w:hAnsi="Verdana"/>
          <w:b/>
          <w:noProof/>
          <w:snapToGrid w:val="0"/>
          <w:sz w:val="20"/>
          <w:szCs w:val="20"/>
          <w:highlight w:val="yellow"/>
        </w:rPr>
        <w:drawing>
          <wp:inline distT="0" distB="0" distL="0" distR="0" wp14:anchorId="7E1DA2A3" wp14:editId="51F54492">
            <wp:extent cx="5761567" cy="1587500"/>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8"/>
                    <a:srcRect b="37172"/>
                    <a:stretch/>
                  </pic:blipFill>
                  <pic:spPr bwMode="auto">
                    <a:xfrm>
                      <a:off x="0" y="0"/>
                      <a:ext cx="5760000" cy="1587068"/>
                    </a:xfrm>
                    <a:prstGeom prst="rect">
                      <a:avLst/>
                    </a:prstGeom>
                    <a:ln>
                      <a:noFill/>
                    </a:ln>
                    <a:extLst>
                      <a:ext uri="{53640926-AAD7-44D8-BBD7-CCE9431645EC}">
                        <a14:shadowObscured xmlns:a14="http://schemas.microsoft.com/office/drawing/2010/main"/>
                      </a:ext>
                    </a:extLst>
                  </pic:spPr>
                </pic:pic>
              </a:graphicData>
            </a:graphic>
          </wp:inline>
        </w:drawing>
      </w:r>
    </w:p>
    <w:p w14:paraId="67FA01F4" w14:textId="77777777" w:rsidR="004B792D" w:rsidRPr="003058A3" w:rsidRDefault="000D4B6D" w:rsidP="004B792D">
      <w:pPr>
        <w:spacing w:before="120" w:after="120" w:line="276" w:lineRule="auto"/>
        <w:ind w:left="6372" w:hanging="6372"/>
        <w:jc w:val="center"/>
        <w:rPr>
          <w:rFonts w:ascii="Verdana" w:hAnsi="Verdana"/>
          <w:b/>
          <w:snapToGrid w:val="0"/>
          <w:sz w:val="20"/>
          <w:szCs w:val="20"/>
        </w:rPr>
      </w:pPr>
      <w:r w:rsidRPr="003058A3">
        <w:rPr>
          <w:rFonts w:ascii="Verdana" w:hAnsi="Verdana"/>
          <w:b/>
          <w:snapToGrid w:val="0"/>
          <w:sz w:val="20"/>
          <w:szCs w:val="20"/>
        </w:rPr>
        <w:t>Rysunek Z1.1. Nasyp</w:t>
      </w:r>
    </w:p>
    <w:p w14:paraId="3FF61611" w14:textId="77777777" w:rsidR="004B792D" w:rsidRPr="003058A3" w:rsidRDefault="004B792D" w:rsidP="004B792D">
      <w:pPr>
        <w:spacing w:before="120" w:after="120" w:line="276" w:lineRule="auto"/>
        <w:ind w:left="6372" w:hanging="6372"/>
        <w:jc w:val="center"/>
        <w:rPr>
          <w:rFonts w:ascii="Verdana" w:hAnsi="Verdana"/>
          <w:b/>
          <w:snapToGrid w:val="0"/>
          <w:sz w:val="20"/>
          <w:szCs w:val="20"/>
        </w:rPr>
      </w:pPr>
    </w:p>
    <w:p w14:paraId="0CE10C42" w14:textId="5C40E09F" w:rsidR="000D4B6D" w:rsidRPr="003058A3" w:rsidRDefault="004B792D" w:rsidP="004B792D">
      <w:pPr>
        <w:spacing w:before="120" w:after="120" w:line="276" w:lineRule="auto"/>
        <w:ind w:left="6372" w:hanging="6372"/>
        <w:jc w:val="center"/>
        <w:rPr>
          <w:rFonts w:ascii="Verdana" w:hAnsi="Verdana"/>
          <w:b/>
          <w:snapToGrid w:val="0"/>
          <w:sz w:val="20"/>
          <w:szCs w:val="20"/>
        </w:rPr>
      </w:pPr>
      <w:r w:rsidRPr="003058A3">
        <w:rPr>
          <w:rFonts w:ascii="Verdana" w:hAnsi="Verdana"/>
          <w:b/>
          <w:noProof/>
          <w:snapToGrid w:val="0"/>
          <w:sz w:val="20"/>
          <w:szCs w:val="20"/>
        </w:rPr>
        <w:drawing>
          <wp:inline distT="0" distB="0" distL="0" distR="0" wp14:anchorId="3C835CCE" wp14:editId="168C1E02">
            <wp:extent cx="5760720" cy="870294"/>
            <wp:effectExtent l="0" t="0" r="0" b="6350"/>
            <wp:docPr id="6"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5760720" cy="870294"/>
                    </a:xfrm>
                    <a:prstGeom prst="rect">
                      <a:avLst/>
                    </a:prstGeom>
                  </pic:spPr>
                </pic:pic>
              </a:graphicData>
            </a:graphic>
          </wp:inline>
        </w:drawing>
      </w:r>
    </w:p>
    <w:p w14:paraId="7DF371DC" w14:textId="0BBE6681" w:rsidR="000D4B6D" w:rsidRPr="003058A3" w:rsidRDefault="000D4B6D" w:rsidP="00AE16DF">
      <w:pPr>
        <w:spacing w:before="120" w:after="120" w:line="276" w:lineRule="auto"/>
        <w:ind w:left="6372" w:hanging="6372"/>
        <w:jc w:val="center"/>
        <w:rPr>
          <w:rFonts w:ascii="Verdana" w:hAnsi="Verdana"/>
          <w:b/>
          <w:snapToGrid w:val="0"/>
          <w:sz w:val="20"/>
          <w:szCs w:val="20"/>
        </w:rPr>
      </w:pPr>
      <w:r w:rsidRPr="003058A3">
        <w:rPr>
          <w:rFonts w:ascii="Verdana" w:hAnsi="Verdana"/>
          <w:b/>
          <w:snapToGrid w:val="0"/>
          <w:sz w:val="20"/>
          <w:szCs w:val="20"/>
        </w:rPr>
        <w:t>Rysunek Z1.2. Wykop</w:t>
      </w:r>
      <w:r w:rsidR="004B792D" w:rsidRPr="003058A3">
        <w:rPr>
          <w:rFonts w:ascii="Verdana" w:hAnsi="Verdana"/>
          <w:b/>
          <w:snapToGrid w:val="0"/>
          <w:sz w:val="20"/>
          <w:szCs w:val="20"/>
        </w:rPr>
        <w:t xml:space="preserve"> i miejsca zerowe robót ziemnych</w:t>
      </w:r>
    </w:p>
    <w:p w14:paraId="7F63FAA1" w14:textId="5CCD224B" w:rsidR="0099758F" w:rsidRPr="003058A3" w:rsidRDefault="0099758F" w:rsidP="00AE16DF">
      <w:pPr>
        <w:spacing w:before="120" w:after="120" w:line="276" w:lineRule="auto"/>
        <w:ind w:left="6372" w:hanging="6372"/>
        <w:jc w:val="both"/>
        <w:rPr>
          <w:b/>
          <w:snapToGrid w:val="0"/>
          <w:sz w:val="24"/>
          <w:szCs w:val="24"/>
          <w:highlight w:val="yellow"/>
        </w:rPr>
      </w:pPr>
      <w:r w:rsidRPr="003058A3">
        <w:rPr>
          <w:b/>
          <w:snapToGrid w:val="0"/>
          <w:sz w:val="24"/>
          <w:szCs w:val="24"/>
          <w:highlight w:val="yellow"/>
        </w:rPr>
        <w:br w:type="page"/>
      </w:r>
    </w:p>
    <w:p w14:paraId="3993007A" w14:textId="5C48E95A" w:rsidR="000D4B6D" w:rsidRPr="003058A3" w:rsidRDefault="00C57DE0" w:rsidP="00AE16DF">
      <w:pPr>
        <w:spacing w:before="120" w:after="120" w:line="276" w:lineRule="auto"/>
        <w:ind w:left="6372" w:hanging="6372"/>
        <w:jc w:val="both"/>
        <w:rPr>
          <w:rFonts w:ascii="Verdana" w:hAnsi="Verdana"/>
          <w:b/>
          <w:snapToGrid w:val="0"/>
          <w:sz w:val="20"/>
          <w:szCs w:val="20"/>
        </w:rPr>
      </w:pPr>
      <w:r w:rsidRPr="003058A3">
        <w:rPr>
          <w:rFonts w:ascii="Verdana" w:hAnsi="Verdana"/>
          <w:b/>
          <w:snapToGrid w:val="0"/>
          <w:sz w:val="20"/>
          <w:szCs w:val="20"/>
        </w:rPr>
        <w:lastRenderedPageBreak/>
        <w:t>Z1</w:t>
      </w:r>
      <w:r w:rsidR="000D4B6D" w:rsidRPr="003058A3">
        <w:rPr>
          <w:rFonts w:ascii="Verdana" w:hAnsi="Verdana"/>
          <w:b/>
          <w:snapToGrid w:val="0"/>
          <w:sz w:val="20"/>
          <w:szCs w:val="20"/>
        </w:rPr>
        <w:t>.</w:t>
      </w:r>
      <w:r w:rsidRPr="003058A3">
        <w:rPr>
          <w:rFonts w:ascii="Verdana" w:hAnsi="Verdana"/>
          <w:b/>
          <w:snapToGrid w:val="0"/>
          <w:sz w:val="20"/>
          <w:szCs w:val="20"/>
        </w:rPr>
        <w:t>B</w:t>
      </w:r>
      <w:r w:rsidR="000D4B6D" w:rsidRPr="003058A3">
        <w:rPr>
          <w:rFonts w:ascii="Verdana" w:hAnsi="Verdana"/>
          <w:b/>
          <w:snapToGrid w:val="0"/>
          <w:sz w:val="20"/>
          <w:szCs w:val="20"/>
        </w:rPr>
        <w:t xml:space="preserve">. Nośność </w:t>
      </w:r>
    </w:p>
    <w:p w14:paraId="57862A40" w14:textId="77777777" w:rsidR="000D4B6D" w:rsidRPr="003058A3" w:rsidRDefault="000D4B6D" w:rsidP="00AE16DF">
      <w:pPr>
        <w:pStyle w:val="Akapitzlist"/>
        <w:numPr>
          <w:ilvl w:val="0"/>
          <w:numId w:val="198"/>
        </w:numPr>
        <w:autoSpaceDN/>
        <w:spacing w:before="120" w:after="120" w:line="276" w:lineRule="auto"/>
        <w:jc w:val="both"/>
        <w:textAlignment w:val="auto"/>
        <w:rPr>
          <w:rFonts w:ascii="Verdana" w:hAnsi="Verdana"/>
          <w:snapToGrid w:val="0"/>
          <w:sz w:val="20"/>
          <w:szCs w:val="20"/>
        </w:rPr>
      </w:pPr>
      <w:r w:rsidRPr="003058A3">
        <w:rPr>
          <w:rFonts w:ascii="Verdana" w:hAnsi="Verdana"/>
          <w:snapToGrid w:val="0"/>
          <w:sz w:val="20"/>
          <w:szCs w:val="20"/>
        </w:rPr>
        <w:t xml:space="preserve">Podane schematy uwzględniają typowe rozwiązania występujące w </w:t>
      </w:r>
      <w:proofErr w:type="spellStart"/>
      <w:r w:rsidRPr="003058A3">
        <w:rPr>
          <w:rFonts w:ascii="Verdana" w:hAnsi="Verdana"/>
          <w:snapToGrid w:val="0"/>
          <w:sz w:val="20"/>
          <w:szCs w:val="20"/>
        </w:rPr>
        <w:t>KTKNPiP</w:t>
      </w:r>
      <w:proofErr w:type="spellEnd"/>
      <w:r w:rsidRPr="003058A3">
        <w:rPr>
          <w:rFonts w:ascii="Verdana" w:hAnsi="Verdana"/>
          <w:snapToGrid w:val="0"/>
          <w:sz w:val="20"/>
          <w:szCs w:val="20"/>
        </w:rPr>
        <w:t xml:space="preserve"> oraz w KTKNS.</w:t>
      </w:r>
    </w:p>
    <w:p w14:paraId="510FC299" w14:textId="77777777" w:rsidR="000D4B6D" w:rsidRPr="003058A3" w:rsidRDefault="000D4B6D" w:rsidP="00AE16DF">
      <w:pPr>
        <w:pStyle w:val="Akapitzlist"/>
        <w:numPr>
          <w:ilvl w:val="0"/>
          <w:numId w:val="198"/>
        </w:numPr>
        <w:autoSpaceDN/>
        <w:spacing w:before="120" w:after="120" w:line="276" w:lineRule="auto"/>
        <w:jc w:val="both"/>
        <w:textAlignment w:val="auto"/>
        <w:rPr>
          <w:rFonts w:ascii="Verdana" w:hAnsi="Verdana"/>
          <w:snapToGrid w:val="0"/>
          <w:sz w:val="20"/>
          <w:szCs w:val="20"/>
        </w:rPr>
      </w:pPr>
      <w:r w:rsidRPr="003058A3">
        <w:rPr>
          <w:rFonts w:ascii="Verdana" w:hAnsi="Verdana"/>
          <w:snapToGrid w:val="0"/>
          <w:sz w:val="20"/>
          <w:szCs w:val="20"/>
        </w:rPr>
        <w:t xml:space="preserve">W przypadku rozwiązań indywidualnych wymagania dla nośności należy określić </w:t>
      </w:r>
      <w:r w:rsidR="0099758F" w:rsidRPr="003058A3">
        <w:rPr>
          <w:rFonts w:ascii="Verdana" w:hAnsi="Verdana"/>
          <w:snapToGrid w:val="0"/>
          <w:sz w:val="20"/>
          <w:szCs w:val="20"/>
        </w:rPr>
        <w:br/>
      </w:r>
      <w:r w:rsidRPr="003058A3">
        <w:rPr>
          <w:rFonts w:ascii="Verdana" w:hAnsi="Verdana"/>
          <w:snapToGrid w:val="0"/>
          <w:sz w:val="20"/>
          <w:szCs w:val="20"/>
        </w:rPr>
        <w:t>w Dokumentacji Technicznej.</w:t>
      </w:r>
    </w:p>
    <w:p w14:paraId="64A95041" w14:textId="77777777" w:rsidR="00FF4122" w:rsidRPr="003058A3" w:rsidRDefault="00FF4122" w:rsidP="00AE16DF">
      <w:pPr>
        <w:pStyle w:val="Akapitzlist"/>
        <w:numPr>
          <w:ilvl w:val="0"/>
          <w:numId w:val="198"/>
        </w:numPr>
        <w:autoSpaceDN/>
        <w:spacing w:before="120" w:after="120" w:line="276" w:lineRule="auto"/>
        <w:jc w:val="both"/>
        <w:textAlignment w:val="auto"/>
        <w:rPr>
          <w:rFonts w:ascii="Verdana" w:hAnsi="Verdana"/>
          <w:snapToGrid w:val="0"/>
          <w:sz w:val="20"/>
          <w:szCs w:val="20"/>
        </w:rPr>
      </w:pPr>
      <w:r w:rsidRPr="003058A3">
        <w:rPr>
          <w:rFonts w:ascii="Verdana" w:hAnsi="Verdana"/>
          <w:snapToGrid w:val="0"/>
          <w:sz w:val="20"/>
          <w:szCs w:val="20"/>
        </w:rPr>
        <w:t>Oznaczenia:</w:t>
      </w:r>
    </w:p>
    <w:p w14:paraId="4E78C44D" w14:textId="14CD133A" w:rsidR="00FF4122" w:rsidRPr="003058A3" w:rsidRDefault="00FF4122" w:rsidP="00AE16DF">
      <w:pPr>
        <w:tabs>
          <w:tab w:val="left" w:pos="1560"/>
        </w:tabs>
        <w:autoSpaceDN/>
        <w:spacing w:before="120" w:after="120" w:line="276" w:lineRule="auto"/>
        <w:ind w:left="720"/>
        <w:jc w:val="both"/>
        <w:textAlignment w:val="auto"/>
        <w:rPr>
          <w:rFonts w:ascii="Verdana" w:hAnsi="Verdana"/>
          <w:snapToGrid w:val="0"/>
          <w:sz w:val="20"/>
          <w:szCs w:val="20"/>
        </w:rPr>
      </w:pPr>
      <w:r w:rsidRPr="003058A3">
        <w:rPr>
          <w:rFonts w:ascii="Verdana" w:hAnsi="Verdana"/>
          <w:snapToGrid w:val="0"/>
          <w:sz w:val="20"/>
          <w:szCs w:val="20"/>
        </w:rPr>
        <w:t xml:space="preserve">GWN </w:t>
      </w:r>
      <w:r w:rsidRPr="003058A3">
        <w:rPr>
          <w:rFonts w:ascii="Verdana" w:hAnsi="Verdana"/>
          <w:snapToGrid w:val="0"/>
          <w:sz w:val="20"/>
          <w:szCs w:val="20"/>
        </w:rPr>
        <w:tab/>
      </w:r>
      <w:r w:rsidR="002C1240" w:rsidRPr="003058A3">
        <w:rPr>
          <w:rFonts w:ascii="Verdana" w:hAnsi="Verdana"/>
          <w:snapToGrid w:val="0"/>
          <w:sz w:val="20"/>
          <w:szCs w:val="20"/>
        </w:rPr>
        <w:tab/>
      </w:r>
      <w:r w:rsidRPr="003058A3">
        <w:rPr>
          <w:rFonts w:ascii="Verdana" w:hAnsi="Verdana"/>
          <w:snapToGrid w:val="0"/>
          <w:sz w:val="20"/>
          <w:szCs w:val="20"/>
        </w:rPr>
        <w:t>górna warstwa nasypu,</w:t>
      </w:r>
    </w:p>
    <w:p w14:paraId="0A0F8D07" w14:textId="1A67615A" w:rsidR="00FF4122" w:rsidRPr="003058A3" w:rsidRDefault="00FF4122" w:rsidP="00AE16DF">
      <w:pPr>
        <w:tabs>
          <w:tab w:val="left" w:pos="1560"/>
        </w:tabs>
        <w:autoSpaceDN/>
        <w:spacing w:before="120" w:after="120" w:line="276" w:lineRule="auto"/>
        <w:ind w:left="720"/>
        <w:jc w:val="both"/>
        <w:textAlignment w:val="auto"/>
        <w:rPr>
          <w:rFonts w:ascii="Verdana" w:hAnsi="Verdana"/>
          <w:snapToGrid w:val="0"/>
          <w:sz w:val="20"/>
          <w:szCs w:val="20"/>
        </w:rPr>
      </w:pPr>
      <w:r w:rsidRPr="003058A3">
        <w:rPr>
          <w:rFonts w:ascii="Verdana" w:hAnsi="Verdana"/>
          <w:snapToGrid w:val="0"/>
          <w:sz w:val="20"/>
          <w:szCs w:val="20"/>
        </w:rPr>
        <w:t>UPG</w:t>
      </w:r>
      <w:r w:rsidRPr="003058A3">
        <w:rPr>
          <w:rFonts w:ascii="Verdana" w:hAnsi="Verdana"/>
          <w:snapToGrid w:val="0"/>
          <w:sz w:val="20"/>
          <w:szCs w:val="20"/>
        </w:rPr>
        <w:tab/>
      </w:r>
      <w:r w:rsidR="002C1240" w:rsidRPr="003058A3">
        <w:rPr>
          <w:rFonts w:ascii="Verdana" w:hAnsi="Verdana"/>
          <w:snapToGrid w:val="0"/>
          <w:sz w:val="20"/>
          <w:szCs w:val="20"/>
        </w:rPr>
        <w:tab/>
      </w:r>
      <w:r w:rsidRPr="003058A3">
        <w:rPr>
          <w:rFonts w:ascii="Verdana" w:hAnsi="Verdana"/>
          <w:snapToGrid w:val="0"/>
          <w:sz w:val="20"/>
          <w:szCs w:val="20"/>
        </w:rPr>
        <w:t>ulepszone podłoże gruntowe,</w:t>
      </w:r>
    </w:p>
    <w:p w14:paraId="11A1EADC" w14:textId="0B0E85E7" w:rsidR="00FF4122" w:rsidRPr="003058A3" w:rsidRDefault="00FF4122" w:rsidP="00AE16DF">
      <w:pPr>
        <w:tabs>
          <w:tab w:val="left" w:pos="1560"/>
        </w:tabs>
        <w:autoSpaceDN/>
        <w:spacing w:before="120" w:after="120" w:line="276" w:lineRule="auto"/>
        <w:ind w:left="720"/>
        <w:jc w:val="both"/>
        <w:textAlignment w:val="auto"/>
        <w:rPr>
          <w:rFonts w:ascii="Verdana" w:hAnsi="Verdana"/>
          <w:snapToGrid w:val="0"/>
          <w:sz w:val="20"/>
          <w:szCs w:val="20"/>
        </w:rPr>
      </w:pPr>
      <w:r w:rsidRPr="003058A3">
        <w:rPr>
          <w:rFonts w:ascii="Verdana" w:hAnsi="Verdana"/>
          <w:snapToGrid w:val="0"/>
          <w:sz w:val="20"/>
          <w:szCs w:val="20"/>
        </w:rPr>
        <w:t xml:space="preserve">H(GWN) </w:t>
      </w:r>
      <w:r w:rsidRPr="003058A3">
        <w:rPr>
          <w:rFonts w:ascii="Verdana" w:hAnsi="Verdana"/>
          <w:snapToGrid w:val="0"/>
          <w:sz w:val="20"/>
          <w:szCs w:val="20"/>
        </w:rPr>
        <w:tab/>
        <w:t>grubość górnej warstwy nasypu,</w:t>
      </w:r>
    </w:p>
    <w:p w14:paraId="0BBBBEEF" w14:textId="473397FB" w:rsidR="00FF4122" w:rsidRPr="003058A3" w:rsidRDefault="00FF4122" w:rsidP="00AE16DF">
      <w:pPr>
        <w:tabs>
          <w:tab w:val="left" w:pos="1560"/>
        </w:tabs>
        <w:autoSpaceDN/>
        <w:spacing w:before="120" w:after="120" w:line="276" w:lineRule="auto"/>
        <w:ind w:left="720"/>
        <w:jc w:val="both"/>
        <w:textAlignment w:val="auto"/>
        <w:rPr>
          <w:rFonts w:ascii="Verdana" w:hAnsi="Verdana"/>
          <w:snapToGrid w:val="0"/>
          <w:sz w:val="20"/>
          <w:szCs w:val="20"/>
        </w:rPr>
      </w:pPr>
      <w:r w:rsidRPr="003058A3">
        <w:rPr>
          <w:rFonts w:ascii="Verdana" w:hAnsi="Verdana"/>
          <w:snapToGrid w:val="0"/>
          <w:sz w:val="20"/>
          <w:szCs w:val="20"/>
        </w:rPr>
        <w:t xml:space="preserve">H(UPG) </w:t>
      </w:r>
      <w:r w:rsidRPr="003058A3">
        <w:rPr>
          <w:rFonts w:ascii="Verdana" w:hAnsi="Verdana"/>
          <w:snapToGrid w:val="0"/>
          <w:sz w:val="20"/>
          <w:szCs w:val="20"/>
        </w:rPr>
        <w:tab/>
      </w:r>
      <w:r w:rsidR="002C1240" w:rsidRPr="003058A3">
        <w:rPr>
          <w:rFonts w:ascii="Verdana" w:hAnsi="Verdana"/>
          <w:snapToGrid w:val="0"/>
          <w:sz w:val="20"/>
          <w:szCs w:val="20"/>
        </w:rPr>
        <w:tab/>
      </w:r>
      <w:r w:rsidRPr="003058A3">
        <w:rPr>
          <w:rFonts w:ascii="Verdana" w:hAnsi="Verdana"/>
          <w:snapToGrid w:val="0"/>
          <w:sz w:val="20"/>
          <w:szCs w:val="20"/>
        </w:rPr>
        <w:t>grubość warstwy ulepszonego podłoża gruntowego.</w:t>
      </w:r>
    </w:p>
    <w:p w14:paraId="44AACA60" w14:textId="77777777" w:rsidR="000D4B6D" w:rsidRPr="003058A3" w:rsidRDefault="00FF4122" w:rsidP="00AE16DF">
      <w:pPr>
        <w:spacing w:before="120" w:after="120" w:line="276" w:lineRule="auto"/>
        <w:ind w:left="6372" w:hanging="6372"/>
        <w:jc w:val="center"/>
        <w:rPr>
          <w:rFonts w:ascii="Verdana" w:hAnsi="Verdana"/>
          <w:b/>
          <w:snapToGrid w:val="0"/>
          <w:sz w:val="20"/>
          <w:szCs w:val="20"/>
          <w:highlight w:val="yellow"/>
        </w:rPr>
      </w:pPr>
      <w:r w:rsidRPr="003058A3">
        <w:rPr>
          <w:rFonts w:ascii="Verdana" w:hAnsi="Verdana"/>
          <w:b/>
          <w:noProof/>
          <w:snapToGrid w:val="0"/>
          <w:sz w:val="20"/>
          <w:szCs w:val="20"/>
        </w:rPr>
        <w:drawing>
          <wp:inline distT="0" distB="0" distL="0" distR="0" wp14:anchorId="1803D408" wp14:editId="65E9F29F">
            <wp:extent cx="3265086" cy="1658815"/>
            <wp:effectExtent l="19050" t="0" r="0" b="0"/>
            <wp:docPr id="3"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0"/>
                    <a:srcRect r="64353" b="55362"/>
                    <a:stretch/>
                  </pic:blipFill>
                  <pic:spPr bwMode="auto">
                    <a:xfrm>
                      <a:off x="0" y="0"/>
                      <a:ext cx="3271793" cy="1662222"/>
                    </a:xfrm>
                    <a:prstGeom prst="rect">
                      <a:avLst/>
                    </a:prstGeom>
                    <a:ln>
                      <a:noFill/>
                    </a:ln>
                    <a:extLst>
                      <a:ext uri="{53640926-AAD7-44D8-BBD7-CCE9431645EC}">
                        <a14:shadowObscured xmlns:a14="http://schemas.microsoft.com/office/drawing/2010/main"/>
                      </a:ext>
                    </a:extLst>
                  </pic:spPr>
                </pic:pic>
              </a:graphicData>
            </a:graphic>
          </wp:inline>
        </w:drawing>
      </w:r>
    </w:p>
    <w:p w14:paraId="67229E0A" w14:textId="77777777" w:rsidR="000D4B6D" w:rsidRPr="003058A3" w:rsidRDefault="000D4B6D" w:rsidP="00AE16DF">
      <w:pPr>
        <w:spacing w:before="120" w:after="120" w:line="276" w:lineRule="auto"/>
        <w:ind w:left="6372" w:hanging="6372"/>
        <w:jc w:val="center"/>
        <w:rPr>
          <w:rFonts w:ascii="Verdana" w:hAnsi="Verdana"/>
          <w:b/>
          <w:snapToGrid w:val="0"/>
          <w:sz w:val="20"/>
          <w:szCs w:val="20"/>
        </w:rPr>
      </w:pPr>
      <w:r w:rsidRPr="003058A3">
        <w:rPr>
          <w:rFonts w:ascii="Verdana" w:hAnsi="Verdana"/>
          <w:b/>
          <w:snapToGrid w:val="0"/>
          <w:sz w:val="20"/>
          <w:szCs w:val="20"/>
        </w:rPr>
        <w:t>Rysunek Z1.3. Nośność dla wykopów dla kategorii ruchu KR1-KR2</w:t>
      </w:r>
    </w:p>
    <w:p w14:paraId="3615C551" w14:textId="77777777" w:rsidR="000D4B6D" w:rsidRPr="003058A3" w:rsidRDefault="00FF4122" w:rsidP="00AE16DF">
      <w:pPr>
        <w:spacing w:before="120" w:after="120" w:line="276" w:lineRule="auto"/>
        <w:ind w:left="6372" w:hanging="6372"/>
        <w:jc w:val="center"/>
        <w:rPr>
          <w:rFonts w:ascii="Verdana" w:hAnsi="Verdana"/>
          <w:b/>
          <w:noProof/>
          <w:sz w:val="20"/>
          <w:szCs w:val="20"/>
        </w:rPr>
      </w:pPr>
      <w:r w:rsidRPr="003058A3">
        <w:rPr>
          <w:rFonts w:ascii="Verdana" w:hAnsi="Verdana"/>
          <w:b/>
          <w:noProof/>
          <w:sz w:val="20"/>
          <w:szCs w:val="20"/>
        </w:rPr>
        <w:drawing>
          <wp:inline distT="0" distB="0" distL="0" distR="0" wp14:anchorId="5B0DB50C" wp14:editId="37E76DCB">
            <wp:extent cx="4259464" cy="1817077"/>
            <wp:effectExtent l="19050" t="0" r="7736" b="0"/>
            <wp:docPr id="4"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0"/>
                    <a:srcRect l="36229" r="16312" b="50097"/>
                    <a:stretch/>
                  </pic:blipFill>
                  <pic:spPr bwMode="auto">
                    <a:xfrm>
                      <a:off x="0" y="0"/>
                      <a:ext cx="4259314" cy="1817013"/>
                    </a:xfrm>
                    <a:prstGeom prst="rect">
                      <a:avLst/>
                    </a:prstGeom>
                    <a:ln>
                      <a:noFill/>
                    </a:ln>
                    <a:extLst>
                      <a:ext uri="{53640926-AAD7-44D8-BBD7-CCE9431645EC}">
                        <a14:shadowObscured xmlns:a14="http://schemas.microsoft.com/office/drawing/2010/main"/>
                      </a:ext>
                    </a:extLst>
                  </pic:spPr>
                </pic:pic>
              </a:graphicData>
            </a:graphic>
          </wp:inline>
        </w:drawing>
      </w:r>
    </w:p>
    <w:p w14:paraId="7C3F8C8A" w14:textId="77777777" w:rsidR="000D4B6D" w:rsidRPr="003058A3" w:rsidRDefault="000D4B6D" w:rsidP="00AE16DF">
      <w:pPr>
        <w:spacing w:before="120" w:after="120" w:line="276" w:lineRule="auto"/>
        <w:ind w:left="6372" w:hanging="6372"/>
        <w:rPr>
          <w:rFonts w:ascii="Verdana" w:hAnsi="Verdana"/>
          <w:b/>
          <w:noProof/>
          <w:sz w:val="20"/>
          <w:szCs w:val="20"/>
        </w:rPr>
      </w:pPr>
    </w:p>
    <w:p w14:paraId="2CFF7B5A" w14:textId="77777777" w:rsidR="000D4B6D" w:rsidRPr="003058A3" w:rsidRDefault="000D4B6D" w:rsidP="00AE16DF">
      <w:pPr>
        <w:spacing w:before="120" w:after="120" w:line="276" w:lineRule="auto"/>
        <w:ind w:left="6372" w:hanging="6372"/>
        <w:jc w:val="center"/>
        <w:rPr>
          <w:rFonts w:ascii="Verdana" w:hAnsi="Verdana"/>
          <w:b/>
          <w:snapToGrid w:val="0"/>
          <w:sz w:val="20"/>
          <w:szCs w:val="20"/>
        </w:rPr>
      </w:pPr>
      <w:r w:rsidRPr="003058A3">
        <w:rPr>
          <w:rFonts w:ascii="Verdana" w:hAnsi="Verdana"/>
          <w:b/>
          <w:snapToGrid w:val="0"/>
          <w:sz w:val="20"/>
          <w:szCs w:val="20"/>
        </w:rPr>
        <w:t>Rysunek Z1.4. Nośność dla nasypów dla kategorii ruchu KR1-KR2</w:t>
      </w:r>
    </w:p>
    <w:p w14:paraId="602BF0DA" w14:textId="77777777" w:rsidR="000D4B6D" w:rsidRPr="003058A3" w:rsidRDefault="00FF4122" w:rsidP="00AE16DF">
      <w:pPr>
        <w:spacing w:before="120" w:after="120" w:line="276" w:lineRule="auto"/>
        <w:jc w:val="center"/>
        <w:rPr>
          <w:rFonts w:ascii="Verdana" w:hAnsi="Verdana"/>
          <w:b/>
          <w:snapToGrid w:val="0"/>
          <w:sz w:val="20"/>
          <w:szCs w:val="20"/>
        </w:rPr>
      </w:pPr>
      <w:r w:rsidRPr="003058A3">
        <w:rPr>
          <w:rFonts w:ascii="Verdana" w:hAnsi="Verdana"/>
          <w:b/>
          <w:noProof/>
          <w:snapToGrid w:val="0"/>
          <w:sz w:val="20"/>
          <w:szCs w:val="20"/>
        </w:rPr>
        <w:drawing>
          <wp:inline distT="0" distB="0" distL="0" distR="0" wp14:anchorId="446BD5D2" wp14:editId="77F6A14B">
            <wp:extent cx="2907323" cy="1942860"/>
            <wp:effectExtent l="19050" t="0" r="7327"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0"/>
                    <a:srcRect t="45859" r="67131"/>
                    <a:stretch/>
                  </pic:blipFill>
                  <pic:spPr bwMode="auto">
                    <a:xfrm>
                      <a:off x="0" y="0"/>
                      <a:ext cx="2905570" cy="1941688"/>
                    </a:xfrm>
                    <a:prstGeom prst="rect">
                      <a:avLst/>
                    </a:prstGeom>
                    <a:ln>
                      <a:noFill/>
                    </a:ln>
                    <a:extLst>
                      <a:ext uri="{53640926-AAD7-44D8-BBD7-CCE9431645EC}">
                        <a14:shadowObscured xmlns:a14="http://schemas.microsoft.com/office/drawing/2010/main"/>
                      </a:ext>
                    </a:extLst>
                  </pic:spPr>
                </pic:pic>
              </a:graphicData>
            </a:graphic>
          </wp:inline>
        </w:drawing>
      </w:r>
    </w:p>
    <w:p w14:paraId="4101E9CA" w14:textId="56B25298" w:rsidR="00FF4122" w:rsidRPr="003058A3" w:rsidRDefault="00FF4122" w:rsidP="00AE16DF">
      <w:pPr>
        <w:widowControl/>
        <w:suppressAutoHyphens w:val="0"/>
        <w:autoSpaceDN/>
        <w:spacing w:before="120" w:after="120" w:line="276" w:lineRule="auto"/>
        <w:textAlignment w:val="auto"/>
        <w:rPr>
          <w:rFonts w:ascii="Verdana" w:hAnsi="Verdana"/>
          <w:b/>
          <w:snapToGrid w:val="0"/>
          <w:sz w:val="20"/>
          <w:szCs w:val="20"/>
        </w:rPr>
      </w:pPr>
      <w:r w:rsidRPr="003058A3">
        <w:rPr>
          <w:rFonts w:ascii="Verdana" w:hAnsi="Verdana"/>
          <w:b/>
          <w:snapToGrid w:val="0"/>
          <w:sz w:val="20"/>
          <w:szCs w:val="20"/>
        </w:rPr>
        <w:br w:type="page"/>
      </w:r>
    </w:p>
    <w:p w14:paraId="0172D396" w14:textId="77777777" w:rsidR="000D4B6D" w:rsidRPr="003058A3" w:rsidRDefault="000D4B6D" w:rsidP="00624BED">
      <w:pPr>
        <w:pStyle w:val="Nagwek1"/>
      </w:pPr>
      <w:r w:rsidRPr="003058A3">
        <w:lastRenderedPageBreak/>
        <w:t>ZAŁĄCZNIK 2</w:t>
      </w:r>
    </w:p>
    <w:p w14:paraId="05B87E38" w14:textId="77777777" w:rsidR="000D4B6D" w:rsidRPr="003058A3" w:rsidRDefault="000D4B6D" w:rsidP="00AE16DF">
      <w:pPr>
        <w:autoSpaceDE w:val="0"/>
        <w:adjustRightInd w:val="0"/>
        <w:spacing w:before="120" w:after="120" w:line="276" w:lineRule="auto"/>
        <w:jc w:val="both"/>
        <w:rPr>
          <w:rFonts w:ascii="Verdana" w:hAnsi="Verdana"/>
          <w:b/>
          <w:bCs/>
          <w:sz w:val="20"/>
          <w:szCs w:val="20"/>
        </w:rPr>
      </w:pPr>
    </w:p>
    <w:p w14:paraId="11CEDDC9" w14:textId="77777777" w:rsidR="000D4B6D" w:rsidRPr="003058A3" w:rsidRDefault="000D4B6D" w:rsidP="00AE16DF">
      <w:pPr>
        <w:autoSpaceDE w:val="0"/>
        <w:adjustRightInd w:val="0"/>
        <w:spacing w:before="120" w:after="120" w:line="276" w:lineRule="auto"/>
        <w:jc w:val="center"/>
        <w:rPr>
          <w:rFonts w:ascii="Verdana" w:hAnsi="Verdana"/>
          <w:b/>
          <w:bCs/>
          <w:sz w:val="20"/>
          <w:szCs w:val="20"/>
        </w:rPr>
      </w:pPr>
      <w:r w:rsidRPr="003058A3">
        <w:rPr>
          <w:rFonts w:ascii="Verdana" w:hAnsi="Verdana"/>
          <w:b/>
          <w:bCs/>
          <w:sz w:val="20"/>
          <w:szCs w:val="20"/>
        </w:rPr>
        <w:t>METODY WYKONANIA BADAŃ KONTROLNYCH W ROBOTACH ZIEMNYCH</w:t>
      </w:r>
    </w:p>
    <w:p w14:paraId="6D8F8BCF" w14:textId="77777777" w:rsidR="000D4B6D" w:rsidRPr="003058A3" w:rsidRDefault="000D4B6D" w:rsidP="00AE16DF">
      <w:pPr>
        <w:autoSpaceDE w:val="0"/>
        <w:adjustRightInd w:val="0"/>
        <w:spacing w:before="120" w:after="120" w:line="276" w:lineRule="auto"/>
        <w:jc w:val="both"/>
        <w:rPr>
          <w:rFonts w:ascii="Verdana" w:hAnsi="Verdana"/>
          <w:b/>
          <w:bCs/>
          <w:sz w:val="20"/>
          <w:szCs w:val="20"/>
        </w:rPr>
      </w:pPr>
    </w:p>
    <w:p w14:paraId="36F378A4" w14:textId="77777777" w:rsidR="000D4B6D" w:rsidRPr="003058A3" w:rsidRDefault="000D4B6D" w:rsidP="00AE16DF">
      <w:pPr>
        <w:autoSpaceDE w:val="0"/>
        <w:adjustRightInd w:val="0"/>
        <w:spacing w:before="120" w:after="120" w:line="276" w:lineRule="auto"/>
        <w:ind w:left="705" w:hanging="705"/>
        <w:jc w:val="both"/>
        <w:rPr>
          <w:rFonts w:ascii="Verdana" w:hAnsi="Verdana"/>
          <w:b/>
          <w:bCs/>
          <w:sz w:val="20"/>
          <w:szCs w:val="20"/>
        </w:rPr>
      </w:pPr>
      <w:r w:rsidRPr="003058A3">
        <w:rPr>
          <w:rFonts w:ascii="Verdana" w:hAnsi="Verdana"/>
          <w:b/>
          <w:bCs/>
          <w:sz w:val="20"/>
          <w:szCs w:val="20"/>
        </w:rPr>
        <w:t>Z2.A</w:t>
      </w:r>
      <w:r w:rsidRPr="003058A3">
        <w:rPr>
          <w:rFonts w:ascii="Verdana" w:hAnsi="Verdana"/>
          <w:b/>
          <w:bCs/>
          <w:sz w:val="20"/>
          <w:szCs w:val="20"/>
        </w:rPr>
        <w:tab/>
        <w:t>OZNACZANIE WILGOTNOŚCI OPTYMALNEJ I MAKSYMALNEJ GĘSTOSCI OBJĘTOŚCIOWEJ SZKIELETU (BADANIE PROCTORA)</w:t>
      </w:r>
    </w:p>
    <w:p w14:paraId="3567E98B" w14:textId="77777777" w:rsidR="000D4B6D" w:rsidRPr="003058A3" w:rsidRDefault="000D4B6D" w:rsidP="00AE16DF">
      <w:pPr>
        <w:autoSpaceDE w:val="0"/>
        <w:adjustRightInd w:val="0"/>
        <w:spacing w:before="120" w:after="120" w:line="276" w:lineRule="auto"/>
        <w:jc w:val="both"/>
        <w:rPr>
          <w:rFonts w:ascii="Verdana" w:hAnsi="Verdana"/>
          <w:b/>
          <w:bCs/>
          <w:sz w:val="20"/>
          <w:szCs w:val="20"/>
        </w:rPr>
      </w:pPr>
      <w:r w:rsidRPr="003058A3">
        <w:rPr>
          <w:rFonts w:ascii="Verdana" w:hAnsi="Verdana"/>
          <w:b/>
          <w:bCs/>
          <w:sz w:val="20"/>
          <w:szCs w:val="20"/>
        </w:rPr>
        <w:t>Z2.B</w:t>
      </w:r>
      <w:r w:rsidRPr="003058A3">
        <w:rPr>
          <w:rFonts w:ascii="Verdana" w:hAnsi="Verdana"/>
          <w:b/>
          <w:bCs/>
          <w:sz w:val="20"/>
          <w:szCs w:val="20"/>
        </w:rPr>
        <w:tab/>
        <w:t>OZNACZANIE WSKAŹNIKA ZAGĘSZCZENIA</w:t>
      </w:r>
    </w:p>
    <w:p w14:paraId="6E775BA6" w14:textId="77777777" w:rsidR="000D4B6D" w:rsidRPr="003058A3" w:rsidRDefault="000D4B6D" w:rsidP="00AE16DF">
      <w:pPr>
        <w:autoSpaceDE w:val="0"/>
        <w:adjustRightInd w:val="0"/>
        <w:spacing w:before="120" w:after="120" w:line="276" w:lineRule="auto"/>
        <w:ind w:left="705" w:hanging="705"/>
        <w:jc w:val="both"/>
        <w:rPr>
          <w:rFonts w:ascii="Verdana" w:hAnsi="Verdana"/>
          <w:b/>
          <w:bCs/>
          <w:sz w:val="20"/>
          <w:szCs w:val="20"/>
        </w:rPr>
      </w:pPr>
      <w:r w:rsidRPr="003058A3">
        <w:rPr>
          <w:rFonts w:ascii="Verdana" w:hAnsi="Verdana"/>
          <w:b/>
          <w:bCs/>
          <w:sz w:val="20"/>
          <w:szCs w:val="20"/>
        </w:rPr>
        <w:t>Z2.C</w:t>
      </w:r>
      <w:r w:rsidRPr="003058A3">
        <w:rPr>
          <w:rFonts w:ascii="Verdana" w:hAnsi="Verdana"/>
          <w:b/>
          <w:bCs/>
          <w:sz w:val="20"/>
          <w:szCs w:val="20"/>
        </w:rPr>
        <w:tab/>
        <w:t>OZNACZANIE MODUŁU ODKSZTAŁCENIA PODŁOŻA PRZEZ OBCIĄŻENIE PŁYTĄ (POD OBCIĄŻENIEM STATYCZNYM)</w:t>
      </w:r>
    </w:p>
    <w:p w14:paraId="7403ED8E" w14:textId="77777777" w:rsidR="000D4B6D" w:rsidRPr="003058A3" w:rsidRDefault="000D4B6D" w:rsidP="00AE16DF">
      <w:pPr>
        <w:autoSpaceDE w:val="0"/>
        <w:adjustRightInd w:val="0"/>
        <w:spacing w:before="120" w:after="120" w:line="276" w:lineRule="auto"/>
        <w:ind w:left="705" w:hanging="705"/>
        <w:jc w:val="both"/>
        <w:rPr>
          <w:rFonts w:ascii="Verdana" w:hAnsi="Verdana"/>
          <w:b/>
          <w:bCs/>
          <w:sz w:val="20"/>
          <w:szCs w:val="20"/>
        </w:rPr>
      </w:pPr>
      <w:r w:rsidRPr="003058A3">
        <w:rPr>
          <w:rFonts w:ascii="Verdana" w:hAnsi="Verdana"/>
          <w:b/>
          <w:bCs/>
          <w:sz w:val="20"/>
          <w:szCs w:val="20"/>
        </w:rPr>
        <w:t>Z2.D</w:t>
      </w:r>
      <w:r w:rsidRPr="003058A3">
        <w:rPr>
          <w:rFonts w:ascii="Verdana" w:hAnsi="Verdana"/>
          <w:b/>
          <w:bCs/>
          <w:sz w:val="20"/>
          <w:szCs w:val="20"/>
        </w:rPr>
        <w:tab/>
        <w:t>OZNACZANIE MODUŁU ODKSZTAŁCENIA PODŁOŻA POD OBCIĄŻENIEM DYNAMICZNYM LEKKĄ PŁYTĄ LPD</w:t>
      </w:r>
    </w:p>
    <w:p w14:paraId="55BD6356" w14:textId="77777777" w:rsidR="000D4B6D" w:rsidRPr="003058A3" w:rsidRDefault="000D4B6D" w:rsidP="00AE16DF">
      <w:pPr>
        <w:autoSpaceDE w:val="0"/>
        <w:adjustRightInd w:val="0"/>
        <w:spacing w:before="120" w:after="120" w:line="276" w:lineRule="auto"/>
        <w:jc w:val="both"/>
        <w:rPr>
          <w:rFonts w:ascii="Verdana" w:hAnsi="Verdana"/>
          <w:b/>
          <w:bCs/>
          <w:sz w:val="20"/>
          <w:szCs w:val="20"/>
        </w:rPr>
      </w:pPr>
      <w:r w:rsidRPr="003058A3">
        <w:rPr>
          <w:rFonts w:ascii="Verdana" w:hAnsi="Verdana"/>
          <w:b/>
          <w:bCs/>
          <w:sz w:val="20"/>
          <w:szCs w:val="20"/>
        </w:rPr>
        <w:t>Z2.E</w:t>
      </w:r>
      <w:r w:rsidRPr="003058A3">
        <w:rPr>
          <w:rFonts w:ascii="Verdana" w:hAnsi="Verdana"/>
          <w:b/>
          <w:bCs/>
          <w:sz w:val="20"/>
          <w:szCs w:val="20"/>
        </w:rPr>
        <w:tab/>
        <w:t>OZNACZANIE WSKAŹNIKA NOŚNOŚCI CBR I PĘCZNIENIA LINIOWEGO</w:t>
      </w:r>
    </w:p>
    <w:p w14:paraId="5D98B2BB" w14:textId="77777777" w:rsidR="000D4B6D" w:rsidRPr="003058A3" w:rsidRDefault="000D4B6D" w:rsidP="00AE16DF">
      <w:pPr>
        <w:autoSpaceDE w:val="0"/>
        <w:adjustRightInd w:val="0"/>
        <w:spacing w:before="120" w:after="120" w:line="276" w:lineRule="auto"/>
        <w:jc w:val="both"/>
        <w:rPr>
          <w:rFonts w:ascii="Verdana" w:hAnsi="Verdana"/>
          <w:b/>
          <w:bCs/>
          <w:sz w:val="20"/>
          <w:szCs w:val="20"/>
        </w:rPr>
      </w:pPr>
      <w:r w:rsidRPr="003058A3">
        <w:rPr>
          <w:rFonts w:ascii="Verdana" w:hAnsi="Verdana"/>
          <w:b/>
          <w:bCs/>
          <w:sz w:val="20"/>
          <w:szCs w:val="20"/>
        </w:rPr>
        <w:t xml:space="preserve">Z2.F </w:t>
      </w:r>
      <w:r w:rsidRPr="003058A3">
        <w:rPr>
          <w:rFonts w:ascii="Verdana" w:hAnsi="Verdana"/>
          <w:b/>
          <w:bCs/>
          <w:sz w:val="20"/>
          <w:szCs w:val="20"/>
        </w:rPr>
        <w:tab/>
        <w:t>OZNACZANIE WSKAŹNIKA PIASKOWEGO</w:t>
      </w:r>
    </w:p>
    <w:p w14:paraId="460D9DA1" w14:textId="77777777" w:rsidR="000D4B6D" w:rsidRPr="003058A3" w:rsidRDefault="000D4B6D" w:rsidP="00AE16DF">
      <w:pPr>
        <w:autoSpaceDE w:val="0"/>
        <w:adjustRightInd w:val="0"/>
        <w:spacing w:before="120" w:after="120" w:line="276" w:lineRule="auto"/>
        <w:jc w:val="both"/>
        <w:rPr>
          <w:rFonts w:ascii="Verdana" w:hAnsi="Verdana"/>
          <w:b/>
          <w:bCs/>
          <w:sz w:val="20"/>
          <w:szCs w:val="20"/>
        </w:rPr>
      </w:pPr>
      <w:r w:rsidRPr="003058A3">
        <w:rPr>
          <w:rFonts w:ascii="Verdana" w:hAnsi="Verdana"/>
          <w:b/>
          <w:bCs/>
          <w:sz w:val="20"/>
          <w:szCs w:val="20"/>
        </w:rPr>
        <w:t xml:space="preserve">Z2.G </w:t>
      </w:r>
      <w:r w:rsidRPr="003058A3">
        <w:rPr>
          <w:rFonts w:ascii="Verdana" w:hAnsi="Verdana"/>
          <w:b/>
          <w:bCs/>
          <w:sz w:val="20"/>
          <w:szCs w:val="20"/>
        </w:rPr>
        <w:tab/>
        <w:t>OZNACZANIE WILGOTNOŚCI</w:t>
      </w:r>
    </w:p>
    <w:p w14:paraId="13650055" w14:textId="77777777" w:rsidR="000D4B6D" w:rsidRPr="003058A3" w:rsidRDefault="000D4B6D" w:rsidP="00AE16DF">
      <w:pPr>
        <w:autoSpaceDE w:val="0"/>
        <w:adjustRightInd w:val="0"/>
        <w:spacing w:before="120" w:after="120" w:line="276" w:lineRule="auto"/>
        <w:jc w:val="both"/>
        <w:rPr>
          <w:rFonts w:ascii="Verdana" w:hAnsi="Verdana"/>
          <w:b/>
          <w:bCs/>
          <w:sz w:val="20"/>
          <w:szCs w:val="20"/>
        </w:rPr>
      </w:pPr>
      <w:r w:rsidRPr="003058A3">
        <w:rPr>
          <w:rFonts w:ascii="Verdana" w:hAnsi="Verdana"/>
          <w:b/>
          <w:bCs/>
          <w:sz w:val="20"/>
          <w:szCs w:val="20"/>
        </w:rPr>
        <w:t>Z2.H</w:t>
      </w:r>
      <w:r w:rsidRPr="003058A3">
        <w:rPr>
          <w:rFonts w:ascii="Verdana" w:hAnsi="Verdana"/>
          <w:b/>
          <w:bCs/>
          <w:sz w:val="20"/>
          <w:szCs w:val="20"/>
        </w:rPr>
        <w:tab/>
        <w:t>OZNACZANIE UZIARNIENIA</w:t>
      </w:r>
    </w:p>
    <w:p w14:paraId="24CA845D" w14:textId="77777777" w:rsidR="000D4B6D" w:rsidRPr="003058A3" w:rsidRDefault="000D4B6D" w:rsidP="00AE16DF">
      <w:pPr>
        <w:autoSpaceDE w:val="0"/>
        <w:adjustRightInd w:val="0"/>
        <w:spacing w:before="120" w:after="120" w:line="276" w:lineRule="auto"/>
        <w:jc w:val="both"/>
        <w:rPr>
          <w:rFonts w:ascii="Verdana" w:hAnsi="Verdana"/>
          <w:b/>
          <w:bCs/>
          <w:sz w:val="20"/>
          <w:szCs w:val="20"/>
        </w:rPr>
      </w:pPr>
      <w:r w:rsidRPr="003058A3">
        <w:rPr>
          <w:rFonts w:ascii="Verdana" w:hAnsi="Verdana"/>
          <w:b/>
          <w:bCs/>
          <w:sz w:val="20"/>
          <w:szCs w:val="20"/>
        </w:rPr>
        <w:t>Z2.I</w:t>
      </w:r>
      <w:r w:rsidRPr="003058A3">
        <w:rPr>
          <w:rFonts w:ascii="Verdana" w:hAnsi="Verdana"/>
          <w:b/>
          <w:bCs/>
          <w:sz w:val="20"/>
          <w:szCs w:val="20"/>
        </w:rPr>
        <w:tab/>
        <w:t>OZNACZANIE GRANICY PLASTYCZNOŚCI W</w:t>
      </w:r>
      <w:r w:rsidRPr="003058A3">
        <w:rPr>
          <w:rFonts w:ascii="Verdana" w:hAnsi="Verdana"/>
          <w:b/>
          <w:bCs/>
          <w:sz w:val="20"/>
          <w:szCs w:val="20"/>
          <w:vertAlign w:val="subscript"/>
        </w:rPr>
        <w:t>P</w:t>
      </w:r>
      <w:r w:rsidRPr="003058A3">
        <w:rPr>
          <w:rFonts w:ascii="Verdana" w:hAnsi="Verdana"/>
          <w:b/>
          <w:bCs/>
          <w:sz w:val="20"/>
          <w:szCs w:val="20"/>
        </w:rPr>
        <w:t xml:space="preserve"> I GRANICY PŁYNNOSCI W</w:t>
      </w:r>
      <w:r w:rsidRPr="003058A3">
        <w:rPr>
          <w:rFonts w:ascii="Verdana" w:hAnsi="Verdana"/>
          <w:b/>
          <w:bCs/>
          <w:sz w:val="20"/>
          <w:szCs w:val="20"/>
          <w:vertAlign w:val="subscript"/>
        </w:rPr>
        <w:t>L</w:t>
      </w:r>
    </w:p>
    <w:p w14:paraId="0844A234" w14:textId="77777777" w:rsidR="000D4B6D" w:rsidRPr="003058A3" w:rsidRDefault="000D4B6D" w:rsidP="00AE16DF">
      <w:pPr>
        <w:spacing w:before="120" w:after="120" w:line="276" w:lineRule="auto"/>
        <w:rPr>
          <w:rFonts w:ascii="Verdana" w:hAnsi="Verdana"/>
          <w:b/>
          <w:bCs/>
          <w:sz w:val="20"/>
          <w:szCs w:val="20"/>
        </w:rPr>
      </w:pPr>
      <w:r w:rsidRPr="003058A3">
        <w:rPr>
          <w:rFonts w:ascii="Verdana" w:hAnsi="Verdana"/>
          <w:b/>
          <w:bCs/>
          <w:sz w:val="20"/>
          <w:szCs w:val="20"/>
        </w:rPr>
        <w:t>Z2.J</w:t>
      </w:r>
      <w:r w:rsidRPr="003058A3">
        <w:rPr>
          <w:rFonts w:ascii="Verdana" w:hAnsi="Verdana"/>
          <w:b/>
          <w:bCs/>
          <w:sz w:val="20"/>
          <w:szCs w:val="20"/>
        </w:rPr>
        <w:tab/>
        <w:t xml:space="preserve"> OZNACZANIE WSPÓŁCZYNNIKA WODOPRZEPUSZCZALNOŚCI k</w:t>
      </w:r>
    </w:p>
    <w:p w14:paraId="4C0F6421" w14:textId="7A60D32E" w:rsidR="000D4B6D" w:rsidRPr="003058A3" w:rsidRDefault="000D4B6D" w:rsidP="00AE16DF">
      <w:pPr>
        <w:spacing w:before="120" w:after="120" w:line="276" w:lineRule="auto"/>
        <w:rPr>
          <w:rFonts w:ascii="Verdana" w:hAnsi="Verdana"/>
          <w:b/>
          <w:bCs/>
          <w:sz w:val="20"/>
          <w:szCs w:val="20"/>
        </w:rPr>
      </w:pPr>
      <w:r w:rsidRPr="003058A3">
        <w:rPr>
          <w:rFonts w:ascii="Verdana" w:hAnsi="Verdana"/>
          <w:b/>
          <w:bCs/>
          <w:sz w:val="20"/>
          <w:szCs w:val="20"/>
        </w:rPr>
        <w:t>Z2.K</w:t>
      </w:r>
      <w:r w:rsidRPr="003058A3">
        <w:rPr>
          <w:rFonts w:ascii="Verdana" w:hAnsi="Verdana"/>
          <w:b/>
          <w:bCs/>
          <w:sz w:val="20"/>
          <w:szCs w:val="20"/>
        </w:rPr>
        <w:tab/>
        <w:t xml:space="preserve"> OZNACZANIE ZAWARTOŚCI SUBSATNCJI ORGANICZNYCH</w:t>
      </w:r>
    </w:p>
    <w:p w14:paraId="6F928970" w14:textId="365CFDA3" w:rsidR="00BE01DC" w:rsidRPr="003058A3" w:rsidRDefault="00BE01DC" w:rsidP="00AE16DF">
      <w:pPr>
        <w:spacing w:before="120" w:after="120" w:line="276" w:lineRule="auto"/>
        <w:ind w:left="705" w:hanging="705"/>
        <w:jc w:val="both"/>
        <w:rPr>
          <w:rFonts w:ascii="Verdana" w:hAnsi="Verdana"/>
          <w:b/>
          <w:bCs/>
          <w:sz w:val="20"/>
          <w:szCs w:val="20"/>
        </w:rPr>
      </w:pPr>
      <w:r w:rsidRPr="003058A3">
        <w:rPr>
          <w:rFonts w:ascii="Verdana" w:hAnsi="Verdana"/>
          <w:b/>
          <w:bCs/>
          <w:sz w:val="20"/>
          <w:szCs w:val="20"/>
        </w:rPr>
        <w:t>Z2.L</w:t>
      </w:r>
      <w:r w:rsidRPr="003058A3">
        <w:rPr>
          <w:rFonts w:ascii="Verdana" w:hAnsi="Verdana"/>
          <w:b/>
          <w:bCs/>
          <w:sz w:val="20"/>
          <w:szCs w:val="20"/>
        </w:rPr>
        <w:tab/>
      </w:r>
      <w:r w:rsidR="00995991" w:rsidRPr="003058A3">
        <w:rPr>
          <w:rFonts w:ascii="Verdana" w:hAnsi="Verdana"/>
          <w:b/>
          <w:bCs/>
          <w:sz w:val="20"/>
          <w:szCs w:val="20"/>
        </w:rPr>
        <w:t>POŚREDNIE OZNACZANIE WSKAŹNIKA ZAGĘSZCZENIA NA PODSTAWIE STOPNIA ZAGĘSZCZENIA OKREŚLONEGO W BADANIU SONDĄ DYNAMICZNĄ</w:t>
      </w:r>
    </w:p>
    <w:p w14:paraId="19148783" w14:textId="77777777" w:rsidR="000D4B6D" w:rsidRPr="003058A3" w:rsidRDefault="000D4B6D" w:rsidP="00AE16DF">
      <w:pPr>
        <w:autoSpaceDE w:val="0"/>
        <w:adjustRightInd w:val="0"/>
        <w:spacing w:before="120" w:after="120" w:line="276" w:lineRule="auto"/>
        <w:jc w:val="both"/>
        <w:rPr>
          <w:rFonts w:ascii="Verdana" w:hAnsi="Verdana"/>
          <w:b/>
          <w:bCs/>
          <w:sz w:val="20"/>
          <w:szCs w:val="20"/>
        </w:rPr>
      </w:pPr>
    </w:p>
    <w:p w14:paraId="439F6204" w14:textId="77777777" w:rsidR="000D4B6D" w:rsidRPr="003058A3" w:rsidRDefault="000D4B6D" w:rsidP="00AE16DF">
      <w:pPr>
        <w:autoSpaceDE w:val="0"/>
        <w:adjustRightInd w:val="0"/>
        <w:spacing w:before="120" w:after="120" w:line="276" w:lineRule="auto"/>
        <w:jc w:val="both"/>
        <w:rPr>
          <w:rFonts w:ascii="Verdana" w:hAnsi="Verdana"/>
          <w:b/>
          <w:bCs/>
          <w:sz w:val="20"/>
          <w:szCs w:val="20"/>
        </w:rPr>
      </w:pPr>
    </w:p>
    <w:p w14:paraId="4CB94861" w14:textId="553A29CB" w:rsidR="000D4B6D" w:rsidRPr="003058A3" w:rsidRDefault="000D4B6D" w:rsidP="00AE16DF">
      <w:pPr>
        <w:autoSpaceDE w:val="0"/>
        <w:adjustRightInd w:val="0"/>
        <w:spacing w:before="120" w:after="120" w:line="276" w:lineRule="auto"/>
        <w:jc w:val="both"/>
        <w:rPr>
          <w:rFonts w:ascii="Verdana" w:hAnsi="Verdana"/>
          <w:b/>
          <w:bCs/>
          <w:sz w:val="20"/>
          <w:szCs w:val="20"/>
        </w:rPr>
      </w:pPr>
    </w:p>
    <w:p w14:paraId="440E732C" w14:textId="4CD00EC2" w:rsidR="000D4B6D" w:rsidRPr="003058A3" w:rsidRDefault="000D4B6D" w:rsidP="00AE16DF">
      <w:pPr>
        <w:autoSpaceDE w:val="0"/>
        <w:adjustRightInd w:val="0"/>
        <w:spacing w:before="120" w:after="120" w:line="276" w:lineRule="auto"/>
        <w:jc w:val="both"/>
        <w:rPr>
          <w:rFonts w:ascii="Verdana" w:hAnsi="Verdana"/>
          <w:b/>
          <w:bCs/>
          <w:sz w:val="20"/>
          <w:szCs w:val="20"/>
        </w:rPr>
      </w:pPr>
    </w:p>
    <w:p w14:paraId="79652C62" w14:textId="77777777" w:rsidR="000D4B6D" w:rsidRPr="003058A3" w:rsidRDefault="000D4B6D" w:rsidP="00AE16DF">
      <w:pPr>
        <w:autoSpaceDE w:val="0"/>
        <w:adjustRightInd w:val="0"/>
        <w:spacing w:before="120" w:after="120" w:line="276" w:lineRule="auto"/>
        <w:jc w:val="both"/>
        <w:rPr>
          <w:rFonts w:ascii="Verdana" w:hAnsi="Verdana"/>
          <w:b/>
          <w:bCs/>
          <w:sz w:val="20"/>
          <w:szCs w:val="20"/>
        </w:rPr>
      </w:pPr>
    </w:p>
    <w:tbl>
      <w:tblPr>
        <w:tblStyle w:val="Tabela-Siatka"/>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466"/>
      </w:tblGrid>
      <w:tr w:rsidR="00C57DE0" w:rsidRPr="003058A3" w14:paraId="73AE4AD9" w14:textId="77777777" w:rsidTr="00C57DE0">
        <w:tc>
          <w:tcPr>
            <w:tcW w:w="9636" w:type="dxa"/>
          </w:tcPr>
          <w:p w14:paraId="393C1B41" w14:textId="77777777" w:rsidR="00C57DE0" w:rsidRPr="003058A3" w:rsidRDefault="00C57DE0" w:rsidP="00AE16DF">
            <w:pPr>
              <w:autoSpaceDE w:val="0"/>
              <w:adjustRightInd w:val="0"/>
              <w:spacing w:before="120" w:after="120" w:line="276" w:lineRule="auto"/>
              <w:jc w:val="both"/>
              <w:rPr>
                <w:rFonts w:ascii="Verdana" w:hAnsi="Verdana"/>
                <w:b/>
                <w:bCs/>
                <w:sz w:val="20"/>
                <w:szCs w:val="20"/>
              </w:rPr>
            </w:pPr>
            <w:r w:rsidRPr="003058A3">
              <w:rPr>
                <w:rFonts w:ascii="Verdana" w:hAnsi="Verdana"/>
                <w:b/>
                <w:bCs/>
                <w:sz w:val="20"/>
                <w:szCs w:val="20"/>
              </w:rPr>
              <w:t>UWAGA:</w:t>
            </w:r>
          </w:p>
          <w:p w14:paraId="36BC1C58" w14:textId="1550E9A5" w:rsidR="00995991" w:rsidRPr="003058A3" w:rsidRDefault="00C57DE0" w:rsidP="00AE16DF">
            <w:pPr>
              <w:autoSpaceDE w:val="0"/>
              <w:adjustRightInd w:val="0"/>
              <w:spacing w:before="120" w:after="120" w:line="276" w:lineRule="auto"/>
              <w:jc w:val="both"/>
              <w:rPr>
                <w:rFonts w:ascii="Verdana" w:hAnsi="Verdana"/>
                <w:b/>
                <w:bCs/>
                <w:sz w:val="20"/>
                <w:szCs w:val="20"/>
              </w:rPr>
            </w:pPr>
            <w:r w:rsidRPr="003058A3">
              <w:rPr>
                <w:rFonts w:ascii="Verdana" w:hAnsi="Verdana"/>
                <w:b/>
                <w:bCs/>
                <w:sz w:val="20"/>
                <w:szCs w:val="20"/>
              </w:rPr>
              <w:t>Uwzględniając zróżnicowanie gruntów i materiałów, które mogą być zastosowane w robotach ziemnych kontrola właściwości może być oparta o zastosowanie metod badań określonych w odniesieniu do gruntów, kruszyw lub do mieszanek. Metoda badania określonej właściwości konkretnego gruntu/materiału zostanie wybrana na podstawie Załącznika 2 i przedstawiona przez Wykonawcę do akceptacji Inżyniera/</w:t>
            </w:r>
            <w:r w:rsidR="00A95DE0" w:rsidRPr="003058A3">
              <w:rPr>
                <w:rFonts w:ascii="Verdana" w:hAnsi="Verdana"/>
                <w:b/>
                <w:bCs/>
                <w:sz w:val="20"/>
                <w:szCs w:val="20"/>
              </w:rPr>
              <w:t>Inspektora nadzoru</w:t>
            </w:r>
            <w:r w:rsidRPr="003058A3">
              <w:rPr>
                <w:rFonts w:ascii="Verdana" w:hAnsi="Verdana"/>
                <w:b/>
                <w:bCs/>
                <w:sz w:val="20"/>
                <w:szCs w:val="20"/>
              </w:rPr>
              <w:t xml:space="preserve">. </w:t>
            </w:r>
          </w:p>
          <w:p w14:paraId="124777A8" w14:textId="77777777" w:rsidR="00995991" w:rsidRPr="003058A3" w:rsidRDefault="00995991" w:rsidP="00AE16DF">
            <w:pPr>
              <w:autoSpaceDE w:val="0"/>
              <w:adjustRightInd w:val="0"/>
              <w:spacing w:before="120" w:after="120" w:line="276" w:lineRule="auto"/>
              <w:jc w:val="both"/>
              <w:rPr>
                <w:rFonts w:ascii="Verdana" w:hAnsi="Verdana"/>
                <w:b/>
                <w:bCs/>
                <w:sz w:val="20"/>
                <w:szCs w:val="20"/>
              </w:rPr>
            </w:pPr>
          </w:p>
          <w:p w14:paraId="00811925" w14:textId="45443092" w:rsidR="00C57DE0" w:rsidRPr="003058A3" w:rsidRDefault="00C57DE0" w:rsidP="00AE16DF">
            <w:pPr>
              <w:autoSpaceDE w:val="0"/>
              <w:adjustRightInd w:val="0"/>
              <w:spacing w:before="120" w:after="120" w:line="276" w:lineRule="auto"/>
              <w:jc w:val="both"/>
              <w:rPr>
                <w:rFonts w:ascii="Verdana" w:hAnsi="Verdana"/>
                <w:b/>
                <w:bCs/>
                <w:sz w:val="20"/>
                <w:szCs w:val="20"/>
              </w:rPr>
            </w:pPr>
            <w:r w:rsidRPr="003058A3">
              <w:rPr>
                <w:rFonts w:ascii="Verdana" w:hAnsi="Verdana"/>
                <w:b/>
                <w:bCs/>
                <w:sz w:val="20"/>
                <w:szCs w:val="20"/>
              </w:rPr>
              <w:t>Dopuszcza się stosowanie innych metod kontroli niż wskazane w niniejsz</w:t>
            </w:r>
            <w:r w:rsidR="00F37C55" w:rsidRPr="003058A3">
              <w:rPr>
                <w:rFonts w:ascii="Verdana" w:hAnsi="Verdana"/>
                <w:b/>
                <w:bCs/>
                <w:sz w:val="20"/>
                <w:szCs w:val="20"/>
              </w:rPr>
              <w:t xml:space="preserve">ych </w:t>
            </w:r>
            <w:proofErr w:type="spellStart"/>
            <w:r w:rsidR="002160BF" w:rsidRPr="003058A3">
              <w:rPr>
                <w:rFonts w:ascii="Verdana" w:hAnsi="Verdana"/>
                <w:b/>
                <w:bCs/>
                <w:sz w:val="20"/>
                <w:szCs w:val="20"/>
              </w:rPr>
              <w:t>STWiORB</w:t>
            </w:r>
            <w:proofErr w:type="spellEnd"/>
            <w:r w:rsidR="00F37C55" w:rsidRPr="003058A3">
              <w:rPr>
                <w:rFonts w:ascii="Verdana" w:hAnsi="Verdana"/>
                <w:b/>
                <w:bCs/>
                <w:sz w:val="20"/>
                <w:szCs w:val="20"/>
              </w:rPr>
              <w:t xml:space="preserve"> </w:t>
            </w:r>
            <w:r w:rsidRPr="003058A3">
              <w:rPr>
                <w:rFonts w:ascii="Verdana" w:hAnsi="Verdana"/>
                <w:b/>
                <w:bCs/>
                <w:sz w:val="20"/>
                <w:szCs w:val="20"/>
              </w:rPr>
              <w:t xml:space="preserve">pod warunkiem spełnienia warunków określonych w punkcie 6.1.3. </w:t>
            </w:r>
            <w:r w:rsidR="00F37C55" w:rsidRPr="003058A3">
              <w:rPr>
                <w:rFonts w:ascii="Verdana" w:hAnsi="Verdana"/>
                <w:b/>
                <w:bCs/>
                <w:sz w:val="20"/>
                <w:szCs w:val="20"/>
              </w:rPr>
              <w:t xml:space="preserve">niniejszych </w:t>
            </w:r>
            <w:proofErr w:type="spellStart"/>
            <w:r w:rsidR="002160BF" w:rsidRPr="003058A3">
              <w:rPr>
                <w:rFonts w:ascii="Verdana" w:hAnsi="Verdana"/>
                <w:b/>
                <w:bCs/>
                <w:sz w:val="20"/>
                <w:szCs w:val="20"/>
              </w:rPr>
              <w:t>STWiORB</w:t>
            </w:r>
            <w:proofErr w:type="spellEnd"/>
            <w:r w:rsidR="00FE792E" w:rsidRPr="003058A3">
              <w:rPr>
                <w:rFonts w:ascii="Verdana" w:hAnsi="Verdana"/>
                <w:b/>
                <w:bCs/>
                <w:sz w:val="20"/>
                <w:szCs w:val="20"/>
              </w:rPr>
              <w:t>.</w:t>
            </w:r>
          </w:p>
        </w:tc>
      </w:tr>
    </w:tbl>
    <w:p w14:paraId="55E721E0" w14:textId="77777777" w:rsidR="000D4B6D" w:rsidRPr="003058A3" w:rsidRDefault="000D4B6D" w:rsidP="00AE16DF">
      <w:pPr>
        <w:autoSpaceDE w:val="0"/>
        <w:adjustRightInd w:val="0"/>
        <w:spacing w:before="120" w:after="120" w:line="276" w:lineRule="auto"/>
        <w:jc w:val="both"/>
        <w:rPr>
          <w:rFonts w:ascii="Verdana" w:hAnsi="Verdana"/>
          <w:b/>
          <w:bCs/>
          <w:sz w:val="20"/>
          <w:szCs w:val="20"/>
          <w:highlight w:val="yellow"/>
        </w:rPr>
      </w:pPr>
    </w:p>
    <w:p w14:paraId="1F0B6B37" w14:textId="77777777" w:rsidR="000D4B6D" w:rsidRPr="003058A3" w:rsidRDefault="000D4B6D" w:rsidP="00AE16DF">
      <w:pPr>
        <w:spacing w:before="120" w:after="120" w:line="276" w:lineRule="auto"/>
        <w:rPr>
          <w:rFonts w:ascii="Verdana" w:hAnsi="Verdana"/>
          <w:b/>
          <w:bCs/>
          <w:sz w:val="20"/>
          <w:szCs w:val="20"/>
        </w:rPr>
      </w:pPr>
      <w:r w:rsidRPr="003058A3">
        <w:rPr>
          <w:rFonts w:ascii="Verdana" w:hAnsi="Verdana"/>
          <w:b/>
          <w:bCs/>
          <w:sz w:val="20"/>
          <w:szCs w:val="20"/>
          <w:highlight w:val="yellow"/>
        </w:rPr>
        <w:br w:type="page"/>
      </w:r>
      <w:r w:rsidRPr="003058A3">
        <w:rPr>
          <w:rFonts w:ascii="Verdana" w:hAnsi="Verdana"/>
          <w:b/>
          <w:bCs/>
          <w:sz w:val="20"/>
          <w:szCs w:val="20"/>
        </w:rPr>
        <w:lastRenderedPageBreak/>
        <w:t>Z2.A</w:t>
      </w:r>
      <w:r w:rsidRPr="003058A3">
        <w:rPr>
          <w:rFonts w:ascii="Verdana" w:hAnsi="Verdana"/>
          <w:b/>
          <w:bCs/>
          <w:sz w:val="20"/>
          <w:szCs w:val="20"/>
        </w:rPr>
        <w:tab/>
        <w:t>OZNACZANIE WILGOTNOŚCI OPTYMALNEJ I MAKSYMALNEJ GĘSTOSCI OBJĘTOŚCIOWEJ SZKIELETU (BADANIE PROCTORA)</w:t>
      </w:r>
    </w:p>
    <w:p w14:paraId="141CD27B" w14:textId="77777777" w:rsidR="000D4B6D" w:rsidRPr="003058A3" w:rsidRDefault="000D4B6D" w:rsidP="00AE16DF">
      <w:pPr>
        <w:spacing w:before="120" w:after="120" w:line="276" w:lineRule="auto"/>
        <w:jc w:val="both"/>
        <w:rPr>
          <w:rFonts w:ascii="Verdana" w:eastAsia="Calibri" w:hAnsi="Verdana"/>
          <w:sz w:val="20"/>
          <w:szCs w:val="20"/>
        </w:rPr>
      </w:pPr>
      <w:r w:rsidRPr="003058A3">
        <w:rPr>
          <w:rFonts w:ascii="Verdana" w:eastAsia="Calibri" w:hAnsi="Verdana"/>
          <w:sz w:val="20"/>
          <w:szCs w:val="20"/>
        </w:rPr>
        <w:t>Procedura badania wilgotności optymalnej i maksymalnej gęstości objętościowej szkieletu gruntów zawarta jest w normie PN-B-04481:1988 w punkcie 8.</w:t>
      </w:r>
    </w:p>
    <w:p w14:paraId="30C386AF" w14:textId="77777777" w:rsidR="000D4B6D" w:rsidRPr="003058A3" w:rsidRDefault="000D4B6D" w:rsidP="00AE16DF">
      <w:pPr>
        <w:spacing w:before="120" w:after="120" w:line="276" w:lineRule="auto"/>
        <w:jc w:val="both"/>
        <w:rPr>
          <w:rFonts w:ascii="Verdana" w:eastAsia="Calibri" w:hAnsi="Verdana"/>
          <w:sz w:val="20"/>
          <w:szCs w:val="20"/>
        </w:rPr>
      </w:pPr>
      <w:r w:rsidRPr="003058A3">
        <w:rPr>
          <w:rFonts w:ascii="Verdana" w:eastAsia="Calibri" w:hAnsi="Verdana"/>
          <w:sz w:val="20"/>
          <w:szCs w:val="20"/>
        </w:rPr>
        <w:t xml:space="preserve">Procedura badania wilgotności optymalnej i maksymalnej gęstości objętości szkieletu mieszanek kruszyw zawarta jest w normie PN-EN 13286-2. </w:t>
      </w:r>
    </w:p>
    <w:p w14:paraId="6FD3212D" w14:textId="77777777" w:rsidR="00C150A4" w:rsidRPr="003058A3" w:rsidRDefault="00C150A4" w:rsidP="00C150A4">
      <w:pPr>
        <w:spacing w:before="120" w:after="120" w:line="276" w:lineRule="auto"/>
        <w:jc w:val="both"/>
        <w:rPr>
          <w:rFonts w:ascii="Verdana" w:eastAsia="Calibri" w:hAnsi="Verdana"/>
          <w:sz w:val="20"/>
          <w:szCs w:val="20"/>
        </w:rPr>
      </w:pPr>
      <w:r w:rsidRPr="003058A3">
        <w:rPr>
          <w:rFonts w:ascii="Verdana" w:eastAsia="Calibri" w:hAnsi="Verdana"/>
          <w:sz w:val="20"/>
          <w:szCs w:val="20"/>
        </w:rPr>
        <w:t xml:space="preserve">W oznaczeniu wilgotności optymalnej i maksymalnej gęstości objętościowej szkieletu gruntów </w:t>
      </w:r>
      <w:r w:rsidRPr="003058A3">
        <w:rPr>
          <w:rFonts w:ascii="Verdana" w:eastAsia="Calibri" w:hAnsi="Verdana"/>
          <w:sz w:val="20"/>
          <w:szCs w:val="20"/>
        </w:rPr>
        <w:br/>
        <w:t xml:space="preserve">i mieszanek kruszyw oraz wartości wskaźnika zagęszczenia </w:t>
      </w:r>
      <w:proofErr w:type="spellStart"/>
      <w:r w:rsidRPr="003058A3">
        <w:rPr>
          <w:rFonts w:ascii="Verdana" w:eastAsia="Calibri" w:hAnsi="Verdana"/>
          <w:sz w:val="20"/>
          <w:szCs w:val="20"/>
        </w:rPr>
        <w:t>I</w:t>
      </w:r>
      <w:r w:rsidRPr="003058A3">
        <w:rPr>
          <w:rFonts w:ascii="Verdana" w:eastAsia="Calibri" w:hAnsi="Verdana"/>
          <w:sz w:val="20"/>
          <w:szCs w:val="20"/>
          <w:vertAlign w:val="subscript"/>
        </w:rPr>
        <w:t>s</w:t>
      </w:r>
      <w:proofErr w:type="spellEnd"/>
      <w:r w:rsidRPr="003058A3">
        <w:rPr>
          <w:rFonts w:ascii="Verdana" w:eastAsia="Calibri" w:hAnsi="Verdana"/>
          <w:sz w:val="20"/>
          <w:szCs w:val="20"/>
        </w:rPr>
        <w:t xml:space="preserve"> należy stosować badanie Proctora </w:t>
      </w:r>
      <w:r w:rsidRPr="003058A3">
        <w:rPr>
          <w:rFonts w:ascii="Verdana" w:eastAsia="Calibri" w:hAnsi="Verdana"/>
          <w:sz w:val="20"/>
          <w:szCs w:val="20"/>
        </w:rPr>
        <w:br/>
        <w:t xml:space="preserve">i energię zagęszczania dobraną odpowiednio do stosowanej metody badawczej. </w:t>
      </w:r>
    </w:p>
    <w:p w14:paraId="67F37DE9" w14:textId="77777777" w:rsidR="002C1240" w:rsidRPr="003058A3" w:rsidRDefault="002C1240" w:rsidP="00AE16DF">
      <w:pPr>
        <w:spacing w:before="120" w:after="120" w:line="276" w:lineRule="auto"/>
        <w:jc w:val="both"/>
        <w:rPr>
          <w:rFonts w:ascii="Verdana" w:eastAsia="Calibri" w:hAnsi="Verdana"/>
          <w:sz w:val="20"/>
          <w:szCs w:val="20"/>
        </w:rPr>
      </w:pPr>
    </w:p>
    <w:p w14:paraId="17D0482F" w14:textId="77777777" w:rsidR="000D4B6D" w:rsidRPr="003058A3" w:rsidRDefault="000D4B6D" w:rsidP="00AE16DF">
      <w:pPr>
        <w:spacing w:before="120" w:after="120" w:line="276" w:lineRule="auto"/>
        <w:rPr>
          <w:rFonts w:ascii="Verdana" w:hAnsi="Verdana"/>
          <w:b/>
          <w:bCs/>
          <w:sz w:val="20"/>
          <w:szCs w:val="20"/>
        </w:rPr>
      </w:pPr>
      <w:r w:rsidRPr="003058A3">
        <w:rPr>
          <w:rFonts w:ascii="Verdana" w:hAnsi="Verdana"/>
          <w:b/>
          <w:bCs/>
          <w:sz w:val="20"/>
          <w:szCs w:val="20"/>
        </w:rPr>
        <w:t>Z2.B</w:t>
      </w:r>
      <w:r w:rsidRPr="003058A3">
        <w:rPr>
          <w:rFonts w:ascii="Verdana" w:hAnsi="Verdana"/>
          <w:b/>
          <w:bCs/>
          <w:sz w:val="20"/>
          <w:szCs w:val="20"/>
        </w:rPr>
        <w:tab/>
        <w:t xml:space="preserve"> OZNACZANIE WSKAŹNIKA ZAGĘSZCZENIA</w:t>
      </w:r>
    </w:p>
    <w:p w14:paraId="2C6DEBCC" w14:textId="77777777" w:rsidR="000D4B6D" w:rsidRPr="003058A3" w:rsidRDefault="000D4B6D" w:rsidP="00AE16DF">
      <w:pPr>
        <w:spacing w:before="120" w:after="120" w:line="276" w:lineRule="auto"/>
        <w:jc w:val="both"/>
        <w:rPr>
          <w:rFonts w:ascii="Verdana" w:eastAsia="Calibri" w:hAnsi="Verdana"/>
          <w:sz w:val="20"/>
          <w:szCs w:val="20"/>
        </w:rPr>
      </w:pPr>
      <w:r w:rsidRPr="003058A3">
        <w:rPr>
          <w:rFonts w:ascii="Verdana" w:eastAsia="Calibri" w:hAnsi="Verdana"/>
          <w:sz w:val="20"/>
          <w:szCs w:val="20"/>
        </w:rPr>
        <w:t xml:space="preserve">Procedura oznaczania wskaźnika zagęszczenia </w:t>
      </w:r>
      <w:proofErr w:type="spellStart"/>
      <w:r w:rsidRPr="003058A3">
        <w:rPr>
          <w:rFonts w:ascii="Verdana" w:eastAsia="Calibri" w:hAnsi="Verdana"/>
          <w:sz w:val="20"/>
          <w:szCs w:val="20"/>
        </w:rPr>
        <w:t>I</w:t>
      </w:r>
      <w:r w:rsidRPr="003058A3">
        <w:rPr>
          <w:rFonts w:ascii="Verdana" w:eastAsia="Calibri" w:hAnsi="Verdana"/>
          <w:sz w:val="20"/>
          <w:szCs w:val="20"/>
          <w:vertAlign w:val="subscript"/>
        </w:rPr>
        <w:t>s</w:t>
      </w:r>
      <w:proofErr w:type="spellEnd"/>
      <w:r w:rsidRPr="003058A3">
        <w:rPr>
          <w:rFonts w:ascii="Verdana" w:eastAsia="Calibri" w:hAnsi="Verdana"/>
          <w:sz w:val="20"/>
          <w:szCs w:val="20"/>
        </w:rPr>
        <w:t xml:space="preserve"> zawarta jest w normie BN-77/8931-12. Maksymalną gęstość objętościową szkieletu należy określić według procedury wskazanej </w:t>
      </w:r>
      <w:r w:rsidR="00B06763" w:rsidRPr="003058A3">
        <w:rPr>
          <w:rFonts w:ascii="Verdana" w:eastAsia="Calibri" w:hAnsi="Verdana"/>
          <w:sz w:val="20"/>
          <w:szCs w:val="20"/>
        </w:rPr>
        <w:br/>
      </w:r>
      <w:r w:rsidRPr="003058A3">
        <w:rPr>
          <w:rFonts w:ascii="Verdana" w:eastAsia="Calibri" w:hAnsi="Verdana"/>
          <w:sz w:val="20"/>
          <w:szCs w:val="20"/>
        </w:rPr>
        <w:t>w załączniku Z2.A.</w:t>
      </w:r>
    </w:p>
    <w:p w14:paraId="6B9D00E2" w14:textId="77777777" w:rsidR="002C1240" w:rsidRPr="003058A3" w:rsidRDefault="002C1240" w:rsidP="00AE16DF">
      <w:pPr>
        <w:spacing w:before="120" w:after="120" w:line="276" w:lineRule="auto"/>
        <w:rPr>
          <w:rFonts w:ascii="Verdana" w:hAnsi="Verdana"/>
          <w:b/>
          <w:bCs/>
          <w:sz w:val="20"/>
          <w:szCs w:val="20"/>
        </w:rPr>
      </w:pPr>
    </w:p>
    <w:p w14:paraId="46C89EED" w14:textId="77777777" w:rsidR="000D4B6D" w:rsidRPr="003058A3" w:rsidRDefault="000D4B6D" w:rsidP="00AE16DF">
      <w:pPr>
        <w:spacing w:before="120" w:after="120" w:line="276" w:lineRule="auto"/>
        <w:rPr>
          <w:rFonts w:ascii="Verdana" w:hAnsi="Verdana"/>
          <w:b/>
          <w:bCs/>
          <w:sz w:val="20"/>
          <w:szCs w:val="20"/>
        </w:rPr>
      </w:pPr>
      <w:r w:rsidRPr="003058A3">
        <w:rPr>
          <w:rFonts w:ascii="Verdana" w:hAnsi="Verdana"/>
          <w:b/>
          <w:bCs/>
          <w:sz w:val="20"/>
          <w:szCs w:val="20"/>
        </w:rPr>
        <w:t>Z2.C</w:t>
      </w:r>
      <w:r w:rsidRPr="003058A3">
        <w:rPr>
          <w:rFonts w:ascii="Verdana" w:hAnsi="Verdana"/>
          <w:b/>
          <w:bCs/>
          <w:sz w:val="20"/>
          <w:szCs w:val="20"/>
        </w:rPr>
        <w:tab/>
        <w:t xml:space="preserve"> OZNACZANIE MODUŁU ODKSZTAŁCENIA PODŁOŻA PRZEZ OBCIĄŻENIE PŁYTĄ (POD OBCIĄŻENIEM STATYCZNYM)</w:t>
      </w:r>
    </w:p>
    <w:p w14:paraId="1985D28D" w14:textId="77777777" w:rsidR="000D4B6D" w:rsidRPr="003058A3" w:rsidRDefault="000D4B6D" w:rsidP="00AE16DF">
      <w:pPr>
        <w:spacing w:before="120" w:after="120" w:line="276" w:lineRule="auto"/>
        <w:jc w:val="both"/>
        <w:rPr>
          <w:rFonts w:ascii="Verdana" w:eastAsia="Calibri" w:hAnsi="Verdana"/>
          <w:sz w:val="20"/>
          <w:szCs w:val="20"/>
        </w:rPr>
      </w:pPr>
      <w:r w:rsidRPr="003058A3">
        <w:rPr>
          <w:rFonts w:ascii="Verdana" w:eastAsia="Calibri" w:hAnsi="Verdana"/>
          <w:sz w:val="20"/>
          <w:szCs w:val="20"/>
        </w:rPr>
        <w:t>Procedura oznaczania modułu odkształcenia podłoża z zastosowaniem płyty obciążonej statycznie zawarta jest w załączniku B do normy PN-S-02205:1988.</w:t>
      </w:r>
    </w:p>
    <w:p w14:paraId="01363CFF" w14:textId="6408299A" w:rsidR="000D4B6D" w:rsidRPr="003058A3" w:rsidRDefault="000D4B6D" w:rsidP="00AE16DF">
      <w:pPr>
        <w:spacing w:before="120" w:after="120" w:line="276" w:lineRule="auto"/>
        <w:jc w:val="both"/>
        <w:rPr>
          <w:rFonts w:ascii="Verdana" w:eastAsia="Calibri" w:hAnsi="Verdana"/>
          <w:sz w:val="20"/>
          <w:szCs w:val="20"/>
        </w:rPr>
      </w:pPr>
      <w:r w:rsidRPr="003058A3">
        <w:rPr>
          <w:rFonts w:ascii="Verdana" w:eastAsia="Calibri" w:hAnsi="Verdana"/>
          <w:sz w:val="20"/>
          <w:szCs w:val="20"/>
        </w:rPr>
        <w:t xml:space="preserve">Oznaczenie modułu odkształcenia odnosi się do nośności warstwy w chwili przeprowadzenia badania. Wartość modułu można uznać za miarodajną w odniesieniu do kryteriów określonych </w:t>
      </w:r>
      <w:r w:rsidR="00B06763" w:rsidRPr="003058A3">
        <w:rPr>
          <w:rFonts w:ascii="Verdana" w:eastAsia="Calibri" w:hAnsi="Verdana"/>
          <w:sz w:val="20"/>
          <w:szCs w:val="20"/>
        </w:rPr>
        <w:br/>
      </w:r>
      <w:r w:rsidRPr="003058A3">
        <w:rPr>
          <w:rFonts w:ascii="Verdana" w:eastAsia="Calibri" w:hAnsi="Verdana"/>
          <w:sz w:val="20"/>
          <w:szCs w:val="20"/>
        </w:rPr>
        <w:t xml:space="preserve">w </w:t>
      </w:r>
      <w:proofErr w:type="spellStart"/>
      <w:r w:rsidR="002160BF" w:rsidRPr="003058A3">
        <w:rPr>
          <w:rFonts w:ascii="Verdana" w:eastAsia="Calibri" w:hAnsi="Verdana"/>
          <w:sz w:val="20"/>
          <w:szCs w:val="20"/>
        </w:rPr>
        <w:t>STWiORB</w:t>
      </w:r>
      <w:proofErr w:type="spellEnd"/>
      <w:r w:rsidRPr="003058A3">
        <w:rPr>
          <w:rFonts w:ascii="Verdana" w:eastAsia="Calibri" w:hAnsi="Verdana"/>
          <w:sz w:val="20"/>
          <w:szCs w:val="20"/>
        </w:rPr>
        <w:t>, jeżeli wilgotność gruntu/materiału warstwy w czasie badania nie jest wyższa od wilgotności jaką miał on w czasie zagęszczania oraz jest od niej niższa nie więcej niż o 2%.</w:t>
      </w:r>
      <w:r w:rsidR="004B792D" w:rsidRPr="003058A3">
        <w:rPr>
          <w:rFonts w:ascii="Verdana" w:eastAsia="Calibri" w:hAnsi="Verdana"/>
          <w:sz w:val="20"/>
          <w:szCs w:val="20"/>
        </w:rPr>
        <w:t xml:space="preserve"> </w:t>
      </w:r>
      <w:r w:rsidR="004B792D" w:rsidRPr="003058A3">
        <w:rPr>
          <w:rFonts w:ascii="Verdana" w:eastAsia="Calibri" w:hAnsi="Verdana"/>
          <w:sz w:val="20"/>
          <w:szCs w:val="20"/>
        </w:rPr>
        <w:br/>
        <w:t>W przypadku badania warstwy o wilgotności poza wymienionym przedziałem należy wprowadzić odpowiednie współczynniki korygujące wartość modułu.</w:t>
      </w:r>
    </w:p>
    <w:p w14:paraId="717696DD" w14:textId="77777777" w:rsidR="004B792D" w:rsidRPr="003058A3" w:rsidRDefault="004B792D" w:rsidP="00AE16DF">
      <w:pPr>
        <w:spacing w:before="120" w:after="120" w:line="276" w:lineRule="auto"/>
        <w:jc w:val="both"/>
        <w:rPr>
          <w:rFonts w:ascii="Verdana" w:eastAsia="Calibri" w:hAnsi="Verdana"/>
          <w:sz w:val="20"/>
          <w:szCs w:val="20"/>
        </w:rPr>
      </w:pPr>
    </w:p>
    <w:p w14:paraId="18CEA6D4" w14:textId="77777777" w:rsidR="000D4B6D" w:rsidRPr="003058A3" w:rsidRDefault="000D4B6D" w:rsidP="00AE16DF">
      <w:pPr>
        <w:spacing w:before="120" w:after="120" w:line="276" w:lineRule="auto"/>
        <w:rPr>
          <w:rFonts w:ascii="Verdana" w:hAnsi="Verdana"/>
          <w:b/>
          <w:bCs/>
          <w:sz w:val="20"/>
          <w:szCs w:val="20"/>
        </w:rPr>
      </w:pPr>
      <w:r w:rsidRPr="003058A3">
        <w:rPr>
          <w:rFonts w:ascii="Verdana" w:hAnsi="Verdana"/>
          <w:b/>
          <w:bCs/>
          <w:sz w:val="20"/>
          <w:szCs w:val="20"/>
        </w:rPr>
        <w:t>Z2.D</w:t>
      </w:r>
      <w:r w:rsidRPr="003058A3">
        <w:rPr>
          <w:rFonts w:ascii="Verdana" w:hAnsi="Verdana"/>
          <w:b/>
          <w:bCs/>
          <w:sz w:val="20"/>
          <w:szCs w:val="20"/>
        </w:rPr>
        <w:tab/>
        <w:t xml:space="preserve"> OZNACZANIE MODUŁU ODKSZTAŁCENIA PODŁOŻA POD OBCIĄŻENIEM DYNAMICZNYM LEKKĄ PŁYTĄ (LPD).</w:t>
      </w:r>
    </w:p>
    <w:p w14:paraId="4AE2E297" w14:textId="2830ED9C" w:rsidR="000D4B6D" w:rsidRPr="003058A3" w:rsidRDefault="000D4B6D" w:rsidP="00AE16DF">
      <w:pPr>
        <w:spacing w:before="120" w:after="120" w:line="276" w:lineRule="auto"/>
        <w:jc w:val="both"/>
        <w:rPr>
          <w:rFonts w:ascii="Verdana" w:eastAsia="Calibri" w:hAnsi="Verdana"/>
          <w:sz w:val="20"/>
          <w:szCs w:val="20"/>
        </w:rPr>
      </w:pPr>
      <w:r w:rsidRPr="003058A3">
        <w:rPr>
          <w:rFonts w:ascii="Verdana" w:eastAsia="Calibri" w:hAnsi="Verdana"/>
          <w:sz w:val="20"/>
          <w:szCs w:val="20"/>
        </w:rPr>
        <w:t xml:space="preserve">Badanie Lekką Płytą Dynamiczną (LPD) można stosować wyłącznie w kontroli warstw wykonanych z gruntów i materiałów niespoistych. Należy stosować płytę </w:t>
      </w:r>
      <w:r w:rsidR="00B06763" w:rsidRPr="003058A3">
        <w:rPr>
          <w:rFonts w:ascii="Verdana" w:eastAsia="Calibri" w:hAnsi="Verdana"/>
          <w:sz w:val="20"/>
          <w:szCs w:val="20"/>
        </w:rPr>
        <w:br/>
      </w:r>
      <w:r w:rsidRPr="003058A3">
        <w:rPr>
          <w:rFonts w:ascii="Verdana" w:eastAsia="Calibri" w:hAnsi="Verdana"/>
          <w:sz w:val="20"/>
          <w:szCs w:val="20"/>
        </w:rPr>
        <w:t>o średnicy 30 cm. Stosowanie płyty o innej średnicy jest możliwe pod warunkiem spełnienia warunków określonych w punkcie 6.1.</w:t>
      </w:r>
      <w:r w:rsidR="00114004" w:rsidRPr="003058A3">
        <w:rPr>
          <w:rFonts w:ascii="Verdana" w:eastAsia="Calibri" w:hAnsi="Verdana"/>
          <w:sz w:val="20"/>
          <w:szCs w:val="20"/>
        </w:rPr>
        <w:t>3</w:t>
      </w:r>
      <w:r w:rsidRPr="003058A3">
        <w:rPr>
          <w:rFonts w:ascii="Verdana" w:eastAsia="Calibri" w:hAnsi="Verdana"/>
          <w:sz w:val="20"/>
          <w:szCs w:val="20"/>
        </w:rPr>
        <w:t>. niniejsz</w:t>
      </w:r>
      <w:r w:rsidR="001D3FC2" w:rsidRPr="003058A3">
        <w:rPr>
          <w:rFonts w:ascii="Verdana" w:eastAsia="Calibri" w:hAnsi="Verdana"/>
          <w:sz w:val="20"/>
          <w:szCs w:val="20"/>
        </w:rPr>
        <w:t xml:space="preserve">ych </w:t>
      </w:r>
      <w:proofErr w:type="spellStart"/>
      <w:r w:rsidR="002160BF" w:rsidRPr="003058A3">
        <w:rPr>
          <w:rFonts w:ascii="Verdana" w:eastAsia="Calibri" w:hAnsi="Verdana"/>
          <w:sz w:val="20"/>
          <w:szCs w:val="20"/>
        </w:rPr>
        <w:t>STWiORB</w:t>
      </w:r>
      <w:proofErr w:type="spellEnd"/>
      <w:r w:rsidRPr="003058A3">
        <w:rPr>
          <w:rFonts w:ascii="Verdana" w:eastAsia="Calibri" w:hAnsi="Verdana"/>
          <w:sz w:val="20"/>
          <w:szCs w:val="20"/>
        </w:rPr>
        <w:t>.</w:t>
      </w:r>
    </w:p>
    <w:p w14:paraId="7D1B9C72" w14:textId="77777777" w:rsidR="000D4B6D" w:rsidRPr="003058A3" w:rsidRDefault="000D4B6D" w:rsidP="00AE16DF">
      <w:pPr>
        <w:spacing w:before="120" w:after="120" w:line="276" w:lineRule="auto"/>
        <w:jc w:val="both"/>
        <w:rPr>
          <w:rFonts w:ascii="Verdana" w:eastAsia="Calibri" w:hAnsi="Verdana"/>
          <w:sz w:val="20"/>
          <w:szCs w:val="20"/>
        </w:rPr>
      </w:pPr>
      <w:r w:rsidRPr="003058A3">
        <w:rPr>
          <w:rFonts w:ascii="Verdana" w:eastAsia="Calibri" w:hAnsi="Verdana"/>
          <w:sz w:val="20"/>
          <w:szCs w:val="20"/>
        </w:rPr>
        <w:t>Głębokość oddziaływania LPD jest równa średnicy płyty. Oznacza to, że w przypadku stosowania płyty o średnicy 30 cm nie należy poddawać badaniu warstw grubszych niż 30 cm. W przypadku badania warstw cieńszych niż średnica płyty należy wykluczyć możliwość wpływu warstwy leżącej niżej na wynik oznaczenia.</w:t>
      </w:r>
    </w:p>
    <w:p w14:paraId="274DC4FD" w14:textId="78184C64" w:rsidR="000D4B6D" w:rsidRPr="003058A3" w:rsidRDefault="000D4B6D" w:rsidP="00AE16DF">
      <w:pPr>
        <w:spacing w:before="120" w:after="120" w:line="276" w:lineRule="auto"/>
        <w:jc w:val="both"/>
        <w:rPr>
          <w:rFonts w:ascii="Verdana" w:eastAsia="Calibri" w:hAnsi="Verdana"/>
          <w:sz w:val="20"/>
          <w:szCs w:val="20"/>
        </w:rPr>
      </w:pPr>
      <w:r w:rsidRPr="003058A3">
        <w:rPr>
          <w:rFonts w:ascii="Verdana" w:eastAsia="Calibri" w:hAnsi="Verdana"/>
          <w:sz w:val="20"/>
          <w:szCs w:val="20"/>
        </w:rPr>
        <w:t xml:space="preserve">Oznaczenie modułu odkształcenia odnosi się do nośności warstwy w chwili przeprowadzenia badania. Wartość modułu można uznać za miarodajną w odniesieniu do kryteriów określonych </w:t>
      </w:r>
      <w:r w:rsidR="00B06763" w:rsidRPr="003058A3">
        <w:rPr>
          <w:rFonts w:ascii="Verdana" w:eastAsia="Calibri" w:hAnsi="Verdana"/>
          <w:sz w:val="20"/>
          <w:szCs w:val="20"/>
        </w:rPr>
        <w:br/>
      </w:r>
      <w:r w:rsidRPr="003058A3">
        <w:rPr>
          <w:rFonts w:ascii="Verdana" w:eastAsia="Calibri" w:hAnsi="Verdana"/>
          <w:sz w:val="20"/>
          <w:szCs w:val="20"/>
        </w:rPr>
        <w:t xml:space="preserve">w </w:t>
      </w:r>
      <w:proofErr w:type="spellStart"/>
      <w:r w:rsidR="002160BF" w:rsidRPr="003058A3">
        <w:rPr>
          <w:rFonts w:ascii="Verdana" w:eastAsia="Calibri" w:hAnsi="Verdana"/>
          <w:sz w:val="20"/>
          <w:szCs w:val="20"/>
        </w:rPr>
        <w:t>STWiORB</w:t>
      </w:r>
      <w:proofErr w:type="spellEnd"/>
      <w:r w:rsidRPr="003058A3">
        <w:rPr>
          <w:rFonts w:ascii="Verdana" w:eastAsia="Calibri" w:hAnsi="Verdana"/>
          <w:sz w:val="20"/>
          <w:szCs w:val="20"/>
        </w:rPr>
        <w:t>, jeżeli wilgotność gruntu/materiału warstwy w czasie badania nie jest wyższa od wilgotności jaką miał on w czasie zagęszczania oraz jest od niej niższa nie więcej niż o 2%.</w:t>
      </w:r>
      <w:r w:rsidR="004B792D" w:rsidRPr="003058A3">
        <w:rPr>
          <w:rFonts w:ascii="Verdana" w:eastAsia="Calibri" w:hAnsi="Verdana"/>
          <w:sz w:val="20"/>
          <w:szCs w:val="20"/>
        </w:rPr>
        <w:t xml:space="preserve"> W przypadku badania warstwy o wilgotności poza wymienionym przedziałem należy wprowadzić odpowiednie współczynniki korygujące wartość modułu.</w:t>
      </w:r>
    </w:p>
    <w:p w14:paraId="6D8AF640" w14:textId="24D2DD74" w:rsidR="000D4B6D" w:rsidRPr="003058A3" w:rsidRDefault="000D4B6D" w:rsidP="00AE16DF">
      <w:pPr>
        <w:spacing w:before="120" w:after="120" w:line="276" w:lineRule="auto"/>
        <w:jc w:val="both"/>
        <w:rPr>
          <w:rFonts w:ascii="Verdana" w:eastAsia="Calibri" w:hAnsi="Verdana"/>
          <w:sz w:val="20"/>
          <w:szCs w:val="20"/>
        </w:rPr>
      </w:pPr>
      <w:r w:rsidRPr="003058A3">
        <w:rPr>
          <w:rFonts w:ascii="Verdana" w:eastAsia="Calibri" w:hAnsi="Verdana"/>
          <w:sz w:val="20"/>
          <w:szCs w:val="20"/>
        </w:rPr>
        <w:t xml:space="preserve">Stosowane urządzenie musi mieć ważny dokument certyfikacji. Uwzględniając zróżnicowanie </w:t>
      </w:r>
      <w:r w:rsidRPr="003058A3">
        <w:rPr>
          <w:rFonts w:ascii="Verdana" w:eastAsia="Calibri" w:hAnsi="Verdana"/>
          <w:sz w:val="20"/>
          <w:szCs w:val="20"/>
        </w:rPr>
        <w:lastRenderedPageBreak/>
        <w:t xml:space="preserve">konstrukcyjne urządzeń pomiarowych, określanych jako Lekka Płyta Dynamiczna (LPD) w kontroli warstwy należy stosować jeden typ urządzenia. Należy ściśle przestrzegać procedury oznaczania modułu odkształcenia podłoża pod obciążeniem dynamicznym, określonej przez producenta w instrukcji stosowania urządzenia. </w:t>
      </w:r>
    </w:p>
    <w:p w14:paraId="0715D503" w14:textId="5C201FC1" w:rsidR="000D4B6D" w:rsidRPr="003058A3" w:rsidRDefault="000D4B6D" w:rsidP="00AE16DF">
      <w:pPr>
        <w:spacing w:before="120" w:after="120" w:line="276" w:lineRule="auto"/>
        <w:jc w:val="both"/>
        <w:rPr>
          <w:rFonts w:ascii="Verdana" w:eastAsia="Calibri" w:hAnsi="Verdana"/>
          <w:sz w:val="20"/>
          <w:szCs w:val="20"/>
        </w:rPr>
      </w:pPr>
      <w:r w:rsidRPr="003058A3">
        <w:rPr>
          <w:rFonts w:ascii="Verdana" w:eastAsia="Calibri" w:hAnsi="Verdana"/>
          <w:sz w:val="20"/>
          <w:szCs w:val="20"/>
        </w:rPr>
        <w:t>Badanie LPD może być wykorzystane jako pośrednia metoda oceny zagęszczenia i/lub nośności warstwy na podstawie zaakceptowanych przez Inżyniera/</w:t>
      </w:r>
      <w:r w:rsidR="00A95DE0" w:rsidRPr="003058A3">
        <w:rPr>
          <w:rFonts w:ascii="Verdana" w:eastAsia="Calibri" w:hAnsi="Verdana"/>
          <w:sz w:val="20"/>
          <w:szCs w:val="20"/>
        </w:rPr>
        <w:t xml:space="preserve">Inspektora nadzoru </w:t>
      </w:r>
      <w:r w:rsidRPr="003058A3">
        <w:rPr>
          <w:rFonts w:ascii="Verdana" w:eastAsia="Calibri" w:hAnsi="Verdana"/>
          <w:sz w:val="20"/>
          <w:szCs w:val="20"/>
        </w:rPr>
        <w:t xml:space="preserve"> korelacji wartości dynamicznego modułu odkształcenia </w:t>
      </w:r>
      <w:proofErr w:type="spellStart"/>
      <w:r w:rsidRPr="003058A3">
        <w:rPr>
          <w:rFonts w:ascii="Verdana" w:eastAsia="Calibri" w:hAnsi="Verdana"/>
          <w:sz w:val="20"/>
          <w:szCs w:val="20"/>
        </w:rPr>
        <w:t>E</w:t>
      </w:r>
      <w:r w:rsidRPr="003058A3">
        <w:rPr>
          <w:rFonts w:ascii="Verdana" w:eastAsia="Calibri" w:hAnsi="Verdana"/>
          <w:sz w:val="20"/>
          <w:szCs w:val="20"/>
          <w:vertAlign w:val="subscript"/>
        </w:rPr>
        <w:t>vd</w:t>
      </w:r>
      <w:proofErr w:type="spellEnd"/>
      <w:r w:rsidRPr="003058A3">
        <w:rPr>
          <w:rFonts w:ascii="Verdana" w:eastAsia="Calibri" w:hAnsi="Verdana"/>
          <w:sz w:val="20"/>
          <w:szCs w:val="20"/>
        </w:rPr>
        <w:t xml:space="preserve"> z wartościami wskaźnika zagęszczenia </w:t>
      </w:r>
      <w:proofErr w:type="spellStart"/>
      <w:r w:rsidRPr="003058A3">
        <w:rPr>
          <w:rFonts w:ascii="Verdana" w:eastAsia="Calibri" w:hAnsi="Verdana"/>
          <w:sz w:val="20"/>
          <w:szCs w:val="20"/>
        </w:rPr>
        <w:t>I</w:t>
      </w:r>
      <w:r w:rsidRPr="003058A3">
        <w:rPr>
          <w:rFonts w:ascii="Verdana" w:eastAsia="Calibri" w:hAnsi="Verdana"/>
          <w:sz w:val="20"/>
          <w:szCs w:val="20"/>
          <w:vertAlign w:val="subscript"/>
        </w:rPr>
        <w:t>s</w:t>
      </w:r>
      <w:proofErr w:type="spellEnd"/>
      <w:r w:rsidRPr="003058A3">
        <w:rPr>
          <w:rFonts w:ascii="Verdana" w:eastAsia="Calibri" w:hAnsi="Verdana"/>
          <w:sz w:val="20"/>
          <w:szCs w:val="20"/>
        </w:rPr>
        <w:t xml:space="preserve"> i/lub wtórnego modułu odkształcenia E</w:t>
      </w:r>
      <w:r w:rsidRPr="003058A3">
        <w:rPr>
          <w:rFonts w:ascii="Verdana" w:eastAsia="Calibri" w:hAnsi="Verdana"/>
          <w:sz w:val="20"/>
          <w:szCs w:val="20"/>
          <w:vertAlign w:val="subscript"/>
        </w:rPr>
        <w:t>2</w:t>
      </w:r>
    </w:p>
    <w:p w14:paraId="6B998CF5" w14:textId="77777777" w:rsidR="000D4B6D" w:rsidRPr="003058A3" w:rsidRDefault="000D4B6D" w:rsidP="00AE16DF">
      <w:pPr>
        <w:spacing w:before="120" w:after="120" w:line="276" w:lineRule="auto"/>
        <w:jc w:val="both"/>
        <w:rPr>
          <w:rFonts w:ascii="Verdana" w:eastAsia="Calibri" w:hAnsi="Verdana"/>
          <w:sz w:val="20"/>
          <w:szCs w:val="20"/>
        </w:rPr>
      </w:pPr>
    </w:p>
    <w:p w14:paraId="7CC18E08" w14:textId="77777777" w:rsidR="000D4B6D" w:rsidRPr="003058A3" w:rsidRDefault="000D4B6D" w:rsidP="00AE16DF">
      <w:pPr>
        <w:spacing w:before="120" w:after="120" w:line="276" w:lineRule="auto"/>
        <w:rPr>
          <w:rFonts w:ascii="Verdana" w:hAnsi="Verdana"/>
          <w:b/>
          <w:bCs/>
          <w:sz w:val="20"/>
          <w:szCs w:val="20"/>
        </w:rPr>
      </w:pPr>
      <w:r w:rsidRPr="003058A3">
        <w:rPr>
          <w:rFonts w:ascii="Verdana" w:hAnsi="Verdana"/>
          <w:b/>
          <w:bCs/>
          <w:sz w:val="20"/>
          <w:szCs w:val="20"/>
        </w:rPr>
        <w:t>Z2.E</w:t>
      </w:r>
      <w:r w:rsidRPr="003058A3">
        <w:rPr>
          <w:rFonts w:ascii="Verdana" w:hAnsi="Verdana"/>
          <w:b/>
          <w:bCs/>
          <w:sz w:val="20"/>
          <w:szCs w:val="20"/>
        </w:rPr>
        <w:tab/>
        <w:t xml:space="preserve"> OZNACZANIE WSKAŹNIKA NOŚNOŚCI CBR I PĘCZNIENIA LINIOWEGO</w:t>
      </w:r>
    </w:p>
    <w:p w14:paraId="2872D300" w14:textId="77777777" w:rsidR="000D4B6D" w:rsidRPr="003058A3" w:rsidRDefault="000D4B6D" w:rsidP="00AE16DF">
      <w:pPr>
        <w:spacing w:before="120" w:after="120" w:line="276" w:lineRule="auto"/>
        <w:jc w:val="both"/>
        <w:rPr>
          <w:rFonts w:ascii="Verdana" w:eastAsia="Calibri" w:hAnsi="Verdana"/>
          <w:sz w:val="20"/>
          <w:szCs w:val="20"/>
        </w:rPr>
      </w:pPr>
      <w:r w:rsidRPr="003058A3">
        <w:rPr>
          <w:rFonts w:ascii="Verdana" w:eastAsia="Calibri" w:hAnsi="Verdana"/>
          <w:sz w:val="20"/>
          <w:szCs w:val="20"/>
        </w:rPr>
        <w:t xml:space="preserve">Procedura badania wskaźnika nośności CBR i pęcznienia liniowego gruntów zawarta jest </w:t>
      </w:r>
      <w:r w:rsidR="00DE486D" w:rsidRPr="003058A3">
        <w:rPr>
          <w:rFonts w:ascii="Verdana" w:eastAsia="Calibri" w:hAnsi="Verdana"/>
          <w:sz w:val="20"/>
          <w:szCs w:val="20"/>
        </w:rPr>
        <w:br/>
      </w:r>
      <w:r w:rsidRPr="003058A3">
        <w:rPr>
          <w:rFonts w:ascii="Verdana" w:eastAsia="Calibri" w:hAnsi="Verdana"/>
          <w:sz w:val="20"/>
          <w:szCs w:val="20"/>
        </w:rPr>
        <w:t>w załączniku A do normy PN-S-02205:1988.</w:t>
      </w:r>
    </w:p>
    <w:p w14:paraId="19F85BC0" w14:textId="48CD2108" w:rsidR="008243B7" w:rsidRPr="003058A3" w:rsidRDefault="000D4B6D" w:rsidP="00AE16DF">
      <w:pPr>
        <w:spacing w:before="120" w:after="120" w:line="276" w:lineRule="auto"/>
        <w:jc w:val="both"/>
        <w:rPr>
          <w:rFonts w:ascii="Verdana" w:eastAsia="Calibri" w:hAnsi="Verdana"/>
          <w:sz w:val="20"/>
          <w:szCs w:val="20"/>
        </w:rPr>
      </w:pPr>
      <w:r w:rsidRPr="003058A3">
        <w:rPr>
          <w:rFonts w:ascii="Verdana" w:eastAsia="Calibri" w:hAnsi="Verdana"/>
          <w:sz w:val="20"/>
          <w:szCs w:val="20"/>
        </w:rPr>
        <w:t>Procedura badania wskaźnika nośności CBR i pęcznienia liniowego mieszanek kruszyw zawarta jest w normie PN-EN 13286-47. Wilgotność materiału do uformowania próbek należy określić według zasady podanej w załączniku A do normy PN-S-02205:1988. W czasie pomiaru pęcznienia próbkę należy nasycać wodą przez 4 doby.</w:t>
      </w:r>
      <w:r w:rsidR="004B792D" w:rsidRPr="003058A3">
        <w:rPr>
          <w:rFonts w:ascii="Verdana" w:eastAsia="Calibri" w:hAnsi="Verdana"/>
          <w:sz w:val="20"/>
          <w:szCs w:val="20"/>
        </w:rPr>
        <w:t xml:space="preserve"> </w:t>
      </w:r>
      <w:r w:rsidR="008243B7" w:rsidRPr="003058A3">
        <w:rPr>
          <w:rFonts w:ascii="Verdana" w:eastAsia="Calibri" w:hAnsi="Verdana"/>
          <w:sz w:val="20"/>
          <w:szCs w:val="20"/>
        </w:rPr>
        <w:t>Projektant określi jakie obciążenie zastosować na czas pęcznienia próbki.</w:t>
      </w:r>
    </w:p>
    <w:p w14:paraId="4AA3994C" w14:textId="77777777" w:rsidR="000D4B6D" w:rsidRPr="003058A3" w:rsidRDefault="000D4B6D" w:rsidP="00AE16DF">
      <w:pPr>
        <w:spacing w:before="120" w:after="120" w:line="276" w:lineRule="auto"/>
        <w:jc w:val="both"/>
        <w:rPr>
          <w:rFonts w:ascii="Verdana" w:eastAsia="Calibri" w:hAnsi="Verdana"/>
          <w:sz w:val="20"/>
          <w:szCs w:val="20"/>
        </w:rPr>
      </w:pPr>
    </w:p>
    <w:p w14:paraId="013CCDCF" w14:textId="77777777" w:rsidR="000D4B6D" w:rsidRPr="003058A3" w:rsidRDefault="000D4B6D" w:rsidP="00AE16DF">
      <w:pPr>
        <w:spacing w:before="120" w:after="120" w:line="276" w:lineRule="auto"/>
        <w:rPr>
          <w:rFonts w:ascii="Verdana" w:hAnsi="Verdana"/>
          <w:b/>
          <w:bCs/>
          <w:sz w:val="20"/>
          <w:szCs w:val="20"/>
        </w:rPr>
      </w:pPr>
      <w:r w:rsidRPr="003058A3">
        <w:rPr>
          <w:rFonts w:ascii="Verdana" w:hAnsi="Verdana"/>
          <w:b/>
          <w:bCs/>
          <w:sz w:val="20"/>
          <w:szCs w:val="20"/>
        </w:rPr>
        <w:t>Z2.F</w:t>
      </w:r>
      <w:r w:rsidRPr="003058A3">
        <w:rPr>
          <w:rFonts w:ascii="Verdana" w:hAnsi="Verdana"/>
          <w:b/>
          <w:bCs/>
          <w:sz w:val="20"/>
          <w:szCs w:val="20"/>
        </w:rPr>
        <w:tab/>
        <w:t xml:space="preserve"> OZNACZANIE WSKAŹNIKA PIASKOWEGO</w:t>
      </w:r>
    </w:p>
    <w:p w14:paraId="14B01F78" w14:textId="77777777" w:rsidR="000D4B6D" w:rsidRPr="003058A3" w:rsidRDefault="000D4B6D" w:rsidP="00AE16DF">
      <w:pPr>
        <w:spacing w:before="120" w:after="120" w:line="276" w:lineRule="auto"/>
        <w:jc w:val="both"/>
        <w:rPr>
          <w:rFonts w:ascii="Verdana" w:eastAsia="Calibri" w:hAnsi="Verdana"/>
          <w:sz w:val="20"/>
          <w:szCs w:val="20"/>
        </w:rPr>
      </w:pPr>
      <w:r w:rsidRPr="003058A3">
        <w:rPr>
          <w:rFonts w:ascii="Verdana" w:eastAsia="Calibri" w:hAnsi="Verdana"/>
          <w:sz w:val="20"/>
          <w:szCs w:val="20"/>
        </w:rPr>
        <w:t xml:space="preserve">Procedura oznaczenia oznaczania wskaźnika piaskowego gruntów WP zawarta jest w normie </w:t>
      </w:r>
      <w:r w:rsidR="00DE486D" w:rsidRPr="003058A3">
        <w:rPr>
          <w:rFonts w:ascii="Verdana" w:eastAsia="Calibri" w:hAnsi="Verdana"/>
          <w:sz w:val="20"/>
          <w:szCs w:val="20"/>
        </w:rPr>
        <w:br/>
      </w:r>
      <w:r w:rsidRPr="003058A3">
        <w:rPr>
          <w:rFonts w:ascii="Verdana" w:eastAsia="Calibri" w:hAnsi="Verdana"/>
          <w:sz w:val="20"/>
          <w:szCs w:val="20"/>
        </w:rPr>
        <w:t>BN-64/8931-01.</w:t>
      </w:r>
    </w:p>
    <w:p w14:paraId="43B40AF2" w14:textId="45D2BBB4" w:rsidR="000D4B6D" w:rsidRPr="003058A3" w:rsidRDefault="000D4B6D" w:rsidP="00AE16DF">
      <w:pPr>
        <w:spacing w:before="120" w:after="120" w:line="276" w:lineRule="auto"/>
        <w:jc w:val="both"/>
        <w:rPr>
          <w:rFonts w:ascii="Verdana" w:eastAsia="Calibri" w:hAnsi="Verdana"/>
          <w:sz w:val="20"/>
          <w:szCs w:val="20"/>
        </w:rPr>
      </w:pPr>
      <w:r w:rsidRPr="003058A3">
        <w:rPr>
          <w:rFonts w:ascii="Verdana" w:eastAsia="Calibri" w:hAnsi="Verdana"/>
          <w:sz w:val="20"/>
          <w:szCs w:val="20"/>
        </w:rPr>
        <w:t>Możliwe jest zastosowanie do gruntów badania wskaźnika piaskowego SE</w:t>
      </w:r>
      <w:r w:rsidRPr="003058A3">
        <w:rPr>
          <w:rFonts w:ascii="Verdana" w:eastAsia="Calibri" w:hAnsi="Verdana"/>
          <w:sz w:val="20"/>
          <w:szCs w:val="20"/>
          <w:vertAlign w:val="subscript"/>
        </w:rPr>
        <w:t>4</w:t>
      </w:r>
      <w:r w:rsidRPr="003058A3">
        <w:rPr>
          <w:rFonts w:ascii="Verdana" w:eastAsia="Calibri" w:hAnsi="Verdana"/>
          <w:sz w:val="20"/>
          <w:szCs w:val="20"/>
        </w:rPr>
        <w:t xml:space="preserve"> według normy PN-EN 933-8, odnoszącej się do kruszyw, pod warunkiem </w:t>
      </w:r>
      <w:r w:rsidR="00C57DE0" w:rsidRPr="003058A3">
        <w:rPr>
          <w:rFonts w:ascii="Verdana" w:eastAsia="Calibri" w:hAnsi="Verdana"/>
          <w:sz w:val="20"/>
          <w:szCs w:val="20"/>
        </w:rPr>
        <w:t xml:space="preserve">określenia </w:t>
      </w:r>
      <w:r w:rsidRPr="003058A3">
        <w:rPr>
          <w:rFonts w:ascii="Verdana" w:eastAsia="Calibri" w:hAnsi="Verdana"/>
          <w:sz w:val="20"/>
          <w:szCs w:val="20"/>
        </w:rPr>
        <w:t>kryterium oceny wyniku oznaczenia</w:t>
      </w:r>
      <w:r w:rsidR="00C57DE0" w:rsidRPr="003058A3">
        <w:rPr>
          <w:rFonts w:ascii="Verdana" w:eastAsia="Calibri" w:hAnsi="Verdana"/>
          <w:sz w:val="20"/>
          <w:szCs w:val="20"/>
        </w:rPr>
        <w:t xml:space="preserve"> dla nowej normy</w:t>
      </w:r>
      <w:r w:rsidRPr="003058A3">
        <w:rPr>
          <w:rFonts w:ascii="Verdana" w:eastAsia="Calibri" w:hAnsi="Verdana"/>
          <w:sz w:val="20"/>
          <w:szCs w:val="20"/>
        </w:rPr>
        <w:t>.</w:t>
      </w:r>
    </w:p>
    <w:p w14:paraId="6D14CEC6" w14:textId="63BB78BC" w:rsidR="000D4B6D" w:rsidRPr="003058A3" w:rsidRDefault="000D4B6D" w:rsidP="00AE16DF">
      <w:pPr>
        <w:spacing w:before="120" w:after="120" w:line="276" w:lineRule="auto"/>
        <w:jc w:val="both"/>
        <w:rPr>
          <w:rFonts w:ascii="Verdana" w:eastAsia="Calibri" w:hAnsi="Verdana"/>
          <w:sz w:val="20"/>
          <w:szCs w:val="20"/>
        </w:rPr>
      </w:pPr>
      <w:r w:rsidRPr="003058A3">
        <w:rPr>
          <w:rFonts w:ascii="Verdana" w:eastAsia="Calibri" w:hAnsi="Verdana"/>
          <w:sz w:val="20"/>
          <w:szCs w:val="20"/>
        </w:rPr>
        <w:t xml:space="preserve">Procedura oznaczenia wskaźnika piaskowego kruszyw (mieszanek kruszyw) zawarta jest </w:t>
      </w:r>
      <w:r w:rsidR="00735973" w:rsidRPr="003058A3">
        <w:rPr>
          <w:rFonts w:ascii="Verdana" w:eastAsia="Calibri" w:hAnsi="Verdana"/>
          <w:sz w:val="20"/>
          <w:szCs w:val="20"/>
        </w:rPr>
        <w:br/>
      </w:r>
      <w:r w:rsidRPr="003058A3">
        <w:rPr>
          <w:rFonts w:ascii="Verdana" w:eastAsia="Calibri" w:hAnsi="Verdana"/>
          <w:sz w:val="20"/>
          <w:szCs w:val="20"/>
        </w:rPr>
        <w:t>w normie PN-EN 933-8. Należy stosować badanie wskaźnika piaskowego SE</w:t>
      </w:r>
      <w:r w:rsidRPr="003058A3">
        <w:rPr>
          <w:rFonts w:ascii="Verdana" w:eastAsia="Calibri" w:hAnsi="Verdana"/>
          <w:sz w:val="20"/>
          <w:szCs w:val="20"/>
          <w:vertAlign w:val="subscript"/>
        </w:rPr>
        <w:t>4</w:t>
      </w:r>
      <w:r w:rsidRPr="003058A3">
        <w:rPr>
          <w:rFonts w:ascii="Verdana" w:eastAsia="Calibri" w:hAnsi="Verdana"/>
          <w:sz w:val="20"/>
          <w:szCs w:val="20"/>
        </w:rPr>
        <w:t xml:space="preserve">. </w:t>
      </w:r>
    </w:p>
    <w:p w14:paraId="524D76D1" w14:textId="77777777" w:rsidR="000D4B6D" w:rsidRPr="003058A3" w:rsidRDefault="000D4B6D" w:rsidP="00AE16DF">
      <w:pPr>
        <w:spacing w:before="120" w:after="120" w:line="276" w:lineRule="auto"/>
        <w:jc w:val="both"/>
        <w:rPr>
          <w:rFonts w:ascii="Verdana" w:eastAsia="Calibri" w:hAnsi="Verdana"/>
          <w:sz w:val="20"/>
          <w:szCs w:val="20"/>
        </w:rPr>
      </w:pPr>
    </w:p>
    <w:p w14:paraId="00D4178E" w14:textId="77777777" w:rsidR="000D4B6D" w:rsidRPr="003058A3" w:rsidRDefault="000D4B6D" w:rsidP="00AE16DF">
      <w:pPr>
        <w:spacing w:before="120" w:after="120" w:line="276" w:lineRule="auto"/>
        <w:rPr>
          <w:rFonts w:ascii="Verdana" w:hAnsi="Verdana"/>
          <w:b/>
          <w:bCs/>
          <w:sz w:val="20"/>
          <w:szCs w:val="20"/>
        </w:rPr>
      </w:pPr>
      <w:r w:rsidRPr="003058A3">
        <w:rPr>
          <w:rFonts w:ascii="Verdana" w:hAnsi="Verdana"/>
          <w:b/>
          <w:bCs/>
          <w:sz w:val="20"/>
          <w:szCs w:val="20"/>
        </w:rPr>
        <w:t>Z2.G</w:t>
      </w:r>
      <w:r w:rsidRPr="003058A3">
        <w:rPr>
          <w:rFonts w:ascii="Verdana" w:hAnsi="Verdana"/>
          <w:b/>
          <w:bCs/>
          <w:sz w:val="20"/>
          <w:szCs w:val="20"/>
        </w:rPr>
        <w:tab/>
        <w:t xml:space="preserve"> OZNACZANIE WILGOTNOŚCI</w:t>
      </w:r>
    </w:p>
    <w:p w14:paraId="675E07A5" w14:textId="31EA7D47" w:rsidR="000D4B6D" w:rsidRPr="003058A3" w:rsidRDefault="000D4B6D" w:rsidP="00AE16DF">
      <w:pPr>
        <w:spacing w:before="120" w:after="120" w:line="276" w:lineRule="auto"/>
        <w:jc w:val="both"/>
        <w:rPr>
          <w:rFonts w:ascii="Verdana" w:eastAsia="Calibri" w:hAnsi="Verdana"/>
          <w:sz w:val="20"/>
          <w:szCs w:val="20"/>
        </w:rPr>
      </w:pPr>
      <w:r w:rsidRPr="003058A3">
        <w:rPr>
          <w:rFonts w:ascii="Verdana" w:eastAsia="Calibri" w:hAnsi="Verdana"/>
          <w:sz w:val="20"/>
          <w:szCs w:val="20"/>
        </w:rPr>
        <w:t xml:space="preserve">Procedura oznaczenia wilgotności gruntów zawarta jest w normie </w:t>
      </w:r>
      <w:r w:rsidR="001174A0" w:rsidRPr="003058A3">
        <w:rPr>
          <w:rFonts w:ascii="Verdana" w:eastAsia="Calibri" w:hAnsi="Verdana"/>
          <w:sz w:val="20"/>
          <w:szCs w:val="20"/>
        </w:rPr>
        <w:t xml:space="preserve">PN-B-04481:1988 lub w </w:t>
      </w:r>
      <w:r w:rsidRPr="003058A3">
        <w:rPr>
          <w:rFonts w:ascii="Verdana" w:eastAsia="Calibri" w:hAnsi="Verdana"/>
          <w:sz w:val="20"/>
          <w:szCs w:val="20"/>
        </w:rPr>
        <w:t>PN-EN ISO 17892-1.</w:t>
      </w:r>
      <w:r w:rsidR="004B792D" w:rsidRPr="003058A3">
        <w:rPr>
          <w:rFonts w:ascii="Verdana" w:eastAsia="Calibri" w:hAnsi="Verdana"/>
          <w:sz w:val="20"/>
          <w:szCs w:val="20"/>
        </w:rPr>
        <w:t xml:space="preserve"> </w:t>
      </w:r>
      <w:r w:rsidRPr="003058A3">
        <w:rPr>
          <w:rFonts w:ascii="Verdana" w:eastAsia="Calibri" w:hAnsi="Verdana"/>
          <w:sz w:val="20"/>
          <w:szCs w:val="20"/>
        </w:rPr>
        <w:t>Procedura oznaczenia wilgotności mieszanek kruszyw zawarta jest w normie PN-EN 1097-5.</w:t>
      </w:r>
    </w:p>
    <w:p w14:paraId="1D583D34" w14:textId="77777777" w:rsidR="000D4B6D" w:rsidRPr="003058A3" w:rsidRDefault="000D4B6D" w:rsidP="00AE16DF">
      <w:pPr>
        <w:spacing w:before="120" w:after="120" w:line="276" w:lineRule="auto"/>
        <w:jc w:val="both"/>
        <w:rPr>
          <w:rFonts w:ascii="Verdana" w:eastAsia="Calibri" w:hAnsi="Verdana"/>
          <w:sz w:val="20"/>
          <w:szCs w:val="20"/>
        </w:rPr>
      </w:pPr>
    </w:p>
    <w:p w14:paraId="5D30BBD2" w14:textId="77777777" w:rsidR="000D4B6D" w:rsidRPr="003058A3" w:rsidRDefault="000D4B6D" w:rsidP="00AE16DF">
      <w:pPr>
        <w:spacing w:before="120" w:after="120" w:line="276" w:lineRule="auto"/>
        <w:rPr>
          <w:rFonts w:ascii="Verdana" w:hAnsi="Verdana"/>
          <w:b/>
          <w:bCs/>
          <w:sz w:val="20"/>
          <w:szCs w:val="20"/>
        </w:rPr>
      </w:pPr>
      <w:r w:rsidRPr="003058A3">
        <w:rPr>
          <w:rFonts w:ascii="Verdana" w:hAnsi="Verdana"/>
          <w:b/>
          <w:bCs/>
          <w:sz w:val="20"/>
          <w:szCs w:val="20"/>
        </w:rPr>
        <w:t xml:space="preserve">Z2.H </w:t>
      </w:r>
      <w:r w:rsidRPr="003058A3">
        <w:rPr>
          <w:rFonts w:ascii="Verdana" w:hAnsi="Verdana"/>
          <w:b/>
          <w:bCs/>
          <w:sz w:val="20"/>
          <w:szCs w:val="20"/>
        </w:rPr>
        <w:tab/>
        <w:t>OZNACZANIE UZIARNIENIA</w:t>
      </w:r>
    </w:p>
    <w:p w14:paraId="09BD77CC" w14:textId="5729F0FF" w:rsidR="000D4B6D" w:rsidRPr="003058A3" w:rsidRDefault="000D4B6D" w:rsidP="00AE16DF">
      <w:pPr>
        <w:spacing w:before="120" w:after="120" w:line="276" w:lineRule="auto"/>
        <w:jc w:val="both"/>
        <w:rPr>
          <w:rFonts w:ascii="Verdana" w:eastAsia="Calibri" w:hAnsi="Verdana"/>
          <w:sz w:val="20"/>
          <w:szCs w:val="20"/>
        </w:rPr>
      </w:pPr>
      <w:r w:rsidRPr="003058A3">
        <w:rPr>
          <w:rFonts w:ascii="Verdana" w:eastAsia="Calibri" w:hAnsi="Verdana"/>
          <w:sz w:val="20"/>
          <w:szCs w:val="20"/>
        </w:rPr>
        <w:t xml:space="preserve">Procedura oznaczenia uziarnienia gruntów zawarta jest w normie </w:t>
      </w:r>
      <w:r w:rsidR="008704A0" w:rsidRPr="003058A3">
        <w:rPr>
          <w:rFonts w:ascii="Verdana" w:eastAsia="Calibri" w:hAnsi="Verdana"/>
          <w:sz w:val="20"/>
          <w:szCs w:val="20"/>
        </w:rPr>
        <w:t xml:space="preserve">PN-88/B-04481 lub w </w:t>
      </w:r>
      <w:r w:rsidRPr="003058A3">
        <w:rPr>
          <w:rFonts w:ascii="Verdana" w:eastAsia="Calibri" w:hAnsi="Verdana"/>
          <w:sz w:val="20"/>
          <w:szCs w:val="20"/>
        </w:rPr>
        <w:t>PN-EN ISO 17892-4.</w:t>
      </w:r>
      <w:r w:rsidR="00845BED" w:rsidRPr="003058A3">
        <w:rPr>
          <w:rFonts w:ascii="Verdana" w:eastAsia="Calibri" w:hAnsi="Verdana"/>
          <w:sz w:val="20"/>
          <w:szCs w:val="20"/>
        </w:rPr>
        <w:t xml:space="preserve"> </w:t>
      </w:r>
      <w:r w:rsidRPr="003058A3">
        <w:rPr>
          <w:rFonts w:ascii="Verdana" w:eastAsia="Calibri" w:hAnsi="Verdana"/>
          <w:sz w:val="20"/>
          <w:szCs w:val="20"/>
        </w:rPr>
        <w:t>Procedura oznaczenia uziarnienia mieszanek kruszyw zawarta jest w normie PN-EN 933-1.</w:t>
      </w:r>
    </w:p>
    <w:p w14:paraId="44A9702D" w14:textId="77777777" w:rsidR="000D4B6D" w:rsidRPr="003058A3" w:rsidRDefault="000D4B6D" w:rsidP="00AE16DF">
      <w:pPr>
        <w:spacing w:before="120" w:after="120" w:line="276" w:lineRule="auto"/>
        <w:jc w:val="both"/>
        <w:rPr>
          <w:rFonts w:ascii="Verdana" w:eastAsia="Calibri" w:hAnsi="Verdana"/>
          <w:sz w:val="20"/>
          <w:szCs w:val="20"/>
        </w:rPr>
      </w:pPr>
    </w:p>
    <w:p w14:paraId="3341487D" w14:textId="77777777" w:rsidR="000D4B6D" w:rsidRPr="003058A3" w:rsidRDefault="000D4B6D" w:rsidP="00AE16DF">
      <w:pPr>
        <w:spacing w:before="120" w:after="120" w:line="276" w:lineRule="auto"/>
        <w:rPr>
          <w:rFonts w:ascii="Verdana" w:hAnsi="Verdana"/>
          <w:b/>
          <w:bCs/>
          <w:sz w:val="20"/>
          <w:szCs w:val="20"/>
        </w:rPr>
      </w:pPr>
      <w:r w:rsidRPr="003058A3">
        <w:rPr>
          <w:rFonts w:ascii="Verdana" w:hAnsi="Verdana"/>
          <w:b/>
          <w:bCs/>
          <w:sz w:val="20"/>
          <w:szCs w:val="20"/>
        </w:rPr>
        <w:t>Z2.I</w:t>
      </w:r>
      <w:r w:rsidRPr="003058A3">
        <w:rPr>
          <w:rFonts w:ascii="Verdana" w:hAnsi="Verdana"/>
          <w:b/>
          <w:bCs/>
          <w:sz w:val="20"/>
          <w:szCs w:val="20"/>
        </w:rPr>
        <w:tab/>
        <w:t>OZNACZANIE GRANICY PLASTYCZNOŚCI W</w:t>
      </w:r>
      <w:r w:rsidRPr="003058A3">
        <w:rPr>
          <w:rFonts w:ascii="Verdana" w:hAnsi="Verdana"/>
          <w:b/>
          <w:bCs/>
          <w:sz w:val="20"/>
          <w:szCs w:val="20"/>
          <w:vertAlign w:val="subscript"/>
        </w:rPr>
        <w:t>P</w:t>
      </w:r>
      <w:r w:rsidRPr="003058A3">
        <w:rPr>
          <w:rFonts w:ascii="Verdana" w:hAnsi="Verdana"/>
          <w:b/>
          <w:bCs/>
          <w:sz w:val="20"/>
          <w:szCs w:val="20"/>
        </w:rPr>
        <w:t xml:space="preserve"> I GRANICY PŁYNNOSCI W</w:t>
      </w:r>
      <w:r w:rsidRPr="003058A3">
        <w:rPr>
          <w:rFonts w:ascii="Verdana" w:hAnsi="Verdana"/>
          <w:b/>
          <w:bCs/>
          <w:sz w:val="20"/>
          <w:szCs w:val="20"/>
          <w:vertAlign w:val="subscript"/>
        </w:rPr>
        <w:t>L</w:t>
      </w:r>
      <w:r w:rsidRPr="003058A3">
        <w:rPr>
          <w:rFonts w:ascii="Verdana" w:hAnsi="Verdana"/>
          <w:b/>
          <w:bCs/>
          <w:sz w:val="20"/>
          <w:szCs w:val="20"/>
        </w:rPr>
        <w:t xml:space="preserve">. </w:t>
      </w:r>
    </w:p>
    <w:p w14:paraId="6A86AA97" w14:textId="12773920" w:rsidR="000D4B6D" w:rsidRPr="003058A3" w:rsidRDefault="000D4B6D" w:rsidP="00AE16DF">
      <w:pPr>
        <w:spacing w:before="120" w:after="120" w:line="276" w:lineRule="auto"/>
        <w:jc w:val="both"/>
        <w:rPr>
          <w:rFonts w:ascii="Verdana" w:hAnsi="Verdana"/>
          <w:bCs/>
          <w:sz w:val="20"/>
          <w:szCs w:val="20"/>
        </w:rPr>
      </w:pPr>
      <w:r w:rsidRPr="003058A3">
        <w:rPr>
          <w:rFonts w:ascii="Verdana" w:hAnsi="Verdana"/>
          <w:bCs/>
          <w:sz w:val="20"/>
          <w:szCs w:val="20"/>
        </w:rPr>
        <w:t>Procedura oznaczenia granicy</w:t>
      </w:r>
      <w:r w:rsidR="00B06763" w:rsidRPr="003058A3">
        <w:rPr>
          <w:rFonts w:ascii="Verdana" w:hAnsi="Verdana"/>
          <w:bCs/>
          <w:sz w:val="20"/>
          <w:szCs w:val="20"/>
        </w:rPr>
        <w:t xml:space="preserve"> </w:t>
      </w:r>
      <w:r w:rsidRPr="003058A3">
        <w:rPr>
          <w:rFonts w:ascii="Verdana" w:hAnsi="Verdana"/>
          <w:bCs/>
          <w:sz w:val="20"/>
          <w:szCs w:val="20"/>
        </w:rPr>
        <w:t>plastyczności W</w:t>
      </w:r>
      <w:r w:rsidRPr="003058A3">
        <w:rPr>
          <w:rFonts w:ascii="Verdana" w:hAnsi="Verdana"/>
          <w:bCs/>
          <w:sz w:val="20"/>
          <w:szCs w:val="20"/>
          <w:vertAlign w:val="subscript"/>
        </w:rPr>
        <w:t>P</w:t>
      </w:r>
      <w:r w:rsidRPr="003058A3">
        <w:rPr>
          <w:rFonts w:ascii="Verdana" w:hAnsi="Verdana"/>
          <w:bCs/>
          <w:sz w:val="20"/>
          <w:szCs w:val="20"/>
        </w:rPr>
        <w:t xml:space="preserve"> i granicy płynności W</w:t>
      </w:r>
      <w:r w:rsidRPr="003058A3">
        <w:rPr>
          <w:rFonts w:ascii="Verdana" w:hAnsi="Verdana"/>
          <w:bCs/>
          <w:sz w:val="20"/>
          <w:szCs w:val="20"/>
          <w:vertAlign w:val="subscript"/>
        </w:rPr>
        <w:t>L</w:t>
      </w:r>
      <w:r w:rsidRPr="003058A3">
        <w:rPr>
          <w:rFonts w:ascii="Verdana" w:hAnsi="Verdana"/>
          <w:bCs/>
          <w:sz w:val="20"/>
          <w:szCs w:val="20"/>
        </w:rPr>
        <w:t xml:space="preserve"> (granice </w:t>
      </w:r>
      <w:proofErr w:type="spellStart"/>
      <w:r w:rsidRPr="003058A3">
        <w:rPr>
          <w:rFonts w:ascii="Verdana" w:hAnsi="Verdana"/>
          <w:bCs/>
          <w:sz w:val="20"/>
          <w:szCs w:val="20"/>
        </w:rPr>
        <w:t>Atterberga</w:t>
      </w:r>
      <w:proofErr w:type="spellEnd"/>
      <w:r w:rsidRPr="003058A3">
        <w:rPr>
          <w:rFonts w:ascii="Verdana" w:hAnsi="Verdana"/>
          <w:bCs/>
          <w:sz w:val="20"/>
          <w:szCs w:val="20"/>
        </w:rPr>
        <w:t xml:space="preserve">) gruntów </w:t>
      </w:r>
      <w:r w:rsidR="00C437AA" w:rsidRPr="003058A3">
        <w:rPr>
          <w:rFonts w:ascii="Verdana" w:hAnsi="Verdana"/>
          <w:bCs/>
          <w:sz w:val="20"/>
          <w:szCs w:val="20"/>
        </w:rPr>
        <w:t xml:space="preserve">drobnoziarnistych </w:t>
      </w:r>
      <w:r w:rsidRPr="003058A3">
        <w:rPr>
          <w:rFonts w:ascii="Verdana" w:hAnsi="Verdana"/>
          <w:bCs/>
          <w:sz w:val="20"/>
          <w:szCs w:val="20"/>
        </w:rPr>
        <w:t xml:space="preserve">(spoistych) jest określona w normie </w:t>
      </w:r>
      <w:r w:rsidR="001174A0" w:rsidRPr="003058A3">
        <w:rPr>
          <w:rFonts w:ascii="Verdana" w:hAnsi="Verdana"/>
          <w:bCs/>
          <w:sz w:val="20"/>
          <w:szCs w:val="20"/>
        </w:rPr>
        <w:t xml:space="preserve">PN-B-04481:1988 lub w </w:t>
      </w:r>
      <w:r w:rsidRPr="003058A3">
        <w:rPr>
          <w:rFonts w:ascii="Verdana" w:hAnsi="Verdana"/>
          <w:bCs/>
          <w:sz w:val="20"/>
          <w:szCs w:val="20"/>
        </w:rPr>
        <w:t xml:space="preserve">PN-EN ISO 17892-12. </w:t>
      </w:r>
    </w:p>
    <w:p w14:paraId="239A655A" w14:textId="7F0F4E42" w:rsidR="000D4B6D" w:rsidRPr="003058A3" w:rsidRDefault="000D4B6D" w:rsidP="00AC5A88">
      <w:pPr>
        <w:spacing w:before="120" w:after="120" w:line="276" w:lineRule="auto"/>
        <w:jc w:val="both"/>
        <w:rPr>
          <w:rFonts w:ascii="Verdana" w:hAnsi="Verdana"/>
          <w:bCs/>
          <w:sz w:val="20"/>
          <w:szCs w:val="20"/>
        </w:rPr>
      </w:pPr>
      <w:r w:rsidRPr="003058A3">
        <w:rPr>
          <w:rFonts w:ascii="Verdana" w:hAnsi="Verdana"/>
          <w:bCs/>
          <w:sz w:val="20"/>
          <w:szCs w:val="20"/>
        </w:rPr>
        <w:t>Na podstawie wartości granicy</w:t>
      </w:r>
      <w:r w:rsidR="00B06763" w:rsidRPr="003058A3">
        <w:rPr>
          <w:rFonts w:ascii="Verdana" w:hAnsi="Verdana"/>
          <w:bCs/>
          <w:sz w:val="20"/>
          <w:szCs w:val="20"/>
        </w:rPr>
        <w:t xml:space="preserve"> </w:t>
      </w:r>
      <w:r w:rsidRPr="003058A3">
        <w:rPr>
          <w:rFonts w:ascii="Verdana" w:hAnsi="Verdana"/>
          <w:bCs/>
          <w:sz w:val="20"/>
          <w:szCs w:val="20"/>
        </w:rPr>
        <w:t>plastyczności W</w:t>
      </w:r>
      <w:r w:rsidRPr="003058A3">
        <w:rPr>
          <w:rFonts w:ascii="Verdana" w:hAnsi="Verdana"/>
          <w:bCs/>
          <w:sz w:val="20"/>
          <w:szCs w:val="20"/>
          <w:vertAlign w:val="subscript"/>
        </w:rPr>
        <w:t>P</w:t>
      </w:r>
      <w:r w:rsidRPr="003058A3">
        <w:rPr>
          <w:rFonts w:ascii="Verdana" w:hAnsi="Verdana"/>
          <w:bCs/>
          <w:sz w:val="20"/>
          <w:szCs w:val="20"/>
        </w:rPr>
        <w:t xml:space="preserve"> i granicy płynności W</w:t>
      </w:r>
      <w:r w:rsidRPr="003058A3">
        <w:rPr>
          <w:rFonts w:ascii="Verdana" w:hAnsi="Verdana"/>
          <w:bCs/>
          <w:sz w:val="20"/>
          <w:szCs w:val="20"/>
          <w:vertAlign w:val="subscript"/>
        </w:rPr>
        <w:t>L</w:t>
      </w:r>
      <w:r w:rsidR="00B06763" w:rsidRPr="003058A3">
        <w:rPr>
          <w:rFonts w:ascii="Verdana" w:hAnsi="Verdana"/>
          <w:bCs/>
          <w:sz w:val="20"/>
          <w:szCs w:val="20"/>
          <w:vertAlign w:val="subscript"/>
        </w:rPr>
        <w:t xml:space="preserve"> </w:t>
      </w:r>
      <w:r w:rsidRPr="003058A3">
        <w:rPr>
          <w:rFonts w:ascii="Verdana" w:hAnsi="Verdana"/>
          <w:bCs/>
          <w:sz w:val="20"/>
          <w:szCs w:val="20"/>
        </w:rPr>
        <w:t xml:space="preserve">określa się wskaźnik </w:t>
      </w:r>
      <w:r w:rsidRPr="003058A3">
        <w:rPr>
          <w:rFonts w:ascii="Verdana" w:hAnsi="Verdana"/>
          <w:bCs/>
          <w:sz w:val="20"/>
          <w:szCs w:val="20"/>
        </w:rPr>
        <w:lastRenderedPageBreak/>
        <w:t>plastyczności I</w:t>
      </w:r>
      <w:r w:rsidRPr="003058A3">
        <w:rPr>
          <w:rFonts w:ascii="Verdana" w:hAnsi="Verdana"/>
          <w:bCs/>
          <w:sz w:val="20"/>
          <w:szCs w:val="20"/>
          <w:vertAlign w:val="subscript"/>
        </w:rPr>
        <w:t>P</w:t>
      </w:r>
      <w:r w:rsidRPr="003058A3">
        <w:rPr>
          <w:rFonts w:ascii="Verdana" w:hAnsi="Verdana"/>
          <w:bCs/>
          <w:sz w:val="20"/>
          <w:szCs w:val="20"/>
        </w:rPr>
        <w:t xml:space="preserve"> = W</w:t>
      </w:r>
      <w:r w:rsidRPr="003058A3">
        <w:rPr>
          <w:rFonts w:ascii="Verdana" w:hAnsi="Verdana"/>
          <w:bCs/>
          <w:sz w:val="20"/>
          <w:szCs w:val="20"/>
          <w:vertAlign w:val="subscript"/>
        </w:rPr>
        <w:t>L</w:t>
      </w:r>
      <w:r w:rsidRPr="003058A3">
        <w:rPr>
          <w:rFonts w:ascii="Verdana" w:hAnsi="Verdana"/>
          <w:bCs/>
          <w:sz w:val="20"/>
          <w:szCs w:val="20"/>
        </w:rPr>
        <w:t xml:space="preserve"> – W</w:t>
      </w:r>
      <w:r w:rsidRPr="003058A3">
        <w:rPr>
          <w:rFonts w:ascii="Verdana" w:hAnsi="Verdana"/>
          <w:bCs/>
          <w:sz w:val="20"/>
          <w:szCs w:val="20"/>
          <w:vertAlign w:val="subscript"/>
        </w:rPr>
        <w:t>P</w:t>
      </w:r>
      <w:r w:rsidRPr="003058A3">
        <w:rPr>
          <w:rFonts w:ascii="Verdana" w:hAnsi="Verdana"/>
          <w:bCs/>
          <w:sz w:val="20"/>
          <w:szCs w:val="20"/>
        </w:rPr>
        <w:t xml:space="preserve">, charakteryzujący plastyczność (spoistość) gruntu. </w:t>
      </w:r>
    </w:p>
    <w:p w14:paraId="752EEB5C" w14:textId="77777777" w:rsidR="000D4B6D" w:rsidRPr="003058A3" w:rsidRDefault="000D4B6D" w:rsidP="00AE16DF">
      <w:pPr>
        <w:spacing w:before="120" w:after="120" w:line="276" w:lineRule="auto"/>
        <w:rPr>
          <w:rFonts w:ascii="Verdana" w:hAnsi="Verdana"/>
          <w:b/>
          <w:bCs/>
          <w:sz w:val="20"/>
          <w:szCs w:val="20"/>
        </w:rPr>
      </w:pPr>
      <w:r w:rsidRPr="003058A3">
        <w:rPr>
          <w:rFonts w:ascii="Verdana" w:hAnsi="Verdana"/>
          <w:b/>
          <w:bCs/>
          <w:sz w:val="20"/>
          <w:szCs w:val="20"/>
        </w:rPr>
        <w:t>Z2.J</w:t>
      </w:r>
      <w:r w:rsidRPr="003058A3">
        <w:rPr>
          <w:rFonts w:ascii="Verdana" w:hAnsi="Verdana"/>
          <w:b/>
          <w:bCs/>
          <w:sz w:val="20"/>
          <w:szCs w:val="20"/>
        </w:rPr>
        <w:tab/>
        <w:t xml:space="preserve"> OZNACZANIE WSPÓŁCZYNNIKA FILTRACJI k</w:t>
      </w:r>
    </w:p>
    <w:p w14:paraId="24081512" w14:textId="77777777" w:rsidR="000D4B6D" w:rsidRPr="003058A3" w:rsidRDefault="000D4B6D" w:rsidP="00AE16DF">
      <w:pPr>
        <w:spacing w:before="120" w:after="120" w:line="276" w:lineRule="auto"/>
        <w:jc w:val="both"/>
        <w:rPr>
          <w:rFonts w:ascii="Verdana" w:eastAsia="Calibri" w:hAnsi="Verdana"/>
          <w:sz w:val="20"/>
          <w:szCs w:val="20"/>
        </w:rPr>
      </w:pPr>
      <w:r w:rsidRPr="003058A3">
        <w:rPr>
          <w:rFonts w:ascii="Verdana" w:eastAsia="Calibri" w:hAnsi="Verdana"/>
          <w:sz w:val="20"/>
          <w:szCs w:val="20"/>
        </w:rPr>
        <w:t>W przypadku stosowania kryteriów odnoszących się do wartości współczynnika filtracji k, określonych według metody zawartej w normie PN-55/B-04492, należy stosować procedurę</w:t>
      </w:r>
      <w:r w:rsidR="00B06763" w:rsidRPr="003058A3">
        <w:rPr>
          <w:rFonts w:ascii="Verdana" w:eastAsia="Calibri" w:hAnsi="Verdana"/>
          <w:sz w:val="20"/>
          <w:szCs w:val="20"/>
        </w:rPr>
        <w:t xml:space="preserve"> </w:t>
      </w:r>
      <w:r w:rsidRPr="003058A3">
        <w:rPr>
          <w:rFonts w:ascii="Verdana" w:eastAsia="Calibri" w:hAnsi="Verdana"/>
          <w:sz w:val="20"/>
          <w:szCs w:val="20"/>
        </w:rPr>
        <w:t xml:space="preserve">badania próbek i oznaczenia współczynnika filtracji k, określoną w tej normie. </w:t>
      </w:r>
    </w:p>
    <w:p w14:paraId="651D15B3" w14:textId="77777777" w:rsidR="000D4B6D" w:rsidRPr="003058A3" w:rsidRDefault="000D4B6D" w:rsidP="00AE16DF">
      <w:pPr>
        <w:spacing w:before="120" w:after="120" w:line="276" w:lineRule="auto"/>
        <w:jc w:val="both"/>
        <w:rPr>
          <w:rFonts w:ascii="Verdana" w:eastAsia="Calibri" w:hAnsi="Verdana"/>
          <w:sz w:val="20"/>
          <w:szCs w:val="20"/>
        </w:rPr>
      </w:pPr>
      <w:r w:rsidRPr="003058A3">
        <w:rPr>
          <w:rFonts w:ascii="Verdana" w:eastAsia="Calibri" w:hAnsi="Verdana"/>
          <w:sz w:val="20"/>
          <w:szCs w:val="20"/>
        </w:rPr>
        <w:t xml:space="preserve">Dopuszcza się pośrednią metodę oceny właściwości filtracyjnych gruntów gruboziarnistych </w:t>
      </w:r>
      <w:r w:rsidR="00287B41" w:rsidRPr="003058A3">
        <w:rPr>
          <w:rFonts w:ascii="Verdana" w:eastAsia="Calibri" w:hAnsi="Verdana"/>
          <w:sz w:val="20"/>
          <w:szCs w:val="20"/>
        </w:rPr>
        <w:br/>
      </w:r>
      <w:r w:rsidRPr="003058A3">
        <w:rPr>
          <w:rFonts w:ascii="Verdana" w:eastAsia="Calibri" w:hAnsi="Verdana"/>
          <w:sz w:val="20"/>
          <w:szCs w:val="20"/>
        </w:rPr>
        <w:t xml:space="preserve">(wg klasyfikacji PN-EN ISO 14688-2) na podstawie obliczenia współczynnika filtracji k </w:t>
      </w:r>
      <w:r w:rsidR="00287B41" w:rsidRPr="003058A3">
        <w:rPr>
          <w:rFonts w:ascii="Verdana" w:eastAsia="Calibri" w:hAnsi="Verdana"/>
          <w:sz w:val="20"/>
          <w:szCs w:val="20"/>
        </w:rPr>
        <w:br/>
      </w:r>
      <w:r w:rsidRPr="003058A3">
        <w:rPr>
          <w:rFonts w:ascii="Verdana" w:eastAsia="Calibri" w:hAnsi="Verdana"/>
          <w:sz w:val="20"/>
          <w:szCs w:val="20"/>
        </w:rPr>
        <w:t>z zastosowaniem wzoru amerykańskiego USBSC:</w:t>
      </w:r>
    </w:p>
    <w:p w14:paraId="27D65CC7" w14:textId="77777777" w:rsidR="000D4B6D" w:rsidRPr="003058A3" w:rsidRDefault="000D4B6D" w:rsidP="00AE16DF">
      <w:pPr>
        <w:spacing w:before="120" w:after="120" w:line="276" w:lineRule="auto"/>
        <w:jc w:val="center"/>
        <w:rPr>
          <w:rFonts w:ascii="Verdana" w:eastAsia="Calibri" w:hAnsi="Verdana"/>
          <w:sz w:val="20"/>
          <w:szCs w:val="20"/>
        </w:rPr>
      </w:pPr>
      <w:r w:rsidRPr="003058A3">
        <w:rPr>
          <w:rFonts w:ascii="Verdana" w:eastAsia="Calibri" w:hAnsi="Verdana"/>
          <w:sz w:val="20"/>
          <w:szCs w:val="20"/>
        </w:rPr>
        <w:t>k = 0,0036 x d</w:t>
      </w:r>
      <w:r w:rsidRPr="003058A3">
        <w:rPr>
          <w:rFonts w:ascii="Verdana" w:eastAsia="Calibri" w:hAnsi="Verdana"/>
          <w:sz w:val="20"/>
          <w:szCs w:val="20"/>
          <w:vertAlign w:val="subscript"/>
        </w:rPr>
        <w:t>20</w:t>
      </w:r>
      <w:r w:rsidRPr="003058A3">
        <w:rPr>
          <w:rFonts w:ascii="Verdana" w:eastAsia="Calibri" w:hAnsi="Verdana"/>
          <w:sz w:val="20"/>
          <w:szCs w:val="20"/>
          <w:vertAlign w:val="superscript"/>
        </w:rPr>
        <w:t>2,3</w:t>
      </w:r>
    </w:p>
    <w:p w14:paraId="65B21595" w14:textId="77777777" w:rsidR="000D4B6D" w:rsidRPr="003058A3" w:rsidRDefault="000D4B6D" w:rsidP="00AE16DF">
      <w:pPr>
        <w:spacing w:before="120" w:after="120" w:line="276" w:lineRule="auto"/>
        <w:jc w:val="both"/>
        <w:rPr>
          <w:rFonts w:ascii="Verdana" w:eastAsia="Calibri" w:hAnsi="Verdana"/>
          <w:sz w:val="20"/>
          <w:szCs w:val="20"/>
        </w:rPr>
      </w:pPr>
      <w:r w:rsidRPr="003058A3">
        <w:rPr>
          <w:rFonts w:ascii="Verdana" w:eastAsia="Calibri" w:hAnsi="Verdana"/>
          <w:sz w:val="20"/>
          <w:szCs w:val="20"/>
        </w:rPr>
        <w:t xml:space="preserve">gdzie: </w:t>
      </w:r>
    </w:p>
    <w:p w14:paraId="7BF2E66B" w14:textId="77777777" w:rsidR="000D4B6D" w:rsidRPr="003058A3" w:rsidRDefault="000D4B6D" w:rsidP="00AE16DF">
      <w:pPr>
        <w:spacing w:before="120" w:after="120" w:line="276" w:lineRule="auto"/>
        <w:jc w:val="both"/>
        <w:rPr>
          <w:rFonts w:ascii="Verdana" w:eastAsia="Calibri" w:hAnsi="Verdana"/>
          <w:sz w:val="20"/>
          <w:szCs w:val="20"/>
        </w:rPr>
      </w:pPr>
      <w:r w:rsidRPr="003058A3">
        <w:rPr>
          <w:rFonts w:ascii="Verdana" w:eastAsia="Calibri" w:hAnsi="Verdana"/>
          <w:sz w:val="20"/>
          <w:szCs w:val="20"/>
        </w:rPr>
        <w:t xml:space="preserve">k </w:t>
      </w:r>
      <w:r w:rsidR="00132EAF" w:rsidRPr="003058A3">
        <w:rPr>
          <w:rFonts w:ascii="Verdana" w:eastAsia="Calibri" w:hAnsi="Verdana"/>
          <w:sz w:val="20"/>
          <w:szCs w:val="20"/>
        </w:rPr>
        <w:tab/>
      </w:r>
      <w:r w:rsidRPr="003058A3">
        <w:rPr>
          <w:rFonts w:ascii="Verdana" w:eastAsia="Calibri" w:hAnsi="Verdana"/>
          <w:sz w:val="20"/>
          <w:szCs w:val="20"/>
        </w:rPr>
        <w:t>współczynnik filtracji [m/s]</w:t>
      </w:r>
    </w:p>
    <w:p w14:paraId="307E894A" w14:textId="77777777" w:rsidR="000D4B6D" w:rsidRPr="003058A3" w:rsidRDefault="000D4B6D" w:rsidP="00AE16DF">
      <w:pPr>
        <w:spacing w:before="120" w:after="120" w:line="276" w:lineRule="auto"/>
        <w:jc w:val="both"/>
        <w:rPr>
          <w:rFonts w:ascii="Verdana" w:eastAsia="Calibri" w:hAnsi="Verdana"/>
          <w:sz w:val="20"/>
          <w:szCs w:val="20"/>
        </w:rPr>
      </w:pPr>
      <w:r w:rsidRPr="003058A3">
        <w:rPr>
          <w:rFonts w:ascii="Verdana" w:eastAsia="Calibri" w:hAnsi="Verdana"/>
          <w:sz w:val="20"/>
          <w:szCs w:val="20"/>
        </w:rPr>
        <w:t>d</w:t>
      </w:r>
      <w:r w:rsidRPr="003058A3">
        <w:rPr>
          <w:rFonts w:ascii="Verdana" w:eastAsia="Calibri" w:hAnsi="Verdana"/>
          <w:sz w:val="20"/>
          <w:szCs w:val="20"/>
          <w:vertAlign w:val="subscript"/>
        </w:rPr>
        <w:t>20</w:t>
      </w:r>
      <w:r w:rsidR="00132EAF" w:rsidRPr="003058A3">
        <w:rPr>
          <w:rFonts w:ascii="Verdana" w:eastAsia="Calibri" w:hAnsi="Verdana"/>
          <w:sz w:val="20"/>
          <w:szCs w:val="20"/>
        </w:rPr>
        <w:t xml:space="preserve"> </w:t>
      </w:r>
      <w:r w:rsidR="00132EAF" w:rsidRPr="003058A3">
        <w:rPr>
          <w:rFonts w:ascii="Verdana" w:eastAsia="Calibri" w:hAnsi="Verdana"/>
          <w:sz w:val="20"/>
          <w:szCs w:val="20"/>
        </w:rPr>
        <w:tab/>
      </w:r>
      <w:r w:rsidRPr="003058A3">
        <w:rPr>
          <w:rFonts w:ascii="Verdana" w:eastAsia="Calibri" w:hAnsi="Verdana"/>
          <w:sz w:val="20"/>
          <w:szCs w:val="20"/>
        </w:rPr>
        <w:t>średnica zastępcza</w:t>
      </w:r>
      <w:r w:rsidR="00DF41BC" w:rsidRPr="003058A3">
        <w:rPr>
          <w:rFonts w:ascii="Verdana" w:eastAsia="Calibri" w:hAnsi="Verdana"/>
          <w:sz w:val="20"/>
          <w:szCs w:val="20"/>
        </w:rPr>
        <w:t xml:space="preserve"> [mm]</w:t>
      </w:r>
      <w:r w:rsidRPr="003058A3">
        <w:rPr>
          <w:rFonts w:ascii="Verdana" w:eastAsia="Calibri" w:hAnsi="Verdana"/>
          <w:sz w:val="20"/>
          <w:szCs w:val="20"/>
        </w:rPr>
        <w:t xml:space="preserve">, odpowiadająca zawartości 20% ziaren na krzywej uziarnienia gruntu. </w:t>
      </w:r>
    </w:p>
    <w:p w14:paraId="3255F5C8" w14:textId="55A45D06" w:rsidR="000D4B6D" w:rsidRPr="003058A3" w:rsidRDefault="000D4B6D" w:rsidP="00AE16DF">
      <w:pPr>
        <w:spacing w:before="120" w:after="120" w:line="276" w:lineRule="auto"/>
        <w:jc w:val="both"/>
        <w:rPr>
          <w:rFonts w:ascii="Verdana" w:eastAsia="Calibri" w:hAnsi="Verdana"/>
          <w:sz w:val="20"/>
          <w:szCs w:val="20"/>
        </w:rPr>
      </w:pPr>
      <w:r w:rsidRPr="003058A3">
        <w:rPr>
          <w:rFonts w:ascii="Verdana" w:eastAsia="Calibri" w:hAnsi="Verdana"/>
          <w:sz w:val="20"/>
          <w:szCs w:val="20"/>
        </w:rPr>
        <w:t xml:space="preserve">Stosowanie w badaniu próbek gruntów procedury oznaczenia współczynnika filtracji k, zawartej </w:t>
      </w:r>
      <w:r w:rsidR="00287B41" w:rsidRPr="003058A3">
        <w:rPr>
          <w:rFonts w:ascii="Verdana" w:eastAsia="Calibri" w:hAnsi="Verdana"/>
          <w:sz w:val="20"/>
          <w:szCs w:val="20"/>
        </w:rPr>
        <w:br/>
      </w:r>
      <w:r w:rsidRPr="003058A3">
        <w:rPr>
          <w:rFonts w:ascii="Verdana" w:eastAsia="Calibri" w:hAnsi="Verdana"/>
          <w:sz w:val="20"/>
          <w:szCs w:val="20"/>
        </w:rPr>
        <w:t xml:space="preserve">w normie PN-EN ISO 17892-11 wymaga stosowania wymagań określonych w odniesieniu </w:t>
      </w:r>
      <w:r w:rsidR="00287B41" w:rsidRPr="003058A3">
        <w:rPr>
          <w:rFonts w:ascii="Verdana" w:eastAsia="Calibri" w:hAnsi="Verdana"/>
          <w:sz w:val="20"/>
          <w:szCs w:val="20"/>
        </w:rPr>
        <w:br/>
      </w:r>
      <w:r w:rsidRPr="003058A3">
        <w:rPr>
          <w:rFonts w:ascii="Verdana" w:eastAsia="Calibri" w:hAnsi="Verdana"/>
          <w:sz w:val="20"/>
          <w:szCs w:val="20"/>
        </w:rPr>
        <w:t>do tej metody badania. Możliwe jest zweryfikowanie lub potwierdzenia kryte</w:t>
      </w:r>
      <w:r w:rsidR="00114004" w:rsidRPr="003058A3">
        <w:rPr>
          <w:rFonts w:ascii="Verdana" w:eastAsia="Calibri" w:hAnsi="Verdana"/>
          <w:sz w:val="20"/>
          <w:szCs w:val="20"/>
        </w:rPr>
        <w:t xml:space="preserve">rium oceny </w:t>
      </w:r>
      <w:r w:rsidRPr="003058A3">
        <w:rPr>
          <w:rFonts w:ascii="Verdana" w:eastAsia="Calibri" w:hAnsi="Verdana"/>
          <w:sz w:val="20"/>
          <w:szCs w:val="20"/>
        </w:rPr>
        <w:t xml:space="preserve">określonego na podstawie badania według normy PN-55/B-04492. </w:t>
      </w:r>
    </w:p>
    <w:p w14:paraId="26C2CB8E" w14:textId="77777777" w:rsidR="000D4B6D" w:rsidRPr="003058A3" w:rsidRDefault="000D4B6D" w:rsidP="00AE16DF">
      <w:pPr>
        <w:autoSpaceDE w:val="0"/>
        <w:adjustRightInd w:val="0"/>
        <w:spacing w:before="120" w:after="120" w:line="276" w:lineRule="auto"/>
        <w:jc w:val="both"/>
        <w:rPr>
          <w:rFonts w:ascii="Verdana" w:hAnsi="Verdana"/>
          <w:b/>
          <w:bCs/>
          <w:sz w:val="20"/>
          <w:szCs w:val="20"/>
        </w:rPr>
      </w:pPr>
    </w:p>
    <w:p w14:paraId="1A07DA05" w14:textId="77777777" w:rsidR="000D4B6D" w:rsidRPr="003058A3" w:rsidRDefault="000D4B6D" w:rsidP="00AE16DF">
      <w:pPr>
        <w:spacing w:before="120" w:after="120" w:line="276" w:lineRule="auto"/>
        <w:rPr>
          <w:rFonts w:ascii="Verdana" w:hAnsi="Verdana"/>
          <w:b/>
          <w:bCs/>
          <w:sz w:val="20"/>
          <w:szCs w:val="20"/>
        </w:rPr>
      </w:pPr>
      <w:r w:rsidRPr="003058A3">
        <w:rPr>
          <w:rFonts w:ascii="Verdana" w:hAnsi="Verdana"/>
          <w:b/>
          <w:bCs/>
          <w:sz w:val="20"/>
          <w:szCs w:val="20"/>
        </w:rPr>
        <w:t>Z2.K</w:t>
      </w:r>
      <w:r w:rsidRPr="003058A3">
        <w:rPr>
          <w:rFonts w:ascii="Verdana" w:hAnsi="Verdana"/>
          <w:b/>
          <w:bCs/>
          <w:sz w:val="20"/>
          <w:szCs w:val="20"/>
        </w:rPr>
        <w:tab/>
        <w:t>OZNACZANIE ZAWARTOŚCI SUBSTANCJI ORGANICZNYCH</w:t>
      </w:r>
      <w:r w:rsidRPr="003058A3">
        <w:rPr>
          <w:rFonts w:ascii="Verdana" w:hAnsi="Verdana"/>
          <w:b/>
          <w:bCs/>
          <w:sz w:val="20"/>
          <w:szCs w:val="20"/>
        </w:rPr>
        <w:tab/>
      </w:r>
    </w:p>
    <w:p w14:paraId="1E745760" w14:textId="77777777" w:rsidR="001174A0" w:rsidRPr="003058A3" w:rsidRDefault="001174A0" w:rsidP="001174A0">
      <w:pPr>
        <w:spacing w:before="120" w:after="120" w:line="276" w:lineRule="auto"/>
        <w:jc w:val="both"/>
        <w:rPr>
          <w:rFonts w:ascii="Verdana" w:eastAsia="Calibri" w:hAnsi="Verdana"/>
          <w:sz w:val="20"/>
          <w:szCs w:val="20"/>
        </w:rPr>
      </w:pPr>
      <w:r w:rsidRPr="003058A3">
        <w:rPr>
          <w:rFonts w:ascii="Verdana" w:eastAsia="Calibri" w:hAnsi="Verdana"/>
          <w:sz w:val="20"/>
          <w:szCs w:val="20"/>
        </w:rPr>
        <w:t xml:space="preserve">Procedura oznaczenia zawartości substancji organicznych zawarta jest w normie PN-B-04481:1988 lub w normie </w:t>
      </w:r>
      <w:r w:rsidRPr="003058A3">
        <w:rPr>
          <w:rFonts w:ascii="Verdana" w:hAnsi="Verdana"/>
          <w:sz w:val="20"/>
          <w:szCs w:val="20"/>
        </w:rPr>
        <w:t>PN-EN 1744-1</w:t>
      </w:r>
      <w:r w:rsidRPr="003058A3">
        <w:rPr>
          <w:rFonts w:ascii="Verdana" w:eastAsia="Calibri" w:hAnsi="Verdana"/>
          <w:sz w:val="20"/>
          <w:szCs w:val="20"/>
        </w:rPr>
        <w:t xml:space="preserve">. Metodą referencyjną jest procedura zawarta </w:t>
      </w:r>
      <w:r w:rsidRPr="003058A3">
        <w:rPr>
          <w:rFonts w:ascii="Verdana" w:eastAsia="Calibri" w:hAnsi="Verdana"/>
          <w:sz w:val="20"/>
          <w:szCs w:val="20"/>
        </w:rPr>
        <w:br/>
        <w:t>w normie PN-B-04481:1988</w:t>
      </w:r>
    </w:p>
    <w:p w14:paraId="5482DDCE" w14:textId="77777777" w:rsidR="000D4B6D" w:rsidRPr="003058A3" w:rsidRDefault="000D4B6D" w:rsidP="00AE16DF">
      <w:pPr>
        <w:spacing w:before="120" w:after="120" w:line="276" w:lineRule="auto"/>
        <w:jc w:val="both"/>
        <w:rPr>
          <w:rFonts w:ascii="Verdana" w:hAnsi="Verdana"/>
          <w:snapToGrid w:val="0"/>
          <w:sz w:val="20"/>
          <w:szCs w:val="20"/>
        </w:rPr>
      </w:pPr>
    </w:p>
    <w:p w14:paraId="27972566" w14:textId="77777777" w:rsidR="00995991" w:rsidRPr="003058A3" w:rsidRDefault="005B2154" w:rsidP="00AE16DF">
      <w:pPr>
        <w:spacing w:before="120" w:after="120" w:line="276" w:lineRule="auto"/>
        <w:rPr>
          <w:rFonts w:ascii="Verdana" w:hAnsi="Verdana"/>
          <w:b/>
          <w:bCs/>
          <w:sz w:val="20"/>
          <w:szCs w:val="20"/>
        </w:rPr>
      </w:pPr>
      <w:r w:rsidRPr="003058A3">
        <w:rPr>
          <w:rFonts w:ascii="Verdana" w:hAnsi="Verdana"/>
          <w:b/>
          <w:bCs/>
          <w:sz w:val="20"/>
          <w:szCs w:val="20"/>
        </w:rPr>
        <w:t>Z2.L</w:t>
      </w:r>
      <w:r w:rsidRPr="003058A3">
        <w:rPr>
          <w:rFonts w:ascii="Verdana" w:hAnsi="Verdana"/>
          <w:b/>
          <w:bCs/>
          <w:sz w:val="20"/>
          <w:szCs w:val="20"/>
        </w:rPr>
        <w:tab/>
      </w:r>
      <w:r w:rsidR="00995991" w:rsidRPr="003058A3">
        <w:rPr>
          <w:rFonts w:ascii="Verdana" w:hAnsi="Verdana"/>
          <w:b/>
          <w:bCs/>
          <w:sz w:val="20"/>
          <w:szCs w:val="20"/>
        </w:rPr>
        <w:t xml:space="preserve">POŚREDNIE OZNACZANIE WSKAŹNIKA ZAGĘSZCZENIA NA PODSTAWIE STOPNIA ZAGĘSZCZENIA OKREŚLONEGO W BADANIU SONDĄ DYNAMICZNĄ </w:t>
      </w:r>
    </w:p>
    <w:p w14:paraId="404AE586" w14:textId="61AE3C76" w:rsidR="00995991" w:rsidRPr="003058A3" w:rsidRDefault="001B4975" w:rsidP="00AE16DF">
      <w:pPr>
        <w:spacing w:before="120" w:after="120" w:line="276" w:lineRule="auto"/>
        <w:jc w:val="both"/>
        <w:rPr>
          <w:rFonts w:ascii="Verdana" w:eastAsia="Calibri" w:hAnsi="Verdana"/>
          <w:sz w:val="20"/>
          <w:szCs w:val="20"/>
        </w:rPr>
      </w:pPr>
      <w:r w:rsidRPr="003058A3">
        <w:rPr>
          <w:rFonts w:ascii="Verdana" w:hAnsi="Verdana"/>
          <w:bCs/>
          <w:sz w:val="20"/>
          <w:szCs w:val="20"/>
        </w:rPr>
        <w:t>Do dodatkowej kontroli zagęszczenia nasypów wykonanych z gruntów niespoistych m</w:t>
      </w:r>
      <w:r w:rsidR="00995991" w:rsidRPr="003058A3">
        <w:rPr>
          <w:rFonts w:ascii="Verdana" w:hAnsi="Verdana"/>
          <w:bCs/>
          <w:sz w:val="20"/>
          <w:szCs w:val="20"/>
        </w:rPr>
        <w:t xml:space="preserve">ożna stosować sondy dynamiczne. </w:t>
      </w:r>
      <w:r w:rsidR="00995991" w:rsidRPr="003058A3">
        <w:rPr>
          <w:rFonts w:ascii="Verdana" w:eastAsia="Calibri" w:hAnsi="Verdana"/>
          <w:sz w:val="20"/>
          <w:szCs w:val="20"/>
        </w:rPr>
        <w:t>Procedura wykonywania badania sondą dynamiczną zawarta jest w normie PN-B-04452. Orientacyjną wartość wskaźnika zagęszczenia I</w:t>
      </w:r>
      <w:r w:rsidR="00995991" w:rsidRPr="003058A3">
        <w:rPr>
          <w:rFonts w:ascii="Verdana" w:eastAsia="Calibri" w:hAnsi="Verdana"/>
          <w:sz w:val="20"/>
          <w:szCs w:val="20"/>
          <w:vertAlign w:val="subscript"/>
        </w:rPr>
        <w:t>S</w:t>
      </w:r>
      <w:r w:rsidR="00995991" w:rsidRPr="003058A3">
        <w:rPr>
          <w:rFonts w:ascii="Verdana" w:eastAsia="Calibri" w:hAnsi="Verdana"/>
          <w:sz w:val="20"/>
          <w:szCs w:val="20"/>
        </w:rPr>
        <w:t xml:space="preserve"> można określić na podstawie zależności korelacyjnej:</w:t>
      </w:r>
    </w:p>
    <w:p w14:paraId="145419D4" w14:textId="77777777" w:rsidR="00995991" w:rsidRPr="003058A3" w:rsidRDefault="00000000" w:rsidP="00AE16DF">
      <w:pPr>
        <w:pStyle w:val="Textbody"/>
        <w:spacing w:line="276" w:lineRule="auto"/>
        <w:rPr>
          <w:rFonts w:ascii="Verdana" w:eastAsia="Calibri" w:hAnsi="Verdana"/>
          <w:szCs w:val="20"/>
          <w:lang w:eastAsia="pl-PL"/>
        </w:rPr>
      </w:pPr>
      <m:oMathPara>
        <m:oMath>
          <m:sSub>
            <m:sSubPr>
              <m:ctrlPr>
                <w:rPr>
                  <w:rFonts w:ascii="Cambria Math" w:eastAsia="Calibri" w:hAnsi="Cambria Math"/>
                  <w:i/>
                  <w:szCs w:val="20"/>
                  <w:lang w:eastAsia="pl-PL"/>
                </w:rPr>
              </m:ctrlPr>
            </m:sSubPr>
            <m:e>
              <m:r>
                <w:rPr>
                  <w:rFonts w:ascii="Cambria Math" w:eastAsia="Calibri" w:hAnsi="Cambria Math"/>
                  <w:szCs w:val="20"/>
                  <w:lang w:eastAsia="pl-PL"/>
                </w:rPr>
                <m:t>I</m:t>
              </m:r>
            </m:e>
            <m:sub>
              <m:r>
                <w:rPr>
                  <w:rFonts w:ascii="Cambria Math" w:eastAsia="Calibri" w:hAnsi="Cambria Math"/>
                  <w:szCs w:val="20"/>
                  <w:lang w:eastAsia="pl-PL"/>
                </w:rPr>
                <m:t>S</m:t>
              </m:r>
            </m:sub>
          </m:sSub>
          <m:r>
            <w:rPr>
              <w:rFonts w:ascii="Cambria Math" w:eastAsia="Calibri" w:hAnsi="Cambria Math"/>
              <w:szCs w:val="20"/>
              <w:lang w:eastAsia="pl-PL"/>
            </w:rPr>
            <m:t>=</m:t>
          </m:r>
          <m:f>
            <m:fPr>
              <m:ctrlPr>
                <w:rPr>
                  <w:rFonts w:ascii="Cambria Math" w:eastAsia="Calibri" w:hAnsi="Cambria Math"/>
                  <w:i/>
                  <w:szCs w:val="20"/>
                  <w:lang w:eastAsia="pl-PL"/>
                </w:rPr>
              </m:ctrlPr>
            </m:fPr>
            <m:num>
              <m:r>
                <w:rPr>
                  <w:rFonts w:ascii="Cambria Math" w:eastAsia="Calibri" w:hAnsi="Cambria Math"/>
                  <w:szCs w:val="20"/>
                  <w:lang w:eastAsia="pl-PL"/>
                </w:rPr>
                <m:t>0,818</m:t>
              </m:r>
            </m:num>
            <m:den>
              <m:r>
                <w:rPr>
                  <w:rFonts w:ascii="Cambria Math" w:eastAsia="Calibri" w:hAnsi="Cambria Math"/>
                  <w:szCs w:val="20"/>
                  <w:lang w:eastAsia="pl-PL"/>
                </w:rPr>
                <m:t xml:space="preserve">0,958-0,174 </m:t>
              </m:r>
              <m:sSub>
                <m:sSubPr>
                  <m:ctrlPr>
                    <w:rPr>
                      <w:rFonts w:ascii="Cambria Math" w:eastAsia="Calibri" w:hAnsi="Cambria Math"/>
                      <w:i/>
                      <w:szCs w:val="20"/>
                      <w:lang w:eastAsia="pl-PL"/>
                    </w:rPr>
                  </m:ctrlPr>
                </m:sSubPr>
                <m:e>
                  <m:r>
                    <w:rPr>
                      <w:rFonts w:ascii="Cambria Math" w:eastAsia="Calibri" w:hAnsi="Cambria Math"/>
                      <w:szCs w:val="20"/>
                      <w:lang w:eastAsia="pl-PL"/>
                    </w:rPr>
                    <m:t>I</m:t>
                  </m:r>
                </m:e>
                <m:sub>
                  <m:r>
                    <w:rPr>
                      <w:rFonts w:ascii="Cambria Math" w:eastAsia="Calibri" w:hAnsi="Cambria Math"/>
                      <w:szCs w:val="20"/>
                      <w:lang w:eastAsia="pl-PL"/>
                    </w:rPr>
                    <m:t>D</m:t>
                  </m:r>
                </m:sub>
              </m:sSub>
            </m:den>
          </m:f>
        </m:oMath>
      </m:oMathPara>
    </w:p>
    <w:p w14:paraId="796F8CD0" w14:textId="77777777" w:rsidR="00995991" w:rsidRPr="003058A3" w:rsidRDefault="00995991" w:rsidP="00AE16DF">
      <w:pPr>
        <w:spacing w:before="120" w:after="120" w:line="276" w:lineRule="auto"/>
        <w:jc w:val="both"/>
        <w:rPr>
          <w:rFonts w:ascii="Verdana" w:hAnsi="Verdana"/>
          <w:sz w:val="20"/>
          <w:szCs w:val="20"/>
        </w:rPr>
      </w:pPr>
      <w:r w:rsidRPr="003058A3">
        <w:rPr>
          <w:rFonts w:ascii="Verdana" w:hAnsi="Verdana"/>
          <w:sz w:val="20"/>
          <w:szCs w:val="20"/>
        </w:rPr>
        <w:t>gdzie:</w:t>
      </w:r>
    </w:p>
    <w:p w14:paraId="477A0D9C" w14:textId="77777777" w:rsidR="00995991" w:rsidRPr="003058A3" w:rsidRDefault="00995991" w:rsidP="00AE16DF">
      <w:pPr>
        <w:spacing w:before="120" w:after="120" w:line="276" w:lineRule="auto"/>
        <w:ind w:left="705" w:hanging="705"/>
        <w:jc w:val="both"/>
        <w:rPr>
          <w:rFonts w:ascii="Verdana" w:hAnsi="Verdana"/>
          <w:sz w:val="20"/>
          <w:szCs w:val="20"/>
        </w:rPr>
      </w:pPr>
      <w:r w:rsidRPr="003058A3">
        <w:rPr>
          <w:rFonts w:ascii="Verdana" w:hAnsi="Verdana"/>
          <w:sz w:val="20"/>
          <w:szCs w:val="20"/>
        </w:rPr>
        <w:t>I</w:t>
      </w:r>
      <w:r w:rsidRPr="003058A3">
        <w:rPr>
          <w:rFonts w:ascii="Verdana" w:hAnsi="Verdana"/>
          <w:sz w:val="20"/>
          <w:szCs w:val="20"/>
          <w:vertAlign w:val="subscript"/>
        </w:rPr>
        <w:t>D</w:t>
      </w:r>
      <w:r w:rsidRPr="003058A3">
        <w:rPr>
          <w:rFonts w:ascii="Verdana" w:hAnsi="Verdana"/>
          <w:sz w:val="20"/>
          <w:szCs w:val="20"/>
        </w:rPr>
        <w:tab/>
        <w:t>stopień zagęszczenia gruntów niespoistych wyznaczony w oparciu o liczbę uderzeń młota (N</w:t>
      </w:r>
      <w:r w:rsidRPr="003058A3">
        <w:rPr>
          <w:rFonts w:ascii="Verdana" w:hAnsi="Verdana"/>
          <w:sz w:val="20"/>
          <w:szCs w:val="20"/>
          <w:vertAlign w:val="subscript"/>
        </w:rPr>
        <w:t>K</w:t>
      </w:r>
      <w:r w:rsidRPr="003058A3">
        <w:rPr>
          <w:rFonts w:ascii="Verdana" w:hAnsi="Verdana"/>
          <w:sz w:val="20"/>
          <w:szCs w:val="20"/>
        </w:rPr>
        <w:t xml:space="preserve">) potrzebną do zagłębienia końcówki o 0,1 m (sondy DPL, DPM), 0,2 m (DPSH) </w:t>
      </w:r>
      <w:r w:rsidRPr="003058A3">
        <w:rPr>
          <w:rFonts w:ascii="Verdana" w:hAnsi="Verdana"/>
          <w:sz w:val="20"/>
          <w:szCs w:val="20"/>
        </w:rPr>
        <w:br/>
        <w:t>na podstawie wzorów:</w:t>
      </w:r>
    </w:p>
    <w:p w14:paraId="3068F1DD" w14:textId="77777777" w:rsidR="00995991" w:rsidRPr="003058A3" w:rsidRDefault="00995991" w:rsidP="004B792D">
      <w:pPr>
        <w:spacing w:line="276" w:lineRule="auto"/>
        <w:ind w:left="703" w:hanging="705"/>
        <w:jc w:val="both"/>
        <w:rPr>
          <w:rFonts w:ascii="Verdana" w:hAnsi="Verdana"/>
          <w:sz w:val="20"/>
          <w:szCs w:val="20"/>
          <w:vertAlign w:val="subscript"/>
        </w:rPr>
      </w:pPr>
      <w:r w:rsidRPr="003058A3">
        <w:rPr>
          <w:rFonts w:ascii="Verdana" w:hAnsi="Verdana"/>
          <w:sz w:val="20"/>
          <w:szCs w:val="20"/>
        </w:rPr>
        <w:tab/>
        <w:t>DPL</w:t>
      </w:r>
      <w:r w:rsidRPr="003058A3">
        <w:rPr>
          <w:rFonts w:ascii="Verdana" w:hAnsi="Verdana"/>
          <w:sz w:val="20"/>
          <w:szCs w:val="20"/>
        </w:rPr>
        <w:tab/>
      </w:r>
      <w:r w:rsidRPr="003058A3">
        <w:rPr>
          <w:rFonts w:ascii="Verdana" w:hAnsi="Verdana"/>
          <w:sz w:val="20"/>
          <w:szCs w:val="20"/>
        </w:rPr>
        <w:tab/>
        <w:t>I</w:t>
      </w:r>
      <w:r w:rsidRPr="003058A3">
        <w:rPr>
          <w:rFonts w:ascii="Verdana" w:hAnsi="Verdana"/>
          <w:sz w:val="20"/>
          <w:szCs w:val="20"/>
          <w:vertAlign w:val="subscript"/>
        </w:rPr>
        <w:t>D</w:t>
      </w:r>
      <w:r w:rsidRPr="003058A3">
        <w:rPr>
          <w:rFonts w:ascii="Verdana" w:hAnsi="Verdana"/>
          <w:sz w:val="20"/>
          <w:szCs w:val="20"/>
        </w:rPr>
        <w:t xml:space="preserve"> = 0,071+0,429 </w:t>
      </w:r>
      <w:proofErr w:type="spellStart"/>
      <w:r w:rsidRPr="003058A3">
        <w:rPr>
          <w:rFonts w:ascii="Verdana" w:hAnsi="Verdana"/>
          <w:sz w:val="20"/>
          <w:szCs w:val="20"/>
        </w:rPr>
        <w:t>lg</w:t>
      </w:r>
      <w:proofErr w:type="spellEnd"/>
      <w:r w:rsidRPr="003058A3">
        <w:rPr>
          <w:rFonts w:ascii="Verdana" w:hAnsi="Verdana"/>
          <w:sz w:val="20"/>
          <w:szCs w:val="20"/>
        </w:rPr>
        <w:t xml:space="preserve"> N</w:t>
      </w:r>
      <w:r w:rsidRPr="003058A3">
        <w:rPr>
          <w:rFonts w:ascii="Verdana" w:hAnsi="Verdana"/>
          <w:sz w:val="20"/>
          <w:szCs w:val="20"/>
          <w:vertAlign w:val="subscript"/>
        </w:rPr>
        <w:t>K</w:t>
      </w:r>
    </w:p>
    <w:p w14:paraId="45137D1B" w14:textId="77777777" w:rsidR="00995991" w:rsidRPr="003058A3" w:rsidRDefault="00995991" w:rsidP="004B792D">
      <w:pPr>
        <w:spacing w:line="276" w:lineRule="auto"/>
        <w:ind w:left="703"/>
        <w:jc w:val="both"/>
        <w:rPr>
          <w:rFonts w:ascii="Verdana" w:hAnsi="Verdana"/>
          <w:sz w:val="20"/>
          <w:szCs w:val="20"/>
        </w:rPr>
      </w:pPr>
      <w:r w:rsidRPr="003058A3">
        <w:rPr>
          <w:rFonts w:ascii="Verdana" w:hAnsi="Verdana"/>
          <w:sz w:val="20"/>
          <w:szCs w:val="20"/>
        </w:rPr>
        <w:t>DPM</w:t>
      </w:r>
      <w:r w:rsidRPr="003058A3">
        <w:rPr>
          <w:rFonts w:ascii="Verdana" w:hAnsi="Verdana"/>
          <w:sz w:val="20"/>
          <w:szCs w:val="20"/>
        </w:rPr>
        <w:tab/>
      </w:r>
      <w:r w:rsidRPr="003058A3">
        <w:rPr>
          <w:rFonts w:ascii="Verdana" w:hAnsi="Verdana"/>
          <w:sz w:val="20"/>
          <w:szCs w:val="20"/>
        </w:rPr>
        <w:tab/>
        <w:t>I</w:t>
      </w:r>
      <w:r w:rsidRPr="003058A3">
        <w:rPr>
          <w:rFonts w:ascii="Verdana" w:hAnsi="Verdana"/>
          <w:sz w:val="20"/>
          <w:szCs w:val="20"/>
          <w:vertAlign w:val="subscript"/>
        </w:rPr>
        <w:t>D</w:t>
      </w:r>
      <w:r w:rsidRPr="003058A3">
        <w:rPr>
          <w:rFonts w:ascii="Verdana" w:hAnsi="Verdana"/>
          <w:sz w:val="20"/>
          <w:szCs w:val="20"/>
        </w:rPr>
        <w:t xml:space="preserve"> = 0,176+0,431 </w:t>
      </w:r>
      <w:proofErr w:type="spellStart"/>
      <w:r w:rsidRPr="003058A3">
        <w:rPr>
          <w:rFonts w:ascii="Verdana" w:hAnsi="Verdana"/>
          <w:sz w:val="20"/>
          <w:szCs w:val="20"/>
        </w:rPr>
        <w:t>lg</w:t>
      </w:r>
      <w:proofErr w:type="spellEnd"/>
      <w:r w:rsidRPr="003058A3">
        <w:rPr>
          <w:rFonts w:ascii="Verdana" w:hAnsi="Verdana"/>
          <w:sz w:val="20"/>
          <w:szCs w:val="20"/>
        </w:rPr>
        <w:t xml:space="preserve"> N</w:t>
      </w:r>
      <w:r w:rsidRPr="003058A3">
        <w:rPr>
          <w:rFonts w:ascii="Verdana" w:hAnsi="Verdana"/>
          <w:sz w:val="20"/>
          <w:szCs w:val="20"/>
          <w:vertAlign w:val="subscript"/>
        </w:rPr>
        <w:t>K</w:t>
      </w:r>
      <w:r w:rsidRPr="003058A3">
        <w:rPr>
          <w:rFonts w:ascii="Verdana" w:hAnsi="Verdana"/>
          <w:sz w:val="20"/>
          <w:szCs w:val="20"/>
        </w:rPr>
        <w:t xml:space="preserve"> </w:t>
      </w:r>
    </w:p>
    <w:p w14:paraId="17B35C23" w14:textId="77777777" w:rsidR="00995991" w:rsidRPr="003058A3" w:rsidRDefault="00995991" w:rsidP="004B792D">
      <w:pPr>
        <w:spacing w:line="276" w:lineRule="auto"/>
        <w:ind w:left="703"/>
        <w:jc w:val="both"/>
        <w:rPr>
          <w:rFonts w:ascii="Verdana" w:hAnsi="Verdana"/>
          <w:sz w:val="20"/>
          <w:szCs w:val="20"/>
        </w:rPr>
      </w:pPr>
      <w:r w:rsidRPr="003058A3">
        <w:rPr>
          <w:rFonts w:ascii="Verdana" w:hAnsi="Verdana"/>
          <w:sz w:val="20"/>
          <w:szCs w:val="20"/>
        </w:rPr>
        <w:t>DPH</w:t>
      </w:r>
      <w:r w:rsidRPr="003058A3">
        <w:rPr>
          <w:rFonts w:ascii="Verdana" w:hAnsi="Verdana"/>
          <w:sz w:val="20"/>
          <w:szCs w:val="20"/>
        </w:rPr>
        <w:tab/>
      </w:r>
      <w:r w:rsidRPr="003058A3">
        <w:rPr>
          <w:rFonts w:ascii="Verdana" w:hAnsi="Verdana"/>
          <w:sz w:val="20"/>
          <w:szCs w:val="20"/>
        </w:rPr>
        <w:tab/>
        <w:t>I</w:t>
      </w:r>
      <w:r w:rsidRPr="003058A3">
        <w:rPr>
          <w:rFonts w:ascii="Verdana" w:hAnsi="Verdana"/>
          <w:sz w:val="20"/>
          <w:szCs w:val="20"/>
          <w:vertAlign w:val="subscript"/>
        </w:rPr>
        <w:t>D</w:t>
      </w:r>
      <w:r w:rsidRPr="003058A3">
        <w:rPr>
          <w:rFonts w:ascii="Verdana" w:hAnsi="Verdana"/>
          <w:sz w:val="20"/>
          <w:szCs w:val="20"/>
        </w:rPr>
        <w:t xml:space="preserve"> = 0,271+0,441 </w:t>
      </w:r>
      <w:proofErr w:type="spellStart"/>
      <w:r w:rsidRPr="003058A3">
        <w:rPr>
          <w:rFonts w:ascii="Verdana" w:hAnsi="Verdana"/>
          <w:sz w:val="20"/>
          <w:szCs w:val="20"/>
        </w:rPr>
        <w:t>lg</w:t>
      </w:r>
      <w:proofErr w:type="spellEnd"/>
      <w:r w:rsidRPr="003058A3">
        <w:rPr>
          <w:rFonts w:ascii="Verdana" w:hAnsi="Verdana"/>
          <w:sz w:val="20"/>
          <w:szCs w:val="20"/>
        </w:rPr>
        <w:t xml:space="preserve"> N</w:t>
      </w:r>
      <w:r w:rsidRPr="003058A3">
        <w:rPr>
          <w:rFonts w:ascii="Verdana" w:hAnsi="Verdana"/>
          <w:sz w:val="20"/>
          <w:szCs w:val="20"/>
          <w:vertAlign w:val="subscript"/>
        </w:rPr>
        <w:t>K</w:t>
      </w:r>
    </w:p>
    <w:p w14:paraId="56E270B2" w14:textId="77777777" w:rsidR="00995991" w:rsidRPr="003058A3" w:rsidRDefault="00995991" w:rsidP="004B792D">
      <w:pPr>
        <w:spacing w:line="276" w:lineRule="auto"/>
        <w:ind w:left="703"/>
        <w:jc w:val="both"/>
        <w:rPr>
          <w:rFonts w:ascii="Verdana" w:hAnsi="Verdana"/>
          <w:sz w:val="20"/>
          <w:szCs w:val="20"/>
          <w:vertAlign w:val="subscript"/>
        </w:rPr>
      </w:pPr>
      <w:r w:rsidRPr="003058A3">
        <w:rPr>
          <w:rFonts w:ascii="Verdana" w:hAnsi="Verdana"/>
          <w:sz w:val="20"/>
          <w:szCs w:val="20"/>
        </w:rPr>
        <w:t>DPSH</w:t>
      </w:r>
      <w:r w:rsidRPr="003058A3">
        <w:rPr>
          <w:rFonts w:ascii="Verdana" w:hAnsi="Verdana"/>
          <w:sz w:val="20"/>
          <w:szCs w:val="20"/>
        </w:rPr>
        <w:tab/>
      </w:r>
      <w:r w:rsidRPr="003058A3">
        <w:rPr>
          <w:rFonts w:ascii="Verdana" w:hAnsi="Verdana"/>
          <w:sz w:val="20"/>
          <w:szCs w:val="20"/>
        </w:rPr>
        <w:tab/>
        <w:t>I</w:t>
      </w:r>
      <w:r w:rsidRPr="003058A3">
        <w:rPr>
          <w:rFonts w:ascii="Verdana" w:hAnsi="Verdana"/>
          <w:sz w:val="20"/>
          <w:szCs w:val="20"/>
          <w:vertAlign w:val="subscript"/>
        </w:rPr>
        <w:t>D</w:t>
      </w:r>
      <w:r w:rsidRPr="003058A3">
        <w:rPr>
          <w:rFonts w:ascii="Verdana" w:hAnsi="Verdana"/>
          <w:sz w:val="20"/>
          <w:szCs w:val="20"/>
        </w:rPr>
        <w:t xml:space="preserve"> = 0,196+0,441 </w:t>
      </w:r>
      <w:proofErr w:type="spellStart"/>
      <w:r w:rsidRPr="003058A3">
        <w:rPr>
          <w:rFonts w:ascii="Verdana" w:hAnsi="Verdana"/>
          <w:sz w:val="20"/>
          <w:szCs w:val="20"/>
        </w:rPr>
        <w:t>lg</w:t>
      </w:r>
      <w:proofErr w:type="spellEnd"/>
      <w:r w:rsidRPr="003058A3">
        <w:rPr>
          <w:rFonts w:ascii="Verdana" w:hAnsi="Verdana"/>
          <w:sz w:val="20"/>
          <w:szCs w:val="20"/>
        </w:rPr>
        <w:t xml:space="preserve"> N</w:t>
      </w:r>
      <w:r w:rsidRPr="003058A3">
        <w:rPr>
          <w:rFonts w:ascii="Verdana" w:hAnsi="Verdana"/>
          <w:sz w:val="20"/>
          <w:szCs w:val="20"/>
          <w:vertAlign w:val="subscript"/>
        </w:rPr>
        <w:t>K</w:t>
      </w:r>
    </w:p>
    <w:p w14:paraId="5584FA5D" w14:textId="77777777" w:rsidR="004B792D" w:rsidRPr="003058A3" w:rsidRDefault="004B792D" w:rsidP="00AC5A88">
      <w:pPr>
        <w:spacing w:before="120" w:after="120" w:line="276" w:lineRule="auto"/>
        <w:jc w:val="both"/>
        <w:rPr>
          <w:rFonts w:ascii="Verdana" w:hAnsi="Verdana"/>
          <w:sz w:val="20"/>
          <w:szCs w:val="20"/>
        </w:rPr>
      </w:pPr>
    </w:p>
    <w:p w14:paraId="11423879" w14:textId="3A93DCA8" w:rsidR="00992ECC" w:rsidRPr="003058A3" w:rsidRDefault="00995991" w:rsidP="00AC5A88">
      <w:pPr>
        <w:spacing w:before="120" w:after="120" w:line="276" w:lineRule="auto"/>
        <w:jc w:val="both"/>
      </w:pPr>
      <w:r w:rsidRPr="003058A3">
        <w:rPr>
          <w:rFonts w:ascii="Verdana" w:hAnsi="Verdana"/>
          <w:sz w:val="20"/>
          <w:szCs w:val="20"/>
        </w:rPr>
        <w:t>Wyniki sondowania należy interpretować dopiero poniżej głębokości krytycznej (</w:t>
      </w:r>
      <w:proofErr w:type="spellStart"/>
      <w:r w:rsidRPr="003058A3">
        <w:rPr>
          <w:rFonts w:ascii="Verdana" w:hAnsi="Verdana"/>
          <w:sz w:val="20"/>
          <w:szCs w:val="20"/>
        </w:rPr>
        <w:t>t</w:t>
      </w:r>
      <w:r w:rsidRPr="003058A3">
        <w:rPr>
          <w:rFonts w:ascii="Verdana" w:hAnsi="Verdana"/>
          <w:sz w:val="20"/>
          <w:szCs w:val="20"/>
          <w:vertAlign w:val="subscript"/>
        </w:rPr>
        <w:t>c</w:t>
      </w:r>
      <w:proofErr w:type="spellEnd"/>
      <w:r w:rsidRPr="003058A3">
        <w:rPr>
          <w:rFonts w:ascii="Verdana" w:hAnsi="Verdana"/>
          <w:sz w:val="20"/>
          <w:szCs w:val="20"/>
        </w:rPr>
        <w:t xml:space="preserve">) wynoszącej dla sondy DPL </w:t>
      </w:r>
      <w:proofErr w:type="spellStart"/>
      <w:r w:rsidRPr="003058A3">
        <w:rPr>
          <w:rFonts w:ascii="Verdana" w:hAnsi="Verdana"/>
          <w:sz w:val="20"/>
          <w:szCs w:val="20"/>
        </w:rPr>
        <w:t>t</w:t>
      </w:r>
      <w:r w:rsidRPr="003058A3">
        <w:rPr>
          <w:rFonts w:ascii="Verdana" w:hAnsi="Verdana"/>
          <w:sz w:val="20"/>
          <w:szCs w:val="20"/>
          <w:vertAlign w:val="subscript"/>
        </w:rPr>
        <w:t>c</w:t>
      </w:r>
      <w:proofErr w:type="spellEnd"/>
      <w:r w:rsidRPr="003058A3">
        <w:rPr>
          <w:rFonts w:ascii="Verdana" w:hAnsi="Verdana"/>
          <w:sz w:val="20"/>
          <w:szCs w:val="20"/>
        </w:rPr>
        <w:t xml:space="preserve">=0,6 m, dla sond DPM oraz DPH </w:t>
      </w:r>
      <w:proofErr w:type="spellStart"/>
      <w:r w:rsidRPr="003058A3">
        <w:rPr>
          <w:rFonts w:ascii="Verdana" w:hAnsi="Verdana"/>
          <w:sz w:val="20"/>
          <w:szCs w:val="20"/>
        </w:rPr>
        <w:t>t</w:t>
      </w:r>
      <w:r w:rsidRPr="003058A3">
        <w:rPr>
          <w:rFonts w:ascii="Verdana" w:hAnsi="Verdana"/>
          <w:sz w:val="20"/>
          <w:szCs w:val="20"/>
          <w:vertAlign w:val="subscript"/>
        </w:rPr>
        <w:t>c</w:t>
      </w:r>
      <w:proofErr w:type="spellEnd"/>
      <w:r w:rsidRPr="003058A3">
        <w:rPr>
          <w:rFonts w:ascii="Verdana" w:hAnsi="Verdana"/>
          <w:sz w:val="20"/>
          <w:szCs w:val="20"/>
        </w:rPr>
        <w:t xml:space="preserve">=1,0 m, dla sondy DPSH </w:t>
      </w:r>
      <w:proofErr w:type="spellStart"/>
      <w:r w:rsidRPr="003058A3">
        <w:rPr>
          <w:rFonts w:ascii="Verdana" w:hAnsi="Verdana"/>
          <w:sz w:val="20"/>
          <w:szCs w:val="20"/>
        </w:rPr>
        <w:t>t</w:t>
      </w:r>
      <w:r w:rsidRPr="003058A3">
        <w:rPr>
          <w:rFonts w:ascii="Verdana" w:hAnsi="Verdana"/>
          <w:sz w:val="20"/>
          <w:szCs w:val="20"/>
          <w:vertAlign w:val="subscript"/>
        </w:rPr>
        <w:t>c</w:t>
      </w:r>
      <w:proofErr w:type="spellEnd"/>
      <w:r w:rsidRPr="003058A3">
        <w:rPr>
          <w:rFonts w:ascii="Verdana" w:hAnsi="Verdana"/>
          <w:sz w:val="20"/>
          <w:szCs w:val="20"/>
        </w:rPr>
        <w:t>=1,5 m.</w:t>
      </w:r>
    </w:p>
    <w:sectPr w:rsidR="00992ECC" w:rsidRPr="003058A3" w:rsidSect="007C4D9E">
      <w:headerReference w:type="default" r:id="rId21"/>
      <w:footerReference w:type="default" r:id="rId22"/>
      <w:pgSz w:w="11906" w:h="16838"/>
      <w:pgMar w:top="1418" w:right="1134" w:bottom="1276" w:left="1276" w:header="510" w:footer="28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47A6C" w14:textId="77777777" w:rsidR="00F4305D" w:rsidRDefault="00F4305D">
      <w:r>
        <w:separator/>
      </w:r>
    </w:p>
  </w:endnote>
  <w:endnote w:type="continuationSeparator" w:id="0">
    <w:p w14:paraId="0417CE62" w14:textId="77777777" w:rsidR="00F4305D" w:rsidRDefault="00F43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Symbol">
    <w:altName w:val="MV Boli"/>
    <w:charset w:val="00"/>
    <w:family w:val="auto"/>
    <w:pitch w:val="variable"/>
    <w:sig w:usb0="800000AF" w:usb1="1001ECEA"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TimesEE">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ExtB">
    <w:panose1 w:val="02010609060101010101"/>
    <w:charset w:val="86"/>
    <w:family w:val="modern"/>
    <w:pitch w:val="fixed"/>
    <w:sig w:usb0="00000003" w:usb1="0A0E0000" w:usb2="00000010" w:usb3="00000000" w:csb0="00040001" w:csb1="00000000"/>
  </w:font>
  <w:font w:name="AngsanaUPC">
    <w:charset w:val="DE"/>
    <w:family w:val="roman"/>
    <w:pitch w:val="variable"/>
    <w:sig w:usb0="81000003" w:usb1="00000000" w:usb2="00000000" w:usb3="00000000" w:csb0="00010001" w:csb1="00000000"/>
  </w:font>
  <w:font w:name="Corbel">
    <w:panose1 w:val="020B0503020204020204"/>
    <w:charset w:val="EE"/>
    <w:family w:val="swiss"/>
    <w:pitch w:val="variable"/>
    <w:sig w:usb0="A00002EF" w:usb1="4000A44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Gungsuh">
    <w:charset w:val="81"/>
    <w:family w:val="roman"/>
    <w:pitch w:val="variable"/>
    <w:sig w:usb0="B00002AF" w:usb1="69D77CFB" w:usb2="00000030" w:usb3="00000000" w:csb0="0008009F" w:csb1="00000000"/>
  </w:font>
  <w:font w:name="Consolas">
    <w:panose1 w:val="020B0609020204030204"/>
    <w:charset w:val="EE"/>
    <w:family w:val="modern"/>
    <w:pitch w:val="fixed"/>
    <w:sig w:usb0="E00006FF" w:usb1="0000FCFF" w:usb2="00000001" w:usb3="00000000" w:csb0="0000019F" w:csb1="00000000"/>
  </w:font>
  <w:font w:name="Georgia">
    <w:panose1 w:val="02040502050405020303"/>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8967568"/>
      <w:docPartObj>
        <w:docPartGallery w:val="Page Numbers (Bottom of Page)"/>
        <w:docPartUnique/>
      </w:docPartObj>
    </w:sdtPr>
    <w:sdtEndPr>
      <w:rPr>
        <w:sz w:val="16"/>
        <w:szCs w:val="16"/>
      </w:rPr>
    </w:sdtEndPr>
    <w:sdtContent>
      <w:sdt>
        <w:sdtPr>
          <w:id w:val="-927645673"/>
          <w:docPartObj>
            <w:docPartGallery w:val="Page Numbers (Top of Page)"/>
            <w:docPartUnique/>
          </w:docPartObj>
        </w:sdtPr>
        <w:sdtEndPr>
          <w:rPr>
            <w:sz w:val="16"/>
            <w:szCs w:val="16"/>
          </w:rPr>
        </w:sdtEndPr>
        <w:sdtContent>
          <w:p w14:paraId="042C0846" w14:textId="2F892B18" w:rsidR="00436ED0" w:rsidRPr="003058A3" w:rsidRDefault="00436ED0" w:rsidP="00731B4C">
            <w:pPr>
              <w:pStyle w:val="Stopka"/>
              <w:pBdr>
                <w:bottom w:val="single" w:sz="12" w:space="1" w:color="auto"/>
              </w:pBdr>
              <w:ind w:right="-1"/>
              <w:jc w:val="center"/>
              <w:rPr>
                <w:rFonts w:ascii="Calibri" w:hAnsi="Calibri" w:cs="Calibri"/>
                <w:bCs/>
                <w:i/>
                <w:iCs/>
                <w:sz w:val="16"/>
              </w:rPr>
            </w:pPr>
          </w:p>
          <w:p w14:paraId="73141CF6" w14:textId="77777777" w:rsidR="009C5A25" w:rsidRDefault="009C5A25" w:rsidP="00AE16DF">
            <w:pPr>
              <w:pStyle w:val="Stopka"/>
              <w:jc w:val="center"/>
              <w:rPr>
                <w:rFonts w:ascii="Verdana" w:hAnsi="Verdana"/>
                <w:i/>
                <w:sz w:val="16"/>
                <w:szCs w:val="16"/>
              </w:rPr>
            </w:pPr>
          </w:p>
          <w:p w14:paraId="40435E75" w14:textId="77777777" w:rsidR="009C5A25" w:rsidRDefault="009C5A25" w:rsidP="00AE16DF">
            <w:pPr>
              <w:pStyle w:val="Stopka"/>
              <w:jc w:val="center"/>
              <w:rPr>
                <w:rFonts w:ascii="Verdana" w:hAnsi="Verdana"/>
                <w:i/>
                <w:sz w:val="16"/>
                <w:szCs w:val="16"/>
              </w:rPr>
            </w:pPr>
          </w:p>
          <w:p w14:paraId="69FE11BD" w14:textId="35FE7DF8" w:rsidR="00436ED0" w:rsidRPr="003058A3" w:rsidRDefault="00000000" w:rsidP="00AE16DF">
            <w:pPr>
              <w:pStyle w:val="Stopka"/>
              <w:jc w:val="center"/>
              <w:rPr>
                <w:sz w:val="16"/>
                <w:szCs w:val="16"/>
              </w:rP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FC436" w14:textId="77777777" w:rsidR="00F4305D" w:rsidRDefault="00F4305D">
      <w:r>
        <w:rPr>
          <w:color w:val="000000"/>
        </w:rPr>
        <w:separator/>
      </w:r>
    </w:p>
  </w:footnote>
  <w:footnote w:type="continuationSeparator" w:id="0">
    <w:p w14:paraId="45D58E05" w14:textId="77777777" w:rsidR="00F4305D" w:rsidRDefault="00F430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977FD" w14:textId="245ADCD7" w:rsidR="00436ED0" w:rsidRPr="001E3782" w:rsidRDefault="00436ED0" w:rsidP="00231099">
    <w:pPr>
      <w:pBdr>
        <w:bottom w:val="single" w:sz="12" w:space="1" w:color="auto"/>
      </w:pBdr>
      <w:tabs>
        <w:tab w:val="left" w:pos="-720"/>
        <w:tab w:val="left" w:pos="397"/>
        <w:tab w:val="left" w:pos="567"/>
        <w:tab w:val="left" w:pos="737"/>
      </w:tabs>
      <w:spacing w:after="60"/>
      <w:ind w:right="-3"/>
      <w:rPr>
        <w:rFonts w:ascii="Verdana" w:hAnsi="Verdana" w:cs="Calibri"/>
        <w:bCs/>
        <w:iCs/>
        <w:spacing w:val="-1"/>
        <w:sz w:val="16"/>
        <w:szCs w:val="24"/>
      </w:rPr>
    </w:pPr>
  </w:p>
  <w:p w14:paraId="156A8C4A" w14:textId="365B8902" w:rsidR="00436ED0" w:rsidRPr="00343F14" w:rsidRDefault="00436ED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36"/>
    <w:multiLevelType w:val="singleLevel"/>
    <w:tmpl w:val="00000036"/>
    <w:name w:val="WW8Num59"/>
    <w:lvl w:ilvl="0">
      <w:start w:val="1"/>
      <w:numFmt w:val="bullet"/>
      <w:lvlText w:val=""/>
      <w:lvlJc w:val="left"/>
      <w:pPr>
        <w:tabs>
          <w:tab w:val="num" w:pos="360"/>
        </w:tabs>
        <w:ind w:left="360" w:hanging="360"/>
      </w:pPr>
      <w:rPr>
        <w:rFonts w:ascii="Symbol" w:hAnsi="Symbol" w:hint="default"/>
        <w:sz w:val="18"/>
      </w:rPr>
    </w:lvl>
  </w:abstractNum>
  <w:abstractNum w:abstractNumId="2" w15:restartNumberingAfterBreak="0">
    <w:nsid w:val="0000003E"/>
    <w:multiLevelType w:val="singleLevel"/>
    <w:tmpl w:val="0000003E"/>
    <w:name w:val="WW8Num67"/>
    <w:lvl w:ilvl="0">
      <w:start w:val="1"/>
      <w:numFmt w:val="bullet"/>
      <w:lvlText w:val=""/>
      <w:lvlJc w:val="left"/>
      <w:pPr>
        <w:tabs>
          <w:tab w:val="num" w:pos="0"/>
        </w:tabs>
        <w:ind w:left="360" w:hanging="360"/>
      </w:pPr>
      <w:rPr>
        <w:rFonts w:ascii="Symbol" w:hAnsi="Symbol" w:hint="default"/>
        <w:sz w:val="18"/>
      </w:rPr>
    </w:lvl>
  </w:abstractNum>
  <w:abstractNum w:abstractNumId="3" w15:restartNumberingAfterBreak="0">
    <w:nsid w:val="006C65A4"/>
    <w:multiLevelType w:val="multilevel"/>
    <w:tmpl w:val="09B0F188"/>
    <w:styleLink w:val="WWNum7"/>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15:restartNumberingAfterBreak="0">
    <w:nsid w:val="008B0FEF"/>
    <w:multiLevelType w:val="multilevel"/>
    <w:tmpl w:val="EC8659E6"/>
    <w:styleLink w:val="WWNum5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090396D"/>
    <w:multiLevelType w:val="hybridMultilevel"/>
    <w:tmpl w:val="435456AC"/>
    <w:lvl w:ilvl="0" w:tplc="04150011">
      <w:start w:val="1"/>
      <w:numFmt w:val="decimal"/>
      <w:lvlText w:val="%1)"/>
      <w:lvlJc w:val="left"/>
      <w:pPr>
        <w:ind w:left="644" w:hanging="360"/>
      </w:pPr>
      <w:rPr>
        <w:rFonts w:hint="default"/>
      </w:rPr>
    </w:lvl>
    <w:lvl w:ilvl="1" w:tplc="04150003">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6" w15:restartNumberingAfterBreak="0">
    <w:nsid w:val="01F1354A"/>
    <w:multiLevelType w:val="hybridMultilevel"/>
    <w:tmpl w:val="27E61A20"/>
    <w:lvl w:ilvl="0" w:tplc="F83838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2DC5B38"/>
    <w:multiLevelType w:val="multilevel"/>
    <w:tmpl w:val="0A06CF44"/>
    <w:lvl w:ilvl="0">
      <w:start w:val="12"/>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lowerLetter"/>
      <w:lvlText w:val="%3)"/>
      <w:lvlJc w:val="left"/>
      <w:pPr>
        <w:ind w:left="1440" w:hanging="720"/>
      </w:pPr>
      <w:rPr>
        <w:rFonts w:ascii="Arial" w:eastAsiaTheme="minorHAnsi" w:hAnsi="Arial" w:cs="Arial"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34E771B"/>
    <w:multiLevelType w:val="multilevel"/>
    <w:tmpl w:val="3802FA16"/>
    <w:styleLink w:val="WWNum15"/>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 w15:restartNumberingAfterBreak="0">
    <w:nsid w:val="063F3D9B"/>
    <w:multiLevelType w:val="multilevel"/>
    <w:tmpl w:val="646AC852"/>
    <w:styleLink w:val="WWNum4"/>
    <w:lvl w:ilvl="0">
      <w:numFmt w:val="bullet"/>
      <w:lvlText w:val=""/>
      <w:lvlJc w:val="left"/>
      <w:rPr>
        <w:rFonts w:ascii="Wingdings" w:hAnsi="Wingdings"/>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0" w15:restartNumberingAfterBreak="0">
    <w:nsid w:val="067E3BEA"/>
    <w:multiLevelType w:val="multilevel"/>
    <w:tmpl w:val="9BD82464"/>
    <w:styleLink w:val="WWNum40"/>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1" w15:restartNumberingAfterBreak="0">
    <w:nsid w:val="082B00F1"/>
    <w:multiLevelType w:val="hybridMultilevel"/>
    <w:tmpl w:val="A162D9D0"/>
    <w:lvl w:ilvl="0" w:tplc="8A044A68">
      <w:start w:val="1"/>
      <w:numFmt w:val="bullet"/>
      <w:lvlText w:val=""/>
      <w:lvlJc w:val="left"/>
      <w:pPr>
        <w:ind w:left="501" w:hanging="360"/>
      </w:pPr>
      <w:rPr>
        <w:rFonts w:ascii="Symbol" w:hAnsi="Symbol" w:hint="default"/>
        <w:strike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859668B"/>
    <w:multiLevelType w:val="hybridMultilevel"/>
    <w:tmpl w:val="2E92F0EA"/>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3" w15:restartNumberingAfterBreak="0">
    <w:nsid w:val="08BC4AA4"/>
    <w:multiLevelType w:val="multilevel"/>
    <w:tmpl w:val="72E2C11E"/>
    <w:styleLink w:val="WWNum2"/>
    <w:lvl w:ilvl="0">
      <w:start w:val="1"/>
      <w:numFmt w:val="none"/>
      <w:lvlText w:val="%1"/>
      <w:lvlJc w:val="left"/>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decimal"/>
      <w:lvlText w:val=".%1.%2.%3.%4.%5"/>
      <w:lvlJc w:val="left"/>
      <w:rPr>
        <w:rFonts w:cs="Times New Roman"/>
        <w:b/>
        <w:i w:val="0"/>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4" w15:restartNumberingAfterBreak="0">
    <w:nsid w:val="09FF2630"/>
    <w:multiLevelType w:val="multilevel"/>
    <w:tmpl w:val="617E83D2"/>
    <w:styleLink w:val="WWNum5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5" w15:restartNumberingAfterBreak="0">
    <w:nsid w:val="0A1905BF"/>
    <w:multiLevelType w:val="multilevel"/>
    <w:tmpl w:val="2070F308"/>
    <w:styleLink w:val="WWNum36"/>
    <w:lvl w:ilvl="0">
      <w:numFmt w:val="bullet"/>
      <w:lvlText w:val=""/>
      <w:lvlJc w:val="left"/>
      <w:rPr>
        <w:rFonts w:ascii="Symbol" w:hAnsi="Symbol"/>
      </w:rPr>
    </w:lvl>
    <w:lvl w:ilvl="1">
      <w:numFmt w:val="bullet"/>
      <w:lvlText w:val="◦"/>
      <w:lvlJc w:val="left"/>
      <w:rPr>
        <w:rFonts w:ascii="OpenSymbol" w:eastAsia="Times New Roman" w:hAnsi="OpenSymbol"/>
      </w:rPr>
    </w:lvl>
    <w:lvl w:ilvl="2">
      <w:numFmt w:val="bullet"/>
      <w:lvlText w:val="▪"/>
      <w:lvlJc w:val="left"/>
      <w:rPr>
        <w:rFonts w:ascii="OpenSymbol" w:eastAsia="Times New Roman" w:hAnsi="OpenSymbol"/>
      </w:rPr>
    </w:lvl>
    <w:lvl w:ilvl="3">
      <w:numFmt w:val="bullet"/>
      <w:lvlText w:val=""/>
      <w:lvlJc w:val="left"/>
      <w:rPr>
        <w:rFonts w:ascii="Symbol" w:hAnsi="Symbol"/>
      </w:rPr>
    </w:lvl>
    <w:lvl w:ilvl="4">
      <w:numFmt w:val="bullet"/>
      <w:lvlText w:val="◦"/>
      <w:lvlJc w:val="left"/>
      <w:rPr>
        <w:rFonts w:ascii="OpenSymbol" w:eastAsia="Times New Roman" w:hAnsi="OpenSymbol"/>
      </w:rPr>
    </w:lvl>
    <w:lvl w:ilvl="5">
      <w:numFmt w:val="bullet"/>
      <w:lvlText w:val="▪"/>
      <w:lvlJc w:val="left"/>
      <w:rPr>
        <w:rFonts w:ascii="OpenSymbol" w:eastAsia="Times New Roman" w:hAnsi="OpenSymbol"/>
      </w:rPr>
    </w:lvl>
    <w:lvl w:ilvl="6">
      <w:numFmt w:val="bullet"/>
      <w:lvlText w:val=""/>
      <w:lvlJc w:val="left"/>
      <w:rPr>
        <w:rFonts w:ascii="Symbol" w:hAnsi="Symbol"/>
      </w:rPr>
    </w:lvl>
    <w:lvl w:ilvl="7">
      <w:numFmt w:val="bullet"/>
      <w:lvlText w:val="◦"/>
      <w:lvlJc w:val="left"/>
      <w:rPr>
        <w:rFonts w:ascii="OpenSymbol" w:eastAsia="Times New Roman" w:hAnsi="OpenSymbol"/>
      </w:rPr>
    </w:lvl>
    <w:lvl w:ilvl="8">
      <w:numFmt w:val="bullet"/>
      <w:lvlText w:val="▪"/>
      <w:lvlJc w:val="left"/>
      <w:rPr>
        <w:rFonts w:ascii="OpenSymbol" w:eastAsia="Times New Roman" w:hAnsi="OpenSymbol"/>
      </w:rPr>
    </w:lvl>
  </w:abstractNum>
  <w:abstractNum w:abstractNumId="16" w15:restartNumberingAfterBreak="0">
    <w:nsid w:val="0B1F433F"/>
    <w:multiLevelType w:val="multilevel"/>
    <w:tmpl w:val="0E74E052"/>
    <w:styleLink w:val="WWNum64"/>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7" w15:restartNumberingAfterBreak="0">
    <w:nsid w:val="0B492E70"/>
    <w:multiLevelType w:val="multilevel"/>
    <w:tmpl w:val="9386FD96"/>
    <w:styleLink w:val="WWNum4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8" w15:restartNumberingAfterBreak="0">
    <w:nsid w:val="0B7C55E2"/>
    <w:multiLevelType w:val="hybridMultilevel"/>
    <w:tmpl w:val="211A35EC"/>
    <w:lvl w:ilvl="0" w:tplc="F83838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0C6414EB"/>
    <w:multiLevelType w:val="hybridMultilevel"/>
    <w:tmpl w:val="4670C456"/>
    <w:lvl w:ilvl="0" w:tplc="04150017">
      <w:start w:val="1"/>
      <w:numFmt w:val="lowerLetter"/>
      <w:lvlText w:val="%1)"/>
      <w:lvlJc w:val="left"/>
      <w:pPr>
        <w:ind w:left="1428" w:hanging="360"/>
      </w:pPr>
      <w:rPr>
        <w:rFonts w:hint="default"/>
      </w:rPr>
    </w:lvl>
    <w:lvl w:ilvl="1" w:tplc="04150003">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0" w15:restartNumberingAfterBreak="0">
    <w:nsid w:val="0D46671D"/>
    <w:multiLevelType w:val="multilevel"/>
    <w:tmpl w:val="FDE834A6"/>
    <w:styleLink w:val="WWNum22"/>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1" w15:restartNumberingAfterBreak="0">
    <w:nsid w:val="0DB76740"/>
    <w:multiLevelType w:val="multilevel"/>
    <w:tmpl w:val="7BB8CAFA"/>
    <w:styleLink w:val="WWNum67"/>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2" w15:restartNumberingAfterBreak="0">
    <w:nsid w:val="0DE129BE"/>
    <w:multiLevelType w:val="hybridMultilevel"/>
    <w:tmpl w:val="1B7830BC"/>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3" w15:restartNumberingAfterBreak="0">
    <w:nsid w:val="0EE50885"/>
    <w:multiLevelType w:val="multilevel"/>
    <w:tmpl w:val="1BBAF0A8"/>
    <w:styleLink w:val="WWNum5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4" w15:restartNumberingAfterBreak="0">
    <w:nsid w:val="0F3A5F3F"/>
    <w:multiLevelType w:val="multilevel"/>
    <w:tmpl w:val="D00AA50E"/>
    <w:lvl w:ilvl="0">
      <w:start w:val="1"/>
      <w:numFmt w:val="decimal"/>
      <w:lvlText w:val="%1."/>
      <w:lvlJc w:val="left"/>
      <w:pPr>
        <w:ind w:left="1068" w:hanging="708"/>
      </w:pPr>
      <w:rPr>
        <w:rFonts w:hint="default"/>
      </w:rPr>
    </w:lvl>
    <w:lvl w:ilvl="1">
      <w:start w:val="1"/>
      <w:numFmt w:val="decimal"/>
      <w:isLgl/>
      <w:lvlText w:val="%1.%2."/>
      <w:lvlJc w:val="left"/>
      <w:pPr>
        <w:ind w:left="1068" w:hanging="7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121908F9"/>
    <w:multiLevelType w:val="multilevel"/>
    <w:tmpl w:val="EEE20794"/>
    <w:styleLink w:val="WWNum3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6" w15:restartNumberingAfterBreak="0">
    <w:nsid w:val="135E3D1A"/>
    <w:multiLevelType w:val="multilevel"/>
    <w:tmpl w:val="AB1CD61E"/>
    <w:styleLink w:val="WWNum13"/>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7" w15:restartNumberingAfterBreak="0">
    <w:nsid w:val="13880653"/>
    <w:multiLevelType w:val="multilevel"/>
    <w:tmpl w:val="8B70C5F0"/>
    <w:styleLink w:val="WWNum4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8" w15:restartNumberingAfterBreak="0">
    <w:nsid w:val="14802148"/>
    <w:multiLevelType w:val="multilevel"/>
    <w:tmpl w:val="DCB6B9D4"/>
    <w:styleLink w:val="WWNum10"/>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9" w15:restartNumberingAfterBreak="0">
    <w:nsid w:val="155B74F9"/>
    <w:multiLevelType w:val="multilevel"/>
    <w:tmpl w:val="8A30B434"/>
    <w:styleLink w:val="WWNum37"/>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0" w15:restartNumberingAfterBreak="0">
    <w:nsid w:val="160E5A75"/>
    <w:multiLevelType w:val="hybridMultilevel"/>
    <w:tmpl w:val="C16CD2BC"/>
    <w:lvl w:ilvl="0" w:tplc="D2909334">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17C47A1E"/>
    <w:multiLevelType w:val="multilevel"/>
    <w:tmpl w:val="42CC155C"/>
    <w:lvl w:ilvl="0">
      <w:start w:val="1"/>
      <w:numFmt w:val="decimal"/>
      <w:lvlText w:val="1.4.%1. "/>
      <w:lvlJc w:val="left"/>
      <w:pPr>
        <w:ind w:left="360" w:hanging="360"/>
      </w:pPr>
      <w:rPr>
        <w:rFonts w:ascii="Arial" w:hAnsi="Arial" w:cs="Arial" w:hint="default"/>
        <w:b/>
        <w:i w:val="0"/>
        <w:sz w:val="20"/>
        <w:szCs w:val="20"/>
        <w:u w:val="none"/>
      </w:rPr>
    </w:lvl>
    <w:lvl w:ilvl="1">
      <w:start w:val="1"/>
      <w:numFmt w:val="decimal"/>
      <w:lvlText w:val="%1.%2."/>
      <w:lvlJc w:val="left"/>
      <w:pPr>
        <w:ind w:left="792" w:hanging="432"/>
      </w:pPr>
      <w:rPr>
        <w:rFonts w:hint="default"/>
        <w:b/>
      </w:rPr>
    </w:lvl>
    <w:lvl w:ilvl="2">
      <w:start w:val="1"/>
      <w:numFmt w:val="decimal"/>
      <w:lvlText w:val="%1.4.%3."/>
      <w:lvlJc w:val="left"/>
      <w:pPr>
        <w:ind w:left="1224" w:hanging="504"/>
      </w:pPr>
      <w:rPr>
        <w:rFonts w:ascii="Arial" w:hAnsi="Arial" w:hint="default"/>
        <w:b/>
        <w:bCs/>
        <w:i w:val="0"/>
        <w:iCs w:val="0"/>
        <w:sz w:val="20"/>
        <w:szCs w:val="2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32" w15:restartNumberingAfterBreak="0">
    <w:nsid w:val="18565596"/>
    <w:multiLevelType w:val="hybridMultilevel"/>
    <w:tmpl w:val="4CAA7CE6"/>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3" w15:restartNumberingAfterBreak="0">
    <w:nsid w:val="18A76616"/>
    <w:multiLevelType w:val="hybridMultilevel"/>
    <w:tmpl w:val="36024964"/>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4" w15:restartNumberingAfterBreak="0">
    <w:nsid w:val="19324359"/>
    <w:multiLevelType w:val="hybridMultilevel"/>
    <w:tmpl w:val="7F2C358E"/>
    <w:lvl w:ilvl="0" w:tplc="164CDF2E">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5" w15:restartNumberingAfterBreak="0">
    <w:nsid w:val="19754AD0"/>
    <w:multiLevelType w:val="multilevel"/>
    <w:tmpl w:val="9000D49E"/>
    <w:styleLink w:val="WWNum60"/>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6" w15:restartNumberingAfterBreak="0">
    <w:nsid w:val="19755471"/>
    <w:multiLevelType w:val="hybridMultilevel"/>
    <w:tmpl w:val="962EC7DC"/>
    <w:lvl w:ilvl="0" w:tplc="04150017">
      <w:start w:val="1"/>
      <w:numFmt w:val="lowerLetter"/>
      <w:lvlText w:val="%1)"/>
      <w:lvlJc w:val="left"/>
      <w:pPr>
        <w:ind w:left="1428" w:hanging="360"/>
      </w:pPr>
      <w:rPr>
        <w:rFonts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7" w15:restartNumberingAfterBreak="0">
    <w:nsid w:val="1A06187A"/>
    <w:multiLevelType w:val="hybridMultilevel"/>
    <w:tmpl w:val="54AE02F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8" w15:restartNumberingAfterBreak="0">
    <w:nsid w:val="1A1F5FE5"/>
    <w:multiLevelType w:val="multilevel"/>
    <w:tmpl w:val="617AE3D4"/>
    <w:styleLink w:val="WWNum70"/>
    <w:lvl w:ilvl="0">
      <w:numFmt w:val="bullet"/>
      <w:lvlText w:val=""/>
      <w:lvlJc w:val="left"/>
      <w:rPr>
        <w:rFonts w:ascii="Symbol" w:hAnsi="Symbol"/>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39" w15:restartNumberingAfterBreak="0">
    <w:nsid w:val="1ACD5459"/>
    <w:multiLevelType w:val="multilevel"/>
    <w:tmpl w:val="59DCD65E"/>
    <w:styleLink w:val="WWNum24"/>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0" w15:restartNumberingAfterBreak="0">
    <w:nsid w:val="1B3271E4"/>
    <w:multiLevelType w:val="hybridMultilevel"/>
    <w:tmpl w:val="F40C0178"/>
    <w:lvl w:ilvl="0" w:tplc="04150019">
      <w:start w:val="1"/>
      <w:numFmt w:val="lowerLetter"/>
      <w:lvlText w:val="%1."/>
      <w:lvlJc w:val="left"/>
      <w:pPr>
        <w:ind w:left="1429" w:hanging="360"/>
      </w:pPr>
      <w:rPr>
        <w:rFont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1" w15:restartNumberingAfterBreak="0">
    <w:nsid w:val="1C4240F8"/>
    <w:multiLevelType w:val="hybridMultilevel"/>
    <w:tmpl w:val="577490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1D0A3278"/>
    <w:multiLevelType w:val="hybridMultilevel"/>
    <w:tmpl w:val="AB7C4216"/>
    <w:lvl w:ilvl="0" w:tplc="F838383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1D9E69AA"/>
    <w:multiLevelType w:val="multilevel"/>
    <w:tmpl w:val="BB5A234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color w:val="auto"/>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1E91496E"/>
    <w:multiLevelType w:val="hybridMultilevel"/>
    <w:tmpl w:val="8F3A4C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1F3F7788"/>
    <w:multiLevelType w:val="hybridMultilevel"/>
    <w:tmpl w:val="C4DE05E4"/>
    <w:lvl w:ilvl="0" w:tplc="F83838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1F8A15B7"/>
    <w:multiLevelType w:val="multilevel"/>
    <w:tmpl w:val="84AE891A"/>
    <w:styleLink w:val="WWNum34"/>
    <w:lvl w:ilvl="0">
      <w:numFmt w:val="bullet"/>
      <w:lvlText w:val=""/>
      <w:lvlJc w:val="left"/>
      <w:rPr>
        <w:rFonts w:ascii="Symbol" w:hAnsi="Symbol"/>
      </w:rPr>
    </w:lvl>
    <w:lvl w:ilvl="1">
      <w:start w:val="1"/>
      <w:numFmt w:val="decimal"/>
      <w:lvlText w:val="%2."/>
      <w:lvlJc w:val="left"/>
      <w:rPr>
        <w:rFonts w:cs="Times New Roman"/>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7" w15:restartNumberingAfterBreak="0">
    <w:nsid w:val="1FB47555"/>
    <w:multiLevelType w:val="hybridMultilevel"/>
    <w:tmpl w:val="362A67E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1FC45798"/>
    <w:multiLevelType w:val="multilevel"/>
    <w:tmpl w:val="33D4A8C2"/>
    <w:lvl w:ilvl="0">
      <w:start w:val="1"/>
      <w:numFmt w:val="decimal"/>
      <w:lvlText w:val="%1."/>
      <w:lvlJc w:val="left"/>
      <w:pPr>
        <w:ind w:left="1068" w:hanging="708"/>
      </w:pPr>
      <w:rPr>
        <w:rFonts w:hint="default"/>
      </w:rPr>
    </w:lvl>
    <w:lvl w:ilvl="1">
      <w:start w:val="1"/>
      <w:numFmt w:val="decimal"/>
      <w:isLgl/>
      <w:lvlText w:val="%1.%2."/>
      <w:lvlJc w:val="left"/>
      <w:pPr>
        <w:ind w:left="1068" w:hanging="708"/>
      </w:pPr>
      <w:rPr>
        <w:rFonts w:hint="default"/>
      </w:rPr>
    </w:lvl>
    <w:lvl w:ilvl="2">
      <w:start w:val="1"/>
      <w:numFmt w:val="decimal"/>
      <w:isLgl/>
      <w:lvlText w:val="%1.%2.%3."/>
      <w:lvlJc w:val="left"/>
      <w:pPr>
        <w:ind w:left="22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202F73AC"/>
    <w:multiLevelType w:val="hybridMultilevel"/>
    <w:tmpl w:val="DE32AD54"/>
    <w:lvl w:ilvl="0" w:tplc="869EC7DA">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0" w15:restartNumberingAfterBreak="0">
    <w:nsid w:val="204C3019"/>
    <w:multiLevelType w:val="hybridMultilevel"/>
    <w:tmpl w:val="B5C24DF4"/>
    <w:lvl w:ilvl="0" w:tplc="F83838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21C24DA1"/>
    <w:multiLevelType w:val="multilevel"/>
    <w:tmpl w:val="D5F6D3F0"/>
    <w:styleLink w:val="WWNum23"/>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2" w15:restartNumberingAfterBreak="0">
    <w:nsid w:val="2328001B"/>
    <w:multiLevelType w:val="hybridMultilevel"/>
    <w:tmpl w:val="7006065C"/>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3" w15:restartNumberingAfterBreak="0">
    <w:nsid w:val="23425830"/>
    <w:multiLevelType w:val="multilevel"/>
    <w:tmpl w:val="EADEFFAC"/>
    <w:styleLink w:val="WWNum3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4" w15:restartNumberingAfterBreak="0">
    <w:nsid w:val="244B178D"/>
    <w:multiLevelType w:val="multilevel"/>
    <w:tmpl w:val="667CF878"/>
    <w:styleLink w:val="WWNum6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5" w15:restartNumberingAfterBreak="0">
    <w:nsid w:val="24910FE7"/>
    <w:multiLevelType w:val="multilevel"/>
    <w:tmpl w:val="700A9902"/>
    <w:styleLink w:val="WWNum57"/>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56" w15:restartNumberingAfterBreak="0">
    <w:nsid w:val="25184395"/>
    <w:multiLevelType w:val="multilevel"/>
    <w:tmpl w:val="D00AA50E"/>
    <w:lvl w:ilvl="0">
      <w:start w:val="1"/>
      <w:numFmt w:val="decimal"/>
      <w:lvlText w:val="%1."/>
      <w:lvlJc w:val="left"/>
      <w:pPr>
        <w:ind w:left="1068" w:hanging="708"/>
      </w:pPr>
      <w:rPr>
        <w:rFonts w:hint="default"/>
      </w:rPr>
    </w:lvl>
    <w:lvl w:ilvl="1">
      <w:start w:val="1"/>
      <w:numFmt w:val="decimal"/>
      <w:isLgl/>
      <w:lvlText w:val="%1.%2."/>
      <w:lvlJc w:val="left"/>
      <w:pPr>
        <w:ind w:left="1068" w:hanging="7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25347DC2"/>
    <w:multiLevelType w:val="multilevel"/>
    <w:tmpl w:val="E1868F16"/>
    <w:lvl w:ilvl="0">
      <w:start w:val="1"/>
      <w:numFmt w:val="decimal"/>
      <w:lvlText w:val="%1."/>
      <w:lvlJc w:val="left"/>
      <w:pPr>
        <w:ind w:left="708" w:hanging="708"/>
      </w:pPr>
      <w:rPr>
        <w:rFonts w:hint="default"/>
      </w:rPr>
    </w:lvl>
    <w:lvl w:ilvl="1">
      <w:start w:val="1"/>
      <w:numFmt w:val="decimal"/>
      <w:isLgl/>
      <w:lvlText w:val="%1.%2."/>
      <w:lvlJc w:val="left"/>
      <w:pPr>
        <w:ind w:left="708" w:hanging="708"/>
      </w:pPr>
      <w:rPr>
        <w:rFonts w:ascii="Verdana" w:hAnsi="Verdana" w:hint="default"/>
        <w:sz w:val="20"/>
        <w:szCs w:val="20"/>
      </w:rPr>
    </w:lvl>
    <w:lvl w:ilvl="2">
      <w:start w:val="1"/>
      <w:numFmt w:val="decimal"/>
      <w:isLgl/>
      <w:lvlText w:val="%1.%2.%3."/>
      <w:lvlJc w:val="left"/>
      <w:pPr>
        <w:ind w:left="1920" w:hanging="720"/>
      </w:pPr>
      <w:rPr>
        <w:rFonts w:ascii="Verdana" w:eastAsia="Calibri" w:hAnsi="Verdana" w:cs="Times New Roman" w:hint="default"/>
        <w:i w:val="0"/>
        <w:strike w:val="0"/>
        <w:noProof w:val="0"/>
        <w:color w:val="auto"/>
        <w:sz w:val="20"/>
        <w:szCs w:val="2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8" w15:restartNumberingAfterBreak="0">
    <w:nsid w:val="25526355"/>
    <w:multiLevelType w:val="hybridMultilevel"/>
    <w:tmpl w:val="F0EA0960"/>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9" w15:restartNumberingAfterBreak="0">
    <w:nsid w:val="25F570E7"/>
    <w:multiLevelType w:val="multilevel"/>
    <w:tmpl w:val="582AC31A"/>
    <w:styleLink w:val="WWNum56"/>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0" w15:restartNumberingAfterBreak="0">
    <w:nsid w:val="27FF1128"/>
    <w:multiLevelType w:val="multilevel"/>
    <w:tmpl w:val="FC3AF33E"/>
    <w:lvl w:ilvl="0">
      <w:start w:val="1"/>
      <w:numFmt w:val="decimal"/>
      <w:lvlText w:val="%1."/>
      <w:lvlJc w:val="left"/>
      <w:pPr>
        <w:ind w:left="708" w:hanging="708"/>
      </w:pPr>
      <w:rPr>
        <w:rFonts w:hint="default"/>
      </w:rPr>
    </w:lvl>
    <w:lvl w:ilvl="1">
      <w:start w:val="1"/>
      <w:numFmt w:val="decimal"/>
      <w:isLgl/>
      <w:lvlText w:val="%1.%2."/>
      <w:lvlJc w:val="left"/>
      <w:pPr>
        <w:ind w:left="708" w:hanging="708"/>
      </w:pPr>
      <w:rPr>
        <w:rFonts w:hint="default"/>
      </w:rPr>
    </w:lvl>
    <w:lvl w:ilvl="2">
      <w:start w:val="1"/>
      <w:numFmt w:val="decimal"/>
      <w:isLgl/>
      <w:lvlText w:val="%1.%2.%3."/>
      <w:lvlJc w:val="left"/>
      <w:pPr>
        <w:ind w:left="1920" w:hanging="720"/>
      </w:pPr>
      <w:rPr>
        <w:rFonts w:ascii="Times New Roman" w:eastAsia="Calibri" w:hAnsi="Times New Roman" w:cs="Times New Roman" w:hint="default"/>
        <w:i w:val="0"/>
        <w:noProof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1" w15:restartNumberingAfterBreak="0">
    <w:nsid w:val="282835B2"/>
    <w:multiLevelType w:val="hybridMultilevel"/>
    <w:tmpl w:val="468CC6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289D4F84"/>
    <w:multiLevelType w:val="multilevel"/>
    <w:tmpl w:val="A65E0D2E"/>
    <w:styleLink w:val="WWNum3"/>
    <w:lvl w:ilvl="0">
      <w:numFmt w:val="bullet"/>
      <w:lvlText w:val=""/>
      <w:lvlJc w:val="left"/>
      <w:rPr>
        <w:rFonts w:ascii="Symbol" w:hAnsi="Symbol"/>
        <w:sz w:val="18"/>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3" w15:restartNumberingAfterBreak="0">
    <w:nsid w:val="29CA761C"/>
    <w:multiLevelType w:val="multilevel"/>
    <w:tmpl w:val="C4D48F2A"/>
    <w:styleLink w:val="WWNum4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4" w15:restartNumberingAfterBreak="0">
    <w:nsid w:val="2B4479C5"/>
    <w:multiLevelType w:val="hybridMultilevel"/>
    <w:tmpl w:val="A9EE7BC6"/>
    <w:lvl w:ilvl="0" w:tplc="04150001">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5" w15:restartNumberingAfterBreak="0">
    <w:nsid w:val="2C31009F"/>
    <w:multiLevelType w:val="multilevel"/>
    <w:tmpl w:val="17D24300"/>
    <w:styleLink w:val="WWNum28"/>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6" w15:restartNumberingAfterBreak="0">
    <w:nsid w:val="2C8E0FE7"/>
    <w:multiLevelType w:val="hybridMultilevel"/>
    <w:tmpl w:val="7F0EA098"/>
    <w:lvl w:ilvl="0" w:tplc="04150017">
      <w:start w:val="1"/>
      <w:numFmt w:val="lowerLetter"/>
      <w:lvlText w:val="%1)"/>
      <w:lvlJc w:val="left"/>
      <w:pPr>
        <w:ind w:left="1069" w:hanging="360"/>
      </w:pPr>
      <w:rPr>
        <w:rFonts w:hint="default"/>
      </w:rPr>
    </w:lvl>
    <w:lvl w:ilvl="1" w:tplc="04150003">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67" w15:restartNumberingAfterBreak="0">
    <w:nsid w:val="2D4561CC"/>
    <w:multiLevelType w:val="hybridMultilevel"/>
    <w:tmpl w:val="3F308A36"/>
    <w:lvl w:ilvl="0" w:tplc="F83838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2EAA6AC0"/>
    <w:multiLevelType w:val="hybridMultilevel"/>
    <w:tmpl w:val="3BD84F74"/>
    <w:lvl w:ilvl="0" w:tplc="0310EED2">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2F5C1F61"/>
    <w:multiLevelType w:val="hybridMultilevel"/>
    <w:tmpl w:val="E72C08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306F513C"/>
    <w:multiLevelType w:val="multilevel"/>
    <w:tmpl w:val="73BEBA08"/>
    <w:styleLink w:val="WWNum41"/>
    <w:lvl w:ilvl="0">
      <w:numFmt w:val="bullet"/>
      <w:lvlText w:val=""/>
      <w:lvlJc w:val="left"/>
      <w:rPr>
        <w:rFonts w:ascii="Symbol" w:hAnsi="Symbol"/>
      </w:rPr>
    </w:lvl>
    <w:lvl w:ilvl="1">
      <w:start w:val="1"/>
      <w:numFmt w:val="decimal"/>
      <w:lvlText w:val="%2."/>
      <w:lvlJc w:val="left"/>
      <w:rPr>
        <w:rFonts w:cs="Times New Roman"/>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1" w15:restartNumberingAfterBreak="0">
    <w:nsid w:val="32884960"/>
    <w:multiLevelType w:val="hybridMultilevel"/>
    <w:tmpl w:val="3B408842"/>
    <w:lvl w:ilvl="0" w:tplc="F8383836">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72" w15:restartNumberingAfterBreak="0">
    <w:nsid w:val="32FE68EB"/>
    <w:multiLevelType w:val="hybridMultilevel"/>
    <w:tmpl w:val="59102F0A"/>
    <w:lvl w:ilvl="0" w:tplc="848C6DB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33493ED4"/>
    <w:multiLevelType w:val="hybridMultilevel"/>
    <w:tmpl w:val="2374A54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35333628"/>
    <w:multiLevelType w:val="hybridMultilevel"/>
    <w:tmpl w:val="9A3C7D84"/>
    <w:lvl w:ilvl="0" w:tplc="F8383836">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75" w15:restartNumberingAfterBreak="0">
    <w:nsid w:val="35734E1F"/>
    <w:multiLevelType w:val="multilevel"/>
    <w:tmpl w:val="98323F6E"/>
    <w:styleLink w:val="WWNum68"/>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76" w15:restartNumberingAfterBreak="0">
    <w:nsid w:val="35886D4E"/>
    <w:multiLevelType w:val="hybridMultilevel"/>
    <w:tmpl w:val="1E6689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35E26A76"/>
    <w:multiLevelType w:val="multilevel"/>
    <w:tmpl w:val="FE860736"/>
    <w:styleLink w:val="WWNum6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8" w15:restartNumberingAfterBreak="0">
    <w:nsid w:val="36201939"/>
    <w:multiLevelType w:val="multilevel"/>
    <w:tmpl w:val="A6F46C38"/>
    <w:styleLink w:val="WWNum12"/>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9" w15:restartNumberingAfterBreak="0">
    <w:nsid w:val="367B4E74"/>
    <w:multiLevelType w:val="hybridMultilevel"/>
    <w:tmpl w:val="1210391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0" w15:restartNumberingAfterBreak="0">
    <w:nsid w:val="377A1498"/>
    <w:multiLevelType w:val="multilevel"/>
    <w:tmpl w:val="76540170"/>
    <w:lvl w:ilvl="0">
      <w:start w:val="1"/>
      <w:numFmt w:val="bullet"/>
      <w:lvlText w:val=""/>
      <w:lvlJc w:val="left"/>
      <w:rPr>
        <w:rFonts w:ascii="Symbol" w:hAnsi="Symbol" w:hint="default"/>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1" w15:restartNumberingAfterBreak="0">
    <w:nsid w:val="37991485"/>
    <w:multiLevelType w:val="multilevel"/>
    <w:tmpl w:val="A7F611E6"/>
    <w:styleLink w:val="WWNum5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2" w15:restartNumberingAfterBreak="0">
    <w:nsid w:val="37FD1428"/>
    <w:multiLevelType w:val="hybridMultilevel"/>
    <w:tmpl w:val="ECF62D34"/>
    <w:lvl w:ilvl="0" w:tplc="F8383836">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83" w15:restartNumberingAfterBreak="0">
    <w:nsid w:val="385020B4"/>
    <w:multiLevelType w:val="multilevel"/>
    <w:tmpl w:val="B4661D54"/>
    <w:styleLink w:val="WWNum25"/>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4" w15:restartNumberingAfterBreak="0">
    <w:nsid w:val="38834339"/>
    <w:multiLevelType w:val="hybridMultilevel"/>
    <w:tmpl w:val="6C406C22"/>
    <w:lvl w:ilvl="0" w:tplc="F8383836">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85" w15:restartNumberingAfterBreak="0">
    <w:nsid w:val="39FF26AC"/>
    <w:multiLevelType w:val="hybridMultilevel"/>
    <w:tmpl w:val="8EE67A4C"/>
    <w:lvl w:ilvl="0" w:tplc="9FBC9314">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86" w15:restartNumberingAfterBreak="0">
    <w:nsid w:val="3B421D68"/>
    <w:multiLevelType w:val="hybridMultilevel"/>
    <w:tmpl w:val="0AB06B0C"/>
    <w:lvl w:ilvl="0" w:tplc="04150009">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3C525AED"/>
    <w:multiLevelType w:val="multilevel"/>
    <w:tmpl w:val="FD1475F2"/>
    <w:lvl w:ilvl="0">
      <w:start w:val="1"/>
      <w:numFmt w:val="decimal"/>
      <w:lvlText w:val="%1."/>
      <w:lvlJc w:val="left"/>
      <w:pPr>
        <w:ind w:left="720" w:hanging="360"/>
      </w:p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8" w15:restartNumberingAfterBreak="0">
    <w:nsid w:val="40970FDC"/>
    <w:multiLevelType w:val="multilevel"/>
    <w:tmpl w:val="4A702982"/>
    <w:styleLink w:val="WWNum5"/>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9" w15:restartNumberingAfterBreak="0">
    <w:nsid w:val="4120343D"/>
    <w:multiLevelType w:val="hybridMultilevel"/>
    <w:tmpl w:val="8CDECA9A"/>
    <w:lvl w:ilvl="0" w:tplc="21006898">
      <w:start w:val="1"/>
      <w:numFmt w:val="decimal"/>
      <w:lvlText w:val="%1."/>
      <w:lvlJc w:val="left"/>
      <w:pPr>
        <w:ind w:left="643" w:hanging="360"/>
      </w:pPr>
      <w:rPr>
        <w:lang w:val="en-U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4126125E"/>
    <w:multiLevelType w:val="hybridMultilevel"/>
    <w:tmpl w:val="7B5CD5DE"/>
    <w:lvl w:ilvl="0" w:tplc="848C6DB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416048AA"/>
    <w:multiLevelType w:val="multilevel"/>
    <w:tmpl w:val="C9E01970"/>
    <w:styleLink w:val="WWNum5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92" w15:restartNumberingAfterBreak="0">
    <w:nsid w:val="42BD21DC"/>
    <w:multiLevelType w:val="hybridMultilevel"/>
    <w:tmpl w:val="D572190A"/>
    <w:lvl w:ilvl="0" w:tplc="04150017">
      <w:start w:val="1"/>
      <w:numFmt w:val="lowerLetter"/>
      <w:lvlText w:val="%1)"/>
      <w:lvlJc w:val="left"/>
      <w:pPr>
        <w:ind w:left="735" w:hanging="360"/>
      </w:pPr>
    </w:lvl>
    <w:lvl w:ilvl="1" w:tplc="04150019" w:tentative="1">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93" w15:restartNumberingAfterBreak="0">
    <w:nsid w:val="43BB2AB8"/>
    <w:multiLevelType w:val="hybridMultilevel"/>
    <w:tmpl w:val="DD56D192"/>
    <w:lvl w:ilvl="0" w:tplc="04150001">
      <w:start w:val="1"/>
      <w:numFmt w:val="bullet"/>
      <w:lvlText w:val=""/>
      <w:lvlJc w:val="left"/>
      <w:pPr>
        <w:ind w:left="927" w:hanging="360"/>
      </w:pPr>
      <w:rPr>
        <w:rFonts w:ascii="Symbol" w:hAnsi="Symbol"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4" w15:restartNumberingAfterBreak="0">
    <w:nsid w:val="43D45AC6"/>
    <w:multiLevelType w:val="hybridMultilevel"/>
    <w:tmpl w:val="34C48F4E"/>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95" w15:restartNumberingAfterBreak="0">
    <w:nsid w:val="45244B50"/>
    <w:multiLevelType w:val="hybridMultilevel"/>
    <w:tmpl w:val="9F561A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6" w15:restartNumberingAfterBreak="0">
    <w:nsid w:val="46185478"/>
    <w:multiLevelType w:val="hybridMultilevel"/>
    <w:tmpl w:val="6234F874"/>
    <w:lvl w:ilvl="0" w:tplc="0A76CA32">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46461D5E"/>
    <w:multiLevelType w:val="multilevel"/>
    <w:tmpl w:val="BD8ACF46"/>
    <w:styleLink w:val="WWNum27"/>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8" w15:restartNumberingAfterBreak="0">
    <w:nsid w:val="47DB6BD8"/>
    <w:multiLevelType w:val="hybridMultilevel"/>
    <w:tmpl w:val="EB72FF00"/>
    <w:lvl w:ilvl="0" w:tplc="848C6DB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48D01B40"/>
    <w:multiLevelType w:val="singleLevel"/>
    <w:tmpl w:val="32DEDAB8"/>
    <w:lvl w:ilvl="0">
      <w:start w:val="10"/>
      <w:numFmt w:val="decimal"/>
      <w:lvlText w:val="%1."/>
      <w:legacy w:legacy="1" w:legacySpace="0" w:legacyIndent="397"/>
      <w:lvlJc w:val="left"/>
      <w:pPr>
        <w:ind w:left="397" w:hanging="397"/>
      </w:pPr>
    </w:lvl>
  </w:abstractNum>
  <w:abstractNum w:abstractNumId="100" w15:restartNumberingAfterBreak="0">
    <w:nsid w:val="49063887"/>
    <w:multiLevelType w:val="hybridMultilevel"/>
    <w:tmpl w:val="A74468BC"/>
    <w:lvl w:ilvl="0" w:tplc="FAF2B0E2">
      <w:start w:val="1"/>
      <w:numFmt w:val="ordinal"/>
      <w:lvlText w:val="6.%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1" w15:restartNumberingAfterBreak="0">
    <w:nsid w:val="49521B5D"/>
    <w:multiLevelType w:val="hybridMultilevel"/>
    <w:tmpl w:val="7D54901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4A141630"/>
    <w:multiLevelType w:val="hybridMultilevel"/>
    <w:tmpl w:val="A330D230"/>
    <w:lvl w:ilvl="0" w:tplc="04150001">
      <w:start w:val="1"/>
      <w:numFmt w:val="bullet"/>
      <w:lvlText w:val=""/>
      <w:lvlJc w:val="left"/>
      <w:pPr>
        <w:ind w:left="1428" w:hanging="360"/>
      </w:pPr>
      <w:rPr>
        <w:rFonts w:ascii="Symbol" w:hAnsi="Symbol" w:hint="default"/>
      </w:rPr>
    </w:lvl>
    <w:lvl w:ilvl="1" w:tplc="04150017">
      <w:start w:val="1"/>
      <w:numFmt w:val="lowerLetter"/>
      <w:lvlText w:val="%2)"/>
      <w:lvlJc w:val="left"/>
      <w:pPr>
        <w:ind w:left="2148" w:hanging="360"/>
      </w:pPr>
      <w:rPr>
        <w:rFonts w:hint="default"/>
      </w:rPr>
    </w:lvl>
    <w:lvl w:ilvl="2" w:tplc="1CFC6064">
      <w:start w:val="1"/>
      <w:numFmt w:val="decimal"/>
      <w:lvlText w:val="%3)"/>
      <w:lvlJc w:val="left"/>
      <w:pPr>
        <w:ind w:left="2868" w:hanging="360"/>
      </w:pPr>
      <w:rPr>
        <w:rFont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03" w15:restartNumberingAfterBreak="0">
    <w:nsid w:val="4B7F09F1"/>
    <w:multiLevelType w:val="multilevel"/>
    <w:tmpl w:val="33D4A8C2"/>
    <w:lvl w:ilvl="0">
      <w:start w:val="1"/>
      <w:numFmt w:val="decimal"/>
      <w:lvlText w:val="%1."/>
      <w:lvlJc w:val="left"/>
      <w:pPr>
        <w:ind w:left="708" w:hanging="708"/>
      </w:pPr>
      <w:rPr>
        <w:rFonts w:hint="default"/>
      </w:rPr>
    </w:lvl>
    <w:lvl w:ilvl="1">
      <w:start w:val="1"/>
      <w:numFmt w:val="decimal"/>
      <w:isLgl/>
      <w:lvlText w:val="%1.%2."/>
      <w:lvlJc w:val="left"/>
      <w:pPr>
        <w:ind w:left="708" w:hanging="708"/>
      </w:pPr>
      <w:rPr>
        <w:rFonts w:hint="default"/>
      </w:rPr>
    </w:lvl>
    <w:lvl w:ilvl="2">
      <w:start w:val="1"/>
      <w:numFmt w:val="decimal"/>
      <w:isLgl/>
      <w:lvlText w:val="%1.%2.%3."/>
      <w:lvlJc w:val="left"/>
      <w:pPr>
        <w:ind w:left="1920" w:hanging="720"/>
      </w:pPr>
      <w:rPr>
        <w:rFonts w:hint="default"/>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4" w15:restartNumberingAfterBreak="0">
    <w:nsid w:val="4BE97D0B"/>
    <w:multiLevelType w:val="multilevel"/>
    <w:tmpl w:val="B7DAC6A4"/>
    <w:styleLink w:val="WWNum3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05" w15:restartNumberingAfterBreak="0">
    <w:nsid w:val="4D07597A"/>
    <w:multiLevelType w:val="hybridMultilevel"/>
    <w:tmpl w:val="4F7A7EBA"/>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6" w15:restartNumberingAfterBreak="0">
    <w:nsid w:val="4D347E88"/>
    <w:multiLevelType w:val="hybridMultilevel"/>
    <w:tmpl w:val="0B343A60"/>
    <w:lvl w:ilvl="0" w:tplc="00063FB2">
      <w:start w:val="1"/>
      <w:numFmt w:val="bullet"/>
      <w:lvlText w:val=""/>
      <w:lvlJc w:val="left"/>
      <w:pPr>
        <w:ind w:left="931" w:hanging="360"/>
      </w:pPr>
      <w:rPr>
        <w:rFonts w:ascii="Symbol" w:hAnsi="Symbol" w:hint="default"/>
        <w:strike w:val="0"/>
      </w:rPr>
    </w:lvl>
    <w:lvl w:ilvl="1" w:tplc="04150003" w:tentative="1">
      <w:start w:val="1"/>
      <w:numFmt w:val="bullet"/>
      <w:lvlText w:val="o"/>
      <w:lvlJc w:val="left"/>
      <w:pPr>
        <w:ind w:left="1651" w:hanging="360"/>
      </w:pPr>
      <w:rPr>
        <w:rFonts w:ascii="Courier New" w:hAnsi="Courier New" w:cs="Courier New" w:hint="default"/>
      </w:rPr>
    </w:lvl>
    <w:lvl w:ilvl="2" w:tplc="04150005" w:tentative="1">
      <w:start w:val="1"/>
      <w:numFmt w:val="bullet"/>
      <w:lvlText w:val=""/>
      <w:lvlJc w:val="left"/>
      <w:pPr>
        <w:ind w:left="2371" w:hanging="360"/>
      </w:pPr>
      <w:rPr>
        <w:rFonts w:ascii="Wingdings" w:hAnsi="Wingdings" w:hint="default"/>
      </w:rPr>
    </w:lvl>
    <w:lvl w:ilvl="3" w:tplc="04150001" w:tentative="1">
      <w:start w:val="1"/>
      <w:numFmt w:val="bullet"/>
      <w:lvlText w:val=""/>
      <w:lvlJc w:val="left"/>
      <w:pPr>
        <w:ind w:left="3091" w:hanging="360"/>
      </w:pPr>
      <w:rPr>
        <w:rFonts w:ascii="Symbol" w:hAnsi="Symbol" w:hint="default"/>
      </w:rPr>
    </w:lvl>
    <w:lvl w:ilvl="4" w:tplc="04150003" w:tentative="1">
      <w:start w:val="1"/>
      <w:numFmt w:val="bullet"/>
      <w:lvlText w:val="o"/>
      <w:lvlJc w:val="left"/>
      <w:pPr>
        <w:ind w:left="3811" w:hanging="360"/>
      </w:pPr>
      <w:rPr>
        <w:rFonts w:ascii="Courier New" w:hAnsi="Courier New" w:cs="Courier New" w:hint="default"/>
      </w:rPr>
    </w:lvl>
    <w:lvl w:ilvl="5" w:tplc="04150005" w:tentative="1">
      <w:start w:val="1"/>
      <w:numFmt w:val="bullet"/>
      <w:lvlText w:val=""/>
      <w:lvlJc w:val="left"/>
      <w:pPr>
        <w:ind w:left="4531" w:hanging="360"/>
      </w:pPr>
      <w:rPr>
        <w:rFonts w:ascii="Wingdings" w:hAnsi="Wingdings" w:hint="default"/>
      </w:rPr>
    </w:lvl>
    <w:lvl w:ilvl="6" w:tplc="04150001" w:tentative="1">
      <w:start w:val="1"/>
      <w:numFmt w:val="bullet"/>
      <w:lvlText w:val=""/>
      <w:lvlJc w:val="left"/>
      <w:pPr>
        <w:ind w:left="5251" w:hanging="360"/>
      </w:pPr>
      <w:rPr>
        <w:rFonts w:ascii="Symbol" w:hAnsi="Symbol" w:hint="default"/>
      </w:rPr>
    </w:lvl>
    <w:lvl w:ilvl="7" w:tplc="04150003" w:tentative="1">
      <w:start w:val="1"/>
      <w:numFmt w:val="bullet"/>
      <w:lvlText w:val="o"/>
      <w:lvlJc w:val="left"/>
      <w:pPr>
        <w:ind w:left="5971" w:hanging="360"/>
      </w:pPr>
      <w:rPr>
        <w:rFonts w:ascii="Courier New" w:hAnsi="Courier New" w:cs="Courier New" w:hint="default"/>
      </w:rPr>
    </w:lvl>
    <w:lvl w:ilvl="8" w:tplc="04150005" w:tentative="1">
      <w:start w:val="1"/>
      <w:numFmt w:val="bullet"/>
      <w:lvlText w:val=""/>
      <w:lvlJc w:val="left"/>
      <w:pPr>
        <w:ind w:left="6691" w:hanging="360"/>
      </w:pPr>
      <w:rPr>
        <w:rFonts w:ascii="Wingdings" w:hAnsi="Wingdings" w:hint="default"/>
      </w:rPr>
    </w:lvl>
  </w:abstractNum>
  <w:abstractNum w:abstractNumId="107" w15:restartNumberingAfterBreak="0">
    <w:nsid w:val="4F832240"/>
    <w:multiLevelType w:val="hybridMultilevel"/>
    <w:tmpl w:val="48AA27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8" w15:restartNumberingAfterBreak="0">
    <w:nsid w:val="4F92669E"/>
    <w:multiLevelType w:val="multilevel"/>
    <w:tmpl w:val="2B4C71F0"/>
    <w:styleLink w:val="WWNum26"/>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09" w15:restartNumberingAfterBreak="0">
    <w:nsid w:val="50870D2D"/>
    <w:multiLevelType w:val="multilevel"/>
    <w:tmpl w:val="5C6C0376"/>
    <w:styleLink w:val="WWNum21"/>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10" w15:restartNumberingAfterBreak="0">
    <w:nsid w:val="50F631EB"/>
    <w:multiLevelType w:val="hybridMultilevel"/>
    <w:tmpl w:val="00200D26"/>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11" w15:restartNumberingAfterBreak="0">
    <w:nsid w:val="511F678B"/>
    <w:multiLevelType w:val="multilevel"/>
    <w:tmpl w:val="34B8D968"/>
    <w:styleLink w:val="WW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12" w15:restartNumberingAfterBreak="0">
    <w:nsid w:val="51697687"/>
    <w:multiLevelType w:val="hybridMultilevel"/>
    <w:tmpl w:val="DEAABF2E"/>
    <w:lvl w:ilvl="0" w:tplc="446EA150">
      <w:start w:val="1"/>
      <w:numFmt w:val="bullet"/>
      <w:lvlText w:val=""/>
      <w:lvlJc w:val="left"/>
      <w:pPr>
        <w:ind w:left="1149" w:hanging="360"/>
      </w:pPr>
      <w:rPr>
        <w:rFonts w:ascii="Symbol" w:hAnsi="Symbol" w:hint="default"/>
      </w:rPr>
    </w:lvl>
    <w:lvl w:ilvl="1" w:tplc="04150003" w:tentative="1">
      <w:start w:val="1"/>
      <w:numFmt w:val="bullet"/>
      <w:lvlText w:val="o"/>
      <w:lvlJc w:val="left"/>
      <w:pPr>
        <w:ind w:left="1869" w:hanging="360"/>
      </w:pPr>
      <w:rPr>
        <w:rFonts w:ascii="Courier New" w:hAnsi="Courier New" w:cs="Courier New" w:hint="default"/>
      </w:rPr>
    </w:lvl>
    <w:lvl w:ilvl="2" w:tplc="04150005" w:tentative="1">
      <w:start w:val="1"/>
      <w:numFmt w:val="bullet"/>
      <w:lvlText w:val=""/>
      <w:lvlJc w:val="left"/>
      <w:pPr>
        <w:ind w:left="2589" w:hanging="360"/>
      </w:pPr>
      <w:rPr>
        <w:rFonts w:ascii="Wingdings" w:hAnsi="Wingdings" w:hint="default"/>
      </w:rPr>
    </w:lvl>
    <w:lvl w:ilvl="3" w:tplc="04150001" w:tentative="1">
      <w:start w:val="1"/>
      <w:numFmt w:val="bullet"/>
      <w:lvlText w:val=""/>
      <w:lvlJc w:val="left"/>
      <w:pPr>
        <w:ind w:left="3309" w:hanging="360"/>
      </w:pPr>
      <w:rPr>
        <w:rFonts w:ascii="Symbol" w:hAnsi="Symbol" w:hint="default"/>
      </w:rPr>
    </w:lvl>
    <w:lvl w:ilvl="4" w:tplc="04150003" w:tentative="1">
      <w:start w:val="1"/>
      <w:numFmt w:val="bullet"/>
      <w:lvlText w:val="o"/>
      <w:lvlJc w:val="left"/>
      <w:pPr>
        <w:ind w:left="4029" w:hanging="360"/>
      </w:pPr>
      <w:rPr>
        <w:rFonts w:ascii="Courier New" w:hAnsi="Courier New" w:cs="Courier New" w:hint="default"/>
      </w:rPr>
    </w:lvl>
    <w:lvl w:ilvl="5" w:tplc="04150005" w:tentative="1">
      <w:start w:val="1"/>
      <w:numFmt w:val="bullet"/>
      <w:lvlText w:val=""/>
      <w:lvlJc w:val="left"/>
      <w:pPr>
        <w:ind w:left="4749" w:hanging="360"/>
      </w:pPr>
      <w:rPr>
        <w:rFonts w:ascii="Wingdings" w:hAnsi="Wingdings" w:hint="default"/>
      </w:rPr>
    </w:lvl>
    <w:lvl w:ilvl="6" w:tplc="04150001" w:tentative="1">
      <w:start w:val="1"/>
      <w:numFmt w:val="bullet"/>
      <w:lvlText w:val=""/>
      <w:lvlJc w:val="left"/>
      <w:pPr>
        <w:ind w:left="5469" w:hanging="360"/>
      </w:pPr>
      <w:rPr>
        <w:rFonts w:ascii="Symbol" w:hAnsi="Symbol" w:hint="default"/>
      </w:rPr>
    </w:lvl>
    <w:lvl w:ilvl="7" w:tplc="04150003" w:tentative="1">
      <w:start w:val="1"/>
      <w:numFmt w:val="bullet"/>
      <w:lvlText w:val="o"/>
      <w:lvlJc w:val="left"/>
      <w:pPr>
        <w:ind w:left="6189" w:hanging="360"/>
      </w:pPr>
      <w:rPr>
        <w:rFonts w:ascii="Courier New" w:hAnsi="Courier New" w:cs="Courier New" w:hint="default"/>
      </w:rPr>
    </w:lvl>
    <w:lvl w:ilvl="8" w:tplc="04150005" w:tentative="1">
      <w:start w:val="1"/>
      <w:numFmt w:val="bullet"/>
      <w:lvlText w:val=""/>
      <w:lvlJc w:val="left"/>
      <w:pPr>
        <w:ind w:left="6909" w:hanging="360"/>
      </w:pPr>
      <w:rPr>
        <w:rFonts w:ascii="Wingdings" w:hAnsi="Wingdings" w:hint="default"/>
      </w:rPr>
    </w:lvl>
  </w:abstractNum>
  <w:abstractNum w:abstractNumId="113" w15:restartNumberingAfterBreak="0">
    <w:nsid w:val="521D6516"/>
    <w:multiLevelType w:val="multilevel"/>
    <w:tmpl w:val="B6AEDFC8"/>
    <w:styleLink w:val="WWNum3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14" w15:restartNumberingAfterBreak="0">
    <w:nsid w:val="52CD4BE8"/>
    <w:multiLevelType w:val="hybridMultilevel"/>
    <w:tmpl w:val="8C2288F2"/>
    <w:lvl w:ilvl="0" w:tplc="869EC7DA">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115" w15:restartNumberingAfterBreak="0">
    <w:nsid w:val="53412B3B"/>
    <w:multiLevelType w:val="hybridMultilevel"/>
    <w:tmpl w:val="4078C21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6" w15:restartNumberingAfterBreak="0">
    <w:nsid w:val="53441C18"/>
    <w:multiLevelType w:val="hybridMultilevel"/>
    <w:tmpl w:val="E446E3D0"/>
    <w:lvl w:ilvl="0" w:tplc="F83838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7" w15:restartNumberingAfterBreak="0">
    <w:nsid w:val="53C31E8F"/>
    <w:multiLevelType w:val="multilevel"/>
    <w:tmpl w:val="35E4C440"/>
    <w:styleLink w:val="WWNum11"/>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18" w15:restartNumberingAfterBreak="0">
    <w:nsid w:val="53F35F6A"/>
    <w:multiLevelType w:val="hybridMultilevel"/>
    <w:tmpl w:val="D17E4634"/>
    <w:lvl w:ilvl="0" w:tplc="848C6DB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15:restartNumberingAfterBreak="0">
    <w:nsid w:val="53F774C6"/>
    <w:multiLevelType w:val="hybridMultilevel"/>
    <w:tmpl w:val="4AD43DCA"/>
    <w:lvl w:ilvl="0" w:tplc="8A044A68">
      <w:start w:val="1"/>
      <w:numFmt w:val="bullet"/>
      <w:lvlText w:val=""/>
      <w:lvlJc w:val="left"/>
      <w:pPr>
        <w:ind w:left="501" w:hanging="360"/>
      </w:pPr>
      <w:rPr>
        <w:rFonts w:ascii="Symbol" w:hAnsi="Symbol" w:hint="default"/>
        <w:strike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0" w15:restartNumberingAfterBreak="0">
    <w:nsid w:val="54325BC1"/>
    <w:multiLevelType w:val="multilevel"/>
    <w:tmpl w:val="A11EA8F2"/>
    <w:styleLink w:val="WWNum8"/>
    <w:lvl w:ilvl="0">
      <w:numFmt w:val="bullet"/>
      <w:lvlText w:val="o"/>
      <w:lvlJc w:val="left"/>
      <w:rPr>
        <w:rFonts w:ascii="Courier New" w:hAnsi="Courier New"/>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21" w15:restartNumberingAfterBreak="0">
    <w:nsid w:val="54A75172"/>
    <w:multiLevelType w:val="hybridMultilevel"/>
    <w:tmpl w:val="73C0EC82"/>
    <w:lvl w:ilvl="0" w:tplc="8A044A68">
      <w:start w:val="1"/>
      <w:numFmt w:val="bullet"/>
      <w:lvlText w:val=""/>
      <w:lvlJc w:val="left"/>
      <w:pPr>
        <w:ind w:left="501" w:hanging="360"/>
      </w:pPr>
      <w:rPr>
        <w:rFonts w:ascii="Symbol" w:hAnsi="Symbol" w:hint="default"/>
        <w:strike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2" w15:restartNumberingAfterBreak="0">
    <w:nsid w:val="5513102F"/>
    <w:multiLevelType w:val="hybridMultilevel"/>
    <w:tmpl w:val="DDF4581A"/>
    <w:lvl w:ilvl="0" w:tplc="04150019">
      <w:start w:val="1"/>
      <w:numFmt w:val="lowerLetter"/>
      <w:lvlText w:val="%1."/>
      <w:lvlJc w:val="left"/>
      <w:pPr>
        <w:ind w:left="1068" w:hanging="360"/>
      </w:pPr>
      <w:rPr>
        <w:rFonts w:cs="Times New Roman"/>
      </w:rPr>
    </w:lvl>
    <w:lvl w:ilvl="1" w:tplc="04150019">
      <w:start w:val="1"/>
      <w:numFmt w:val="lowerLetter"/>
      <w:lvlText w:val="%2."/>
      <w:lvlJc w:val="left"/>
      <w:pPr>
        <w:ind w:left="1788" w:hanging="360"/>
      </w:pPr>
      <w:rPr>
        <w:rFonts w:cs="Times New Roman"/>
      </w:rPr>
    </w:lvl>
    <w:lvl w:ilvl="2" w:tplc="74ECDE7E">
      <w:start w:val="1"/>
      <w:numFmt w:val="lowerLetter"/>
      <w:lvlText w:val="%3)"/>
      <w:lvlJc w:val="left"/>
      <w:pPr>
        <w:ind w:left="2328" w:firstLine="0"/>
      </w:pPr>
      <w:rPr>
        <w:rFonts w:hint="default"/>
        <w:b/>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123" w15:restartNumberingAfterBreak="0">
    <w:nsid w:val="55894380"/>
    <w:multiLevelType w:val="hybridMultilevel"/>
    <w:tmpl w:val="ACAE1CEE"/>
    <w:lvl w:ilvl="0" w:tplc="F8383836">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24" w15:restartNumberingAfterBreak="0">
    <w:nsid w:val="55AE4D13"/>
    <w:multiLevelType w:val="hybridMultilevel"/>
    <w:tmpl w:val="619CFE3C"/>
    <w:lvl w:ilvl="0" w:tplc="34F647C2">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5" w15:restartNumberingAfterBreak="0">
    <w:nsid w:val="5653771E"/>
    <w:multiLevelType w:val="hybridMultilevel"/>
    <w:tmpl w:val="C1E4FE6C"/>
    <w:lvl w:ilvl="0" w:tplc="1B8051E0">
      <w:start w:val="1"/>
      <w:numFmt w:val="bullet"/>
      <w:lvlText w:val=""/>
      <w:lvlJc w:val="left"/>
      <w:pPr>
        <w:ind w:left="931" w:hanging="360"/>
      </w:pPr>
      <w:rPr>
        <w:rFonts w:ascii="Symbol" w:hAnsi="Symbol" w:hint="default"/>
        <w:strike w:val="0"/>
      </w:rPr>
    </w:lvl>
    <w:lvl w:ilvl="1" w:tplc="04150003" w:tentative="1">
      <w:start w:val="1"/>
      <w:numFmt w:val="bullet"/>
      <w:lvlText w:val="o"/>
      <w:lvlJc w:val="left"/>
      <w:pPr>
        <w:ind w:left="1651" w:hanging="360"/>
      </w:pPr>
      <w:rPr>
        <w:rFonts w:ascii="Courier New" w:hAnsi="Courier New" w:cs="Courier New" w:hint="default"/>
      </w:rPr>
    </w:lvl>
    <w:lvl w:ilvl="2" w:tplc="04150005" w:tentative="1">
      <w:start w:val="1"/>
      <w:numFmt w:val="bullet"/>
      <w:lvlText w:val=""/>
      <w:lvlJc w:val="left"/>
      <w:pPr>
        <w:ind w:left="2371" w:hanging="360"/>
      </w:pPr>
      <w:rPr>
        <w:rFonts w:ascii="Wingdings" w:hAnsi="Wingdings" w:hint="default"/>
      </w:rPr>
    </w:lvl>
    <w:lvl w:ilvl="3" w:tplc="04150001" w:tentative="1">
      <w:start w:val="1"/>
      <w:numFmt w:val="bullet"/>
      <w:lvlText w:val=""/>
      <w:lvlJc w:val="left"/>
      <w:pPr>
        <w:ind w:left="3091" w:hanging="360"/>
      </w:pPr>
      <w:rPr>
        <w:rFonts w:ascii="Symbol" w:hAnsi="Symbol" w:hint="default"/>
      </w:rPr>
    </w:lvl>
    <w:lvl w:ilvl="4" w:tplc="04150003" w:tentative="1">
      <w:start w:val="1"/>
      <w:numFmt w:val="bullet"/>
      <w:lvlText w:val="o"/>
      <w:lvlJc w:val="left"/>
      <w:pPr>
        <w:ind w:left="3811" w:hanging="360"/>
      </w:pPr>
      <w:rPr>
        <w:rFonts w:ascii="Courier New" w:hAnsi="Courier New" w:cs="Courier New" w:hint="default"/>
      </w:rPr>
    </w:lvl>
    <w:lvl w:ilvl="5" w:tplc="04150005" w:tentative="1">
      <w:start w:val="1"/>
      <w:numFmt w:val="bullet"/>
      <w:lvlText w:val=""/>
      <w:lvlJc w:val="left"/>
      <w:pPr>
        <w:ind w:left="4531" w:hanging="360"/>
      </w:pPr>
      <w:rPr>
        <w:rFonts w:ascii="Wingdings" w:hAnsi="Wingdings" w:hint="default"/>
      </w:rPr>
    </w:lvl>
    <w:lvl w:ilvl="6" w:tplc="04150001" w:tentative="1">
      <w:start w:val="1"/>
      <w:numFmt w:val="bullet"/>
      <w:lvlText w:val=""/>
      <w:lvlJc w:val="left"/>
      <w:pPr>
        <w:ind w:left="5251" w:hanging="360"/>
      </w:pPr>
      <w:rPr>
        <w:rFonts w:ascii="Symbol" w:hAnsi="Symbol" w:hint="default"/>
      </w:rPr>
    </w:lvl>
    <w:lvl w:ilvl="7" w:tplc="04150003" w:tentative="1">
      <w:start w:val="1"/>
      <w:numFmt w:val="bullet"/>
      <w:lvlText w:val="o"/>
      <w:lvlJc w:val="left"/>
      <w:pPr>
        <w:ind w:left="5971" w:hanging="360"/>
      </w:pPr>
      <w:rPr>
        <w:rFonts w:ascii="Courier New" w:hAnsi="Courier New" w:cs="Courier New" w:hint="default"/>
      </w:rPr>
    </w:lvl>
    <w:lvl w:ilvl="8" w:tplc="04150005" w:tentative="1">
      <w:start w:val="1"/>
      <w:numFmt w:val="bullet"/>
      <w:lvlText w:val=""/>
      <w:lvlJc w:val="left"/>
      <w:pPr>
        <w:ind w:left="6691" w:hanging="360"/>
      </w:pPr>
      <w:rPr>
        <w:rFonts w:ascii="Wingdings" w:hAnsi="Wingdings" w:hint="default"/>
      </w:rPr>
    </w:lvl>
  </w:abstractNum>
  <w:abstractNum w:abstractNumId="126" w15:restartNumberingAfterBreak="0">
    <w:nsid w:val="56A55110"/>
    <w:multiLevelType w:val="hybridMultilevel"/>
    <w:tmpl w:val="E556C83E"/>
    <w:lvl w:ilvl="0" w:tplc="20ACEBBE">
      <w:start w:val="1"/>
      <w:numFmt w:val="decimal"/>
      <w:lvlText w:val="%1)"/>
      <w:lvlJc w:val="left"/>
      <w:pPr>
        <w:ind w:left="720" w:hanging="360"/>
      </w:pPr>
      <w:rPr>
        <w:rFonts w:hint="default"/>
        <w:b/>
      </w:rPr>
    </w:lvl>
    <w:lvl w:ilvl="1" w:tplc="6DF24DAA">
      <w:start w:val="1"/>
      <w:numFmt w:val="lowerLetter"/>
      <w:lvlText w:val="%2)"/>
      <w:lvlJc w:val="left"/>
      <w:pPr>
        <w:ind w:left="1353"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576D28B7"/>
    <w:multiLevelType w:val="hybridMultilevel"/>
    <w:tmpl w:val="8CDECA9A"/>
    <w:lvl w:ilvl="0" w:tplc="21006898">
      <w:start w:val="1"/>
      <w:numFmt w:val="decimal"/>
      <w:lvlText w:val="%1."/>
      <w:lvlJc w:val="left"/>
      <w:pPr>
        <w:ind w:left="643" w:hanging="360"/>
      </w:pPr>
      <w:rPr>
        <w:lang w:val="en-U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57C01DC4"/>
    <w:multiLevelType w:val="hybridMultilevel"/>
    <w:tmpl w:val="4DD69F1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9" w15:restartNumberingAfterBreak="0">
    <w:nsid w:val="58A45D1C"/>
    <w:multiLevelType w:val="multilevel"/>
    <w:tmpl w:val="5CDCBA8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0" w15:restartNumberingAfterBreak="0">
    <w:nsid w:val="59222E4A"/>
    <w:multiLevelType w:val="multilevel"/>
    <w:tmpl w:val="C9766D10"/>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1" w15:restartNumberingAfterBreak="0">
    <w:nsid w:val="59880AAE"/>
    <w:multiLevelType w:val="multilevel"/>
    <w:tmpl w:val="33D4A8C2"/>
    <w:lvl w:ilvl="0">
      <w:start w:val="1"/>
      <w:numFmt w:val="decimal"/>
      <w:lvlText w:val="%1."/>
      <w:lvlJc w:val="left"/>
      <w:pPr>
        <w:ind w:left="1068" w:hanging="708"/>
      </w:pPr>
      <w:rPr>
        <w:rFonts w:hint="default"/>
      </w:rPr>
    </w:lvl>
    <w:lvl w:ilvl="1">
      <w:start w:val="1"/>
      <w:numFmt w:val="decimal"/>
      <w:isLgl/>
      <w:lvlText w:val="%1.%2."/>
      <w:lvlJc w:val="left"/>
      <w:pPr>
        <w:ind w:left="1068" w:hanging="708"/>
      </w:pPr>
      <w:rPr>
        <w:rFonts w:hint="default"/>
      </w:rPr>
    </w:lvl>
    <w:lvl w:ilvl="2">
      <w:start w:val="1"/>
      <w:numFmt w:val="decimal"/>
      <w:isLgl/>
      <w:lvlText w:val="%1.%2.%3."/>
      <w:lvlJc w:val="left"/>
      <w:pPr>
        <w:ind w:left="22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2" w15:restartNumberingAfterBreak="0">
    <w:nsid w:val="5A3B42A2"/>
    <w:multiLevelType w:val="hybridMultilevel"/>
    <w:tmpl w:val="EFDA13D2"/>
    <w:lvl w:ilvl="0" w:tplc="F8383836">
      <w:start w:val="1"/>
      <w:numFmt w:val="bullet"/>
      <w:lvlText w:val=""/>
      <w:lvlJc w:val="left"/>
      <w:pPr>
        <w:ind w:left="1068" w:hanging="360"/>
      </w:pPr>
      <w:rPr>
        <w:rFonts w:ascii="Symbol" w:hAnsi="Symbol" w:hint="default"/>
      </w:rPr>
    </w:lvl>
    <w:lvl w:ilvl="1" w:tplc="04150003">
      <w:start w:val="1"/>
      <w:numFmt w:val="bullet"/>
      <w:lvlText w:val="o"/>
      <w:lvlJc w:val="left"/>
      <w:pPr>
        <w:ind w:left="1788" w:hanging="360"/>
      </w:pPr>
      <w:rPr>
        <w:rFonts w:ascii="Courier New" w:hAnsi="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33" w15:restartNumberingAfterBreak="0">
    <w:nsid w:val="5ACE625A"/>
    <w:multiLevelType w:val="multilevel"/>
    <w:tmpl w:val="CC22C6FA"/>
    <w:styleLink w:val="WWNum66"/>
    <w:lvl w:ilvl="0">
      <w:numFmt w:val="bullet"/>
      <w:lvlText w:val=""/>
      <w:lvlJc w:val="left"/>
      <w:rPr>
        <w:rFonts w:ascii="Wingdings" w:hAnsi="Wingdings"/>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34" w15:restartNumberingAfterBreak="0">
    <w:nsid w:val="5B2B3D27"/>
    <w:multiLevelType w:val="hybridMultilevel"/>
    <w:tmpl w:val="2FFE951E"/>
    <w:lvl w:ilvl="0" w:tplc="385A4196">
      <w:start w:val="1"/>
      <w:numFmt w:val="bullet"/>
      <w:lvlText w:val=""/>
      <w:lvlJc w:val="left"/>
      <w:pPr>
        <w:ind w:left="1221" w:hanging="360"/>
      </w:pPr>
      <w:rPr>
        <w:rFonts w:ascii="Symbol" w:hAnsi="Symbol" w:hint="default"/>
        <w:strike w:val="0"/>
      </w:rPr>
    </w:lvl>
    <w:lvl w:ilvl="1" w:tplc="04150003" w:tentative="1">
      <w:start w:val="1"/>
      <w:numFmt w:val="bullet"/>
      <w:lvlText w:val="o"/>
      <w:lvlJc w:val="left"/>
      <w:pPr>
        <w:ind w:left="1941" w:hanging="360"/>
      </w:pPr>
      <w:rPr>
        <w:rFonts w:ascii="Courier New" w:hAnsi="Courier New" w:cs="Courier New" w:hint="default"/>
      </w:rPr>
    </w:lvl>
    <w:lvl w:ilvl="2" w:tplc="04150005" w:tentative="1">
      <w:start w:val="1"/>
      <w:numFmt w:val="bullet"/>
      <w:lvlText w:val=""/>
      <w:lvlJc w:val="left"/>
      <w:pPr>
        <w:ind w:left="2661" w:hanging="360"/>
      </w:pPr>
      <w:rPr>
        <w:rFonts w:ascii="Wingdings" w:hAnsi="Wingdings" w:hint="default"/>
      </w:rPr>
    </w:lvl>
    <w:lvl w:ilvl="3" w:tplc="04150001" w:tentative="1">
      <w:start w:val="1"/>
      <w:numFmt w:val="bullet"/>
      <w:lvlText w:val=""/>
      <w:lvlJc w:val="left"/>
      <w:pPr>
        <w:ind w:left="3381" w:hanging="360"/>
      </w:pPr>
      <w:rPr>
        <w:rFonts w:ascii="Symbol" w:hAnsi="Symbol" w:hint="default"/>
      </w:rPr>
    </w:lvl>
    <w:lvl w:ilvl="4" w:tplc="04150003" w:tentative="1">
      <w:start w:val="1"/>
      <w:numFmt w:val="bullet"/>
      <w:lvlText w:val="o"/>
      <w:lvlJc w:val="left"/>
      <w:pPr>
        <w:ind w:left="4101" w:hanging="360"/>
      </w:pPr>
      <w:rPr>
        <w:rFonts w:ascii="Courier New" w:hAnsi="Courier New" w:cs="Courier New" w:hint="default"/>
      </w:rPr>
    </w:lvl>
    <w:lvl w:ilvl="5" w:tplc="04150005" w:tentative="1">
      <w:start w:val="1"/>
      <w:numFmt w:val="bullet"/>
      <w:lvlText w:val=""/>
      <w:lvlJc w:val="left"/>
      <w:pPr>
        <w:ind w:left="4821" w:hanging="360"/>
      </w:pPr>
      <w:rPr>
        <w:rFonts w:ascii="Wingdings" w:hAnsi="Wingdings" w:hint="default"/>
      </w:rPr>
    </w:lvl>
    <w:lvl w:ilvl="6" w:tplc="04150001" w:tentative="1">
      <w:start w:val="1"/>
      <w:numFmt w:val="bullet"/>
      <w:lvlText w:val=""/>
      <w:lvlJc w:val="left"/>
      <w:pPr>
        <w:ind w:left="5541" w:hanging="360"/>
      </w:pPr>
      <w:rPr>
        <w:rFonts w:ascii="Symbol" w:hAnsi="Symbol" w:hint="default"/>
      </w:rPr>
    </w:lvl>
    <w:lvl w:ilvl="7" w:tplc="04150003" w:tentative="1">
      <w:start w:val="1"/>
      <w:numFmt w:val="bullet"/>
      <w:lvlText w:val="o"/>
      <w:lvlJc w:val="left"/>
      <w:pPr>
        <w:ind w:left="6261" w:hanging="360"/>
      </w:pPr>
      <w:rPr>
        <w:rFonts w:ascii="Courier New" w:hAnsi="Courier New" w:cs="Courier New" w:hint="default"/>
      </w:rPr>
    </w:lvl>
    <w:lvl w:ilvl="8" w:tplc="04150005" w:tentative="1">
      <w:start w:val="1"/>
      <w:numFmt w:val="bullet"/>
      <w:lvlText w:val=""/>
      <w:lvlJc w:val="left"/>
      <w:pPr>
        <w:ind w:left="6981" w:hanging="360"/>
      </w:pPr>
      <w:rPr>
        <w:rFonts w:ascii="Wingdings" w:hAnsi="Wingdings" w:hint="default"/>
      </w:rPr>
    </w:lvl>
  </w:abstractNum>
  <w:abstractNum w:abstractNumId="135" w15:restartNumberingAfterBreak="0">
    <w:nsid w:val="5B6B55D7"/>
    <w:multiLevelType w:val="multilevel"/>
    <w:tmpl w:val="D98EC728"/>
    <w:styleLink w:val="WWNum46"/>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36" w15:restartNumberingAfterBreak="0">
    <w:nsid w:val="5B910BC7"/>
    <w:multiLevelType w:val="hybridMultilevel"/>
    <w:tmpl w:val="03A427D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5BB1607D"/>
    <w:multiLevelType w:val="hybridMultilevel"/>
    <w:tmpl w:val="BB0E8DF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5BB6104D"/>
    <w:multiLevelType w:val="hybridMultilevel"/>
    <w:tmpl w:val="0E7E716C"/>
    <w:lvl w:ilvl="0" w:tplc="9FBC931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9" w15:restartNumberingAfterBreak="0">
    <w:nsid w:val="5C4B617B"/>
    <w:multiLevelType w:val="multilevel"/>
    <w:tmpl w:val="33D4A8C2"/>
    <w:lvl w:ilvl="0">
      <w:start w:val="1"/>
      <w:numFmt w:val="decimal"/>
      <w:lvlText w:val="%1."/>
      <w:lvlJc w:val="left"/>
      <w:pPr>
        <w:ind w:left="1068" w:hanging="708"/>
      </w:pPr>
      <w:rPr>
        <w:rFonts w:hint="default"/>
      </w:rPr>
    </w:lvl>
    <w:lvl w:ilvl="1">
      <w:start w:val="1"/>
      <w:numFmt w:val="decimal"/>
      <w:isLgl/>
      <w:lvlText w:val="%1.%2."/>
      <w:lvlJc w:val="left"/>
      <w:pPr>
        <w:ind w:left="1068" w:hanging="708"/>
      </w:pPr>
      <w:rPr>
        <w:rFonts w:hint="default"/>
      </w:rPr>
    </w:lvl>
    <w:lvl w:ilvl="2">
      <w:start w:val="1"/>
      <w:numFmt w:val="decimal"/>
      <w:isLgl/>
      <w:lvlText w:val="%1.%2.%3."/>
      <w:lvlJc w:val="left"/>
      <w:pPr>
        <w:ind w:left="22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0" w15:restartNumberingAfterBreak="0">
    <w:nsid w:val="5C7829E3"/>
    <w:multiLevelType w:val="multilevel"/>
    <w:tmpl w:val="53FA1370"/>
    <w:lvl w:ilvl="0">
      <w:start w:val="1"/>
      <w:numFmt w:val="decimal"/>
      <w:lvlText w:val="1.4.%1. "/>
      <w:lvlJc w:val="left"/>
      <w:pPr>
        <w:ind w:left="360" w:hanging="360"/>
      </w:pPr>
      <w:rPr>
        <w:rFonts w:ascii="Arial" w:hAnsi="Arial" w:cs="Arial" w:hint="default"/>
        <w:b/>
        <w:i w:val="0"/>
        <w:sz w:val="20"/>
        <w:szCs w:val="20"/>
        <w:u w:val="none"/>
      </w:rPr>
    </w:lvl>
    <w:lvl w:ilvl="1">
      <w:start w:val="1"/>
      <w:numFmt w:val="lowerLetter"/>
      <w:lvlText w:val="%2)"/>
      <w:lvlJc w:val="left"/>
      <w:pPr>
        <w:ind w:left="792" w:hanging="432"/>
      </w:pPr>
      <w:rPr>
        <w:rFonts w:hint="default"/>
        <w:b/>
      </w:rPr>
    </w:lvl>
    <w:lvl w:ilvl="2">
      <w:start w:val="1"/>
      <w:numFmt w:val="decimal"/>
      <w:lvlText w:val="%1.4.%3."/>
      <w:lvlJc w:val="left"/>
      <w:pPr>
        <w:ind w:left="1224" w:hanging="504"/>
      </w:pPr>
      <w:rPr>
        <w:rFonts w:ascii="Arial" w:hAnsi="Arial" w:hint="default"/>
        <w:b/>
        <w:bCs/>
        <w:i w:val="0"/>
        <w:iCs w:val="0"/>
        <w:sz w:val="20"/>
        <w:szCs w:val="2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41" w15:restartNumberingAfterBreak="0">
    <w:nsid w:val="5EB62CDA"/>
    <w:multiLevelType w:val="multilevel"/>
    <w:tmpl w:val="C2FCC2AC"/>
    <w:styleLink w:val="WWNum17"/>
    <w:lvl w:ilvl="0">
      <w:numFmt w:val="bullet"/>
      <w:lvlText w:val="­"/>
      <w:lvlJc w:val="left"/>
      <w:rPr>
        <w:rFonts w:ascii="Courier New" w:hAnsi="Courier New"/>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42" w15:restartNumberingAfterBreak="0">
    <w:nsid w:val="5EFA5B68"/>
    <w:multiLevelType w:val="hybridMultilevel"/>
    <w:tmpl w:val="ACBE8D20"/>
    <w:lvl w:ilvl="0" w:tplc="6FB2687A">
      <w:start w:val="1"/>
      <w:numFmt w:val="bullet"/>
      <w:lvlText w:val=""/>
      <w:lvlJc w:val="left"/>
      <w:pPr>
        <w:ind w:left="720" w:hanging="360"/>
      </w:pPr>
      <w:rPr>
        <w:rFonts w:ascii="Symbol" w:hAnsi="Symbol" w:hint="default"/>
        <w:strike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3" w15:restartNumberingAfterBreak="0">
    <w:nsid w:val="5F1447C0"/>
    <w:multiLevelType w:val="multilevel"/>
    <w:tmpl w:val="98B629E4"/>
    <w:lvl w:ilvl="0">
      <w:start w:val="1"/>
      <w:numFmt w:val="decimal"/>
      <w:lvlText w:val="%1."/>
      <w:lvlJc w:val="left"/>
      <w:pPr>
        <w:ind w:left="1068" w:hanging="708"/>
      </w:pPr>
      <w:rPr>
        <w:rFonts w:hint="default"/>
      </w:rPr>
    </w:lvl>
    <w:lvl w:ilvl="1">
      <w:start w:val="1"/>
      <w:numFmt w:val="decimal"/>
      <w:isLgl/>
      <w:lvlText w:val="%1.%2."/>
      <w:lvlJc w:val="left"/>
      <w:pPr>
        <w:ind w:left="1068" w:hanging="708"/>
      </w:pPr>
      <w:rPr>
        <w:rFonts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4" w15:restartNumberingAfterBreak="0">
    <w:nsid w:val="6002726F"/>
    <w:multiLevelType w:val="multilevel"/>
    <w:tmpl w:val="A314C1E4"/>
    <w:lvl w:ilvl="0">
      <w:start w:val="1"/>
      <w:numFmt w:val="decimal"/>
      <w:lvlText w:val="%1."/>
      <w:lvlJc w:val="left"/>
      <w:pPr>
        <w:ind w:left="927" w:hanging="360"/>
      </w:pPr>
    </w:lvl>
    <w:lvl w:ilvl="1">
      <w:start w:val="1"/>
      <w:numFmt w:val="decimal"/>
      <w:isLgl/>
      <w:lvlText w:val="%1.%2."/>
      <w:lvlJc w:val="left"/>
      <w:pPr>
        <w:ind w:left="502"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45" w15:restartNumberingAfterBreak="0">
    <w:nsid w:val="606F4EFA"/>
    <w:multiLevelType w:val="hybridMultilevel"/>
    <w:tmpl w:val="3F8AF03A"/>
    <w:lvl w:ilvl="0" w:tplc="8BE8CEC0">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46" w15:restartNumberingAfterBreak="0">
    <w:nsid w:val="60805B52"/>
    <w:multiLevelType w:val="hybridMultilevel"/>
    <w:tmpl w:val="4A4CB454"/>
    <w:lvl w:ilvl="0" w:tplc="04150009">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7" w15:restartNumberingAfterBreak="0">
    <w:nsid w:val="61082B6D"/>
    <w:multiLevelType w:val="hybridMultilevel"/>
    <w:tmpl w:val="3D04264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8" w15:restartNumberingAfterBreak="0">
    <w:nsid w:val="61C34D49"/>
    <w:multiLevelType w:val="hybridMultilevel"/>
    <w:tmpl w:val="3DF2EAD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9" w15:restartNumberingAfterBreak="0">
    <w:nsid w:val="62441B3A"/>
    <w:multiLevelType w:val="hybridMultilevel"/>
    <w:tmpl w:val="84AAFFD2"/>
    <w:lvl w:ilvl="0" w:tplc="8A044A68">
      <w:start w:val="1"/>
      <w:numFmt w:val="bullet"/>
      <w:lvlText w:val=""/>
      <w:lvlJc w:val="left"/>
      <w:pPr>
        <w:ind w:left="501" w:hanging="360"/>
      </w:pPr>
      <w:rPr>
        <w:rFonts w:ascii="Symbol" w:hAnsi="Symbol" w:hint="default"/>
        <w:strike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0" w15:restartNumberingAfterBreak="0">
    <w:nsid w:val="62F344D6"/>
    <w:multiLevelType w:val="hybridMultilevel"/>
    <w:tmpl w:val="516618C0"/>
    <w:lvl w:ilvl="0" w:tplc="E8966C54">
      <w:start w:val="1"/>
      <w:numFmt w:val="lowerLetter"/>
      <w:lvlText w:val="(%1)"/>
      <w:lvlJc w:val="left"/>
      <w:pPr>
        <w:ind w:left="2124" w:hanging="360"/>
      </w:pPr>
      <w:rPr>
        <w:rFonts w:hint="default"/>
      </w:rPr>
    </w:lvl>
    <w:lvl w:ilvl="1" w:tplc="04150019" w:tentative="1">
      <w:start w:val="1"/>
      <w:numFmt w:val="lowerLetter"/>
      <w:lvlText w:val="%2."/>
      <w:lvlJc w:val="left"/>
      <w:pPr>
        <w:ind w:left="2844" w:hanging="360"/>
      </w:pPr>
    </w:lvl>
    <w:lvl w:ilvl="2" w:tplc="0415001B" w:tentative="1">
      <w:start w:val="1"/>
      <w:numFmt w:val="lowerRoman"/>
      <w:lvlText w:val="%3."/>
      <w:lvlJc w:val="right"/>
      <w:pPr>
        <w:ind w:left="3564" w:hanging="180"/>
      </w:pPr>
    </w:lvl>
    <w:lvl w:ilvl="3" w:tplc="0415000F" w:tentative="1">
      <w:start w:val="1"/>
      <w:numFmt w:val="decimal"/>
      <w:lvlText w:val="%4."/>
      <w:lvlJc w:val="left"/>
      <w:pPr>
        <w:ind w:left="4284" w:hanging="360"/>
      </w:pPr>
    </w:lvl>
    <w:lvl w:ilvl="4" w:tplc="04150019" w:tentative="1">
      <w:start w:val="1"/>
      <w:numFmt w:val="lowerLetter"/>
      <w:lvlText w:val="%5."/>
      <w:lvlJc w:val="left"/>
      <w:pPr>
        <w:ind w:left="5004" w:hanging="360"/>
      </w:pPr>
    </w:lvl>
    <w:lvl w:ilvl="5" w:tplc="0415001B" w:tentative="1">
      <w:start w:val="1"/>
      <w:numFmt w:val="lowerRoman"/>
      <w:lvlText w:val="%6."/>
      <w:lvlJc w:val="right"/>
      <w:pPr>
        <w:ind w:left="5724" w:hanging="180"/>
      </w:pPr>
    </w:lvl>
    <w:lvl w:ilvl="6" w:tplc="0415000F" w:tentative="1">
      <w:start w:val="1"/>
      <w:numFmt w:val="decimal"/>
      <w:lvlText w:val="%7."/>
      <w:lvlJc w:val="left"/>
      <w:pPr>
        <w:ind w:left="6444" w:hanging="360"/>
      </w:pPr>
    </w:lvl>
    <w:lvl w:ilvl="7" w:tplc="04150019" w:tentative="1">
      <w:start w:val="1"/>
      <w:numFmt w:val="lowerLetter"/>
      <w:lvlText w:val="%8."/>
      <w:lvlJc w:val="left"/>
      <w:pPr>
        <w:ind w:left="7164" w:hanging="360"/>
      </w:pPr>
    </w:lvl>
    <w:lvl w:ilvl="8" w:tplc="0415001B" w:tentative="1">
      <w:start w:val="1"/>
      <w:numFmt w:val="lowerRoman"/>
      <w:lvlText w:val="%9."/>
      <w:lvlJc w:val="right"/>
      <w:pPr>
        <w:ind w:left="7884" w:hanging="180"/>
      </w:pPr>
    </w:lvl>
  </w:abstractNum>
  <w:abstractNum w:abstractNumId="151" w15:restartNumberingAfterBreak="0">
    <w:nsid w:val="62FB0D68"/>
    <w:multiLevelType w:val="multilevel"/>
    <w:tmpl w:val="12A49284"/>
    <w:styleLink w:val="WWNum69"/>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52" w15:restartNumberingAfterBreak="0">
    <w:nsid w:val="6372562C"/>
    <w:multiLevelType w:val="multilevel"/>
    <w:tmpl w:val="3F061F90"/>
    <w:styleLink w:val="WWNum30"/>
    <w:lvl w:ilvl="0">
      <w:numFmt w:val="bullet"/>
      <w:lvlText w:val=""/>
      <w:lvlJc w:val="left"/>
      <w:rPr>
        <w:rFonts w:ascii="Symbol" w:hAnsi="Symbol"/>
      </w:rPr>
    </w:lvl>
    <w:lvl w:ilvl="1">
      <w:numFmt w:val="bullet"/>
      <w:lvlText w:val=""/>
      <w:lvlJc w:val="left"/>
      <w:rPr>
        <w:rFonts w:ascii="Wingdings" w:hAnsi="Wingdings"/>
      </w:rPr>
    </w:lvl>
    <w:lvl w:ilvl="2">
      <w:numFmt w:val="bullet"/>
      <w:lvlText w:val="▪"/>
      <w:lvlJc w:val="left"/>
      <w:rPr>
        <w:rFonts w:ascii="OpenSymbol" w:eastAsia="Times New Roman" w:hAnsi="OpenSymbol"/>
      </w:rPr>
    </w:lvl>
    <w:lvl w:ilvl="3">
      <w:numFmt w:val="bullet"/>
      <w:lvlText w:val=""/>
      <w:lvlJc w:val="left"/>
      <w:rPr>
        <w:rFonts w:ascii="Symbol" w:hAnsi="Symbol"/>
      </w:rPr>
    </w:lvl>
    <w:lvl w:ilvl="4">
      <w:numFmt w:val="bullet"/>
      <w:lvlText w:val="◦"/>
      <w:lvlJc w:val="left"/>
      <w:rPr>
        <w:rFonts w:ascii="OpenSymbol" w:eastAsia="Times New Roman" w:hAnsi="OpenSymbol"/>
      </w:rPr>
    </w:lvl>
    <w:lvl w:ilvl="5">
      <w:numFmt w:val="bullet"/>
      <w:lvlText w:val="▪"/>
      <w:lvlJc w:val="left"/>
      <w:rPr>
        <w:rFonts w:ascii="OpenSymbol" w:eastAsia="Times New Roman" w:hAnsi="OpenSymbol"/>
      </w:rPr>
    </w:lvl>
    <w:lvl w:ilvl="6">
      <w:numFmt w:val="bullet"/>
      <w:lvlText w:val=""/>
      <w:lvlJc w:val="left"/>
      <w:rPr>
        <w:rFonts w:ascii="Symbol" w:hAnsi="Symbol"/>
      </w:rPr>
    </w:lvl>
    <w:lvl w:ilvl="7">
      <w:numFmt w:val="bullet"/>
      <w:lvlText w:val="◦"/>
      <w:lvlJc w:val="left"/>
      <w:rPr>
        <w:rFonts w:ascii="OpenSymbol" w:eastAsia="Times New Roman" w:hAnsi="OpenSymbol"/>
      </w:rPr>
    </w:lvl>
    <w:lvl w:ilvl="8">
      <w:numFmt w:val="bullet"/>
      <w:lvlText w:val="▪"/>
      <w:lvlJc w:val="left"/>
      <w:rPr>
        <w:rFonts w:ascii="OpenSymbol" w:eastAsia="Times New Roman" w:hAnsi="OpenSymbol"/>
      </w:rPr>
    </w:lvl>
  </w:abstractNum>
  <w:abstractNum w:abstractNumId="153" w15:restartNumberingAfterBreak="0">
    <w:nsid w:val="63E47E98"/>
    <w:multiLevelType w:val="multilevel"/>
    <w:tmpl w:val="B31833EA"/>
    <w:styleLink w:val="WWNum6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54" w15:restartNumberingAfterBreak="0">
    <w:nsid w:val="63E52577"/>
    <w:multiLevelType w:val="multilevel"/>
    <w:tmpl w:val="DCB01014"/>
    <w:styleLink w:val="WWNum47"/>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55" w15:restartNumberingAfterBreak="0">
    <w:nsid w:val="647400C6"/>
    <w:multiLevelType w:val="singleLevel"/>
    <w:tmpl w:val="9C02778A"/>
    <w:lvl w:ilvl="0">
      <w:start w:val="1"/>
      <w:numFmt w:val="lowerLetter"/>
      <w:lvlText w:val="%1)"/>
      <w:lvlJc w:val="left"/>
      <w:pPr>
        <w:tabs>
          <w:tab w:val="num" w:pos="615"/>
        </w:tabs>
        <w:ind w:left="615" w:hanging="360"/>
      </w:pPr>
      <w:rPr>
        <w:rFonts w:hint="default"/>
      </w:rPr>
    </w:lvl>
  </w:abstractNum>
  <w:abstractNum w:abstractNumId="156" w15:restartNumberingAfterBreak="0">
    <w:nsid w:val="64FE2350"/>
    <w:multiLevelType w:val="multilevel"/>
    <w:tmpl w:val="B90C8736"/>
    <w:styleLink w:val="WWNum4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57" w15:restartNumberingAfterBreak="0">
    <w:nsid w:val="651C4148"/>
    <w:multiLevelType w:val="multilevel"/>
    <w:tmpl w:val="37FC0AFC"/>
    <w:styleLink w:val="WWNum16"/>
    <w:lvl w:ilvl="0">
      <w:numFmt w:val="bullet"/>
      <w:lvlText w:val=""/>
      <w:lvlJc w:val="left"/>
      <w:rPr>
        <w:rFonts w:ascii="Symbol" w:hAnsi="Symbol"/>
        <w:color w:val="00000A"/>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58" w15:restartNumberingAfterBreak="0">
    <w:nsid w:val="65263B2F"/>
    <w:multiLevelType w:val="hybridMultilevel"/>
    <w:tmpl w:val="BB58938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15:restartNumberingAfterBreak="0">
    <w:nsid w:val="658026DE"/>
    <w:multiLevelType w:val="hybridMultilevel"/>
    <w:tmpl w:val="BD9C9EA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60" w15:restartNumberingAfterBreak="0">
    <w:nsid w:val="66632F49"/>
    <w:multiLevelType w:val="multilevel"/>
    <w:tmpl w:val="8AB837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color w:val="auto"/>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1" w15:restartNumberingAfterBreak="0">
    <w:nsid w:val="66ED6171"/>
    <w:multiLevelType w:val="singleLevel"/>
    <w:tmpl w:val="0F3CBEBE"/>
    <w:lvl w:ilvl="0">
      <w:start w:val="1"/>
      <w:numFmt w:val="lowerLetter"/>
      <w:lvlText w:val="%1)"/>
      <w:legacy w:legacy="1" w:legacySpace="0" w:legacyIndent="283"/>
      <w:lvlJc w:val="left"/>
      <w:pPr>
        <w:ind w:left="283" w:hanging="283"/>
      </w:pPr>
    </w:lvl>
  </w:abstractNum>
  <w:abstractNum w:abstractNumId="162" w15:restartNumberingAfterBreak="0">
    <w:nsid w:val="67003C55"/>
    <w:multiLevelType w:val="hybridMultilevel"/>
    <w:tmpl w:val="75164940"/>
    <w:lvl w:ilvl="0" w:tplc="0B40E93A">
      <w:start w:val="1"/>
      <w:numFmt w:val="bullet"/>
      <w:lvlText w:val="–"/>
      <w:lvlJc w:val="left"/>
      <w:pPr>
        <w:ind w:left="1068" w:hanging="360"/>
      </w:pPr>
      <w:rPr>
        <w:rFonts w:ascii="Times New Roman" w:hAnsi="Times New Roman" w:cs="Times New Roman"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63" w15:restartNumberingAfterBreak="0">
    <w:nsid w:val="673A6797"/>
    <w:multiLevelType w:val="hybridMultilevel"/>
    <w:tmpl w:val="9620EFD2"/>
    <w:lvl w:ilvl="0" w:tplc="04150019">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4" w15:restartNumberingAfterBreak="0">
    <w:nsid w:val="679F057D"/>
    <w:multiLevelType w:val="multilevel"/>
    <w:tmpl w:val="7A98BADA"/>
    <w:styleLink w:val="WWNum4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65" w15:restartNumberingAfterBreak="0">
    <w:nsid w:val="67AB691B"/>
    <w:multiLevelType w:val="hybridMultilevel"/>
    <w:tmpl w:val="DA6CFBA4"/>
    <w:lvl w:ilvl="0" w:tplc="0B40E93A">
      <w:start w:val="1"/>
      <w:numFmt w:val="bullet"/>
      <w:lvlText w:val="–"/>
      <w:lvlJc w:val="left"/>
      <w:pPr>
        <w:ind w:left="1211" w:hanging="360"/>
      </w:pPr>
      <w:rPr>
        <w:rFonts w:ascii="Times New Roman" w:hAnsi="Times New Roman" w:cs="Times New Roman"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166" w15:restartNumberingAfterBreak="0">
    <w:nsid w:val="68C64B77"/>
    <w:multiLevelType w:val="hybridMultilevel"/>
    <w:tmpl w:val="C61CBC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7" w15:restartNumberingAfterBreak="0">
    <w:nsid w:val="69B7696E"/>
    <w:multiLevelType w:val="multilevel"/>
    <w:tmpl w:val="E06C2506"/>
    <w:styleLink w:val="WWNum4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68" w15:restartNumberingAfterBreak="0">
    <w:nsid w:val="6AE6578C"/>
    <w:multiLevelType w:val="hybridMultilevel"/>
    <w:tmpl w:val="95321D56"/>
    <w:lvl w:ilvl="0" w:tplc="848C6DB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9" w15:restartNumberingAfterBreak="0">
    <w:nsid w:val="6AF9235E"/>
    <w:multiLevelType w:val="hybridMultilevel"/>
    <w:tmpl w:val="0504AC86"/>
    <w:lvl w:ilvl="0" w:tplc="F8383836">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70" w15:restartNumberingAfterBreak="0">
    <w:nsid w:val="6B5C0936"/>
    <w:multiLevelType w:val="hybridMultilevel"/>
    <w:tmpl w:val="122EB8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1" w15:restartNumberingAfterBreak="0">
    <w:nsid w:val="6CD27CC2"/>
    <w:multiLevelType w:val="multilevel"/>
    <w:tmpl w:val="CE9605AC"/>
    <w:styleLink w:val="WWNum14"/>
    <w:lvl w:ilvl="0">
      <w:numFmt w:val="bullet"/>
      <w:lvlText w:val=""/>
      <w:lvlJc w:val="left"/>
      <w:rPr>
        <w:rFonts w:ascii="Symbol" w:hAnsi="Symbol"/>
        <w:color w:val="00000A"/>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2" w15:restartNumberingAfterBreak="0">
    <w:nsid w:val="6CD56E70"/>
    <w:multiLevelType w:val="hybridMultilevel"/>
    <w:tmpl w:val="01C2EBB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73" w15:restartNumberingAfterBreak="0">
    <w:nsid w:val="6D0354B4"/>
    <w:multiLevelType w:val="multilevel"/>
    <w:tmpl w:val="854E98A6"/>
    <w:styleLink w:val="WWNum2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4" w15:restartNumberingAfterBreak="0">
    <w:nsid w:val="6E3D5E2E"/>
    <w:multiLevelType w:val="hybridMultilevel"/>
    <w:tmpl w:val="D67020FA"/>
    <w:lvl w:ilvl="0" w:tplc="B6264A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15:restartNumberingAfterBreak="0">
    <w:nsid w:val="6EC25245"/>
    <w:multiLevelType w:val="multilevel"/>
    <w:tmpl w:val="AF4A2BE2"/>
    <w:styleLink w:val="WWNum1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6" w15:restartNumberingAfterBreak="0">
    <w:nsid w:val="6EC425A3"/>
    <w:multiLevelType w:val="hybridMultilevel"/>
    <w:tmpl w:val="237EE6A2"/>
    <w:lvl w:ilvl="0" w:tplc="F8383836">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77" w15:restartNumberingAfterBreak="0">
    <w:nsid w:val="6F822E80"/>
    <w:multiLevelType w:val="hybridMultilevel"/>
    <w:tmpl w:val="BC1E72C2"/>
    <w:lvl w:ilvl="0" w:tplc="848C6DB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8" w15:restartNumberingAfterBreak="0">
    <w:nsid w:val="6FBA7C13"/>
    <w:multiLevelType w:val="hybridMultilevel"/>
    <w:tmpl w:val="86000F16"/>
    <w:lvl w:ilvl="0" w:tplc="6F42B930">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79" w15:restartNumberingAfterBreak="0">
    <w:nsid w:val="6FF738CC"/>
    <w:multiLevelType w:val="hybridMultilevel"/>
    <w:tmpl w:val="00200D26"/>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80" w15:restartNumberingAfterBreak="0">
    <w:nsid w:val="705D7BFA"/>
    <w:multiLevelType w:val="hybridMultilevel"/>
    <w:tmpl w:val="B744523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1" w15:restartNumberingAfterBreak="0">
    <w:nsid w:val="70605AF3"/>
    <w:multiLevelType w:val="hybridMultilevel"/>
    <w:tmpl w:val="9A0A0154"/>
    <w:lvl w:ilvl="0" w:tplc="6508451E">
      <w:start w:val="1"/>
      <w:numFmt w:val="bullet"/>
      <w:lvlText w:val=""/>
      <w:lvlJc w:val="left"/>
      <w:pPr>
        <w:ind w:left="720" w:hanging="360"/>
      </w:pPr>
      <w:rPr>
        <w:rFonts w:ascii="Symbol" w:hAnsi="Symbol" w:hint="default"/>
        <w:strike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2" w15:restartNumberingAfterBreak="0">
    <w:nsid w:val="707209C4"/>
    <w:multiLevelType w:val="hybridMultilevel"/>
    <w:tmpl w:val="71A408B6"/>
    <w:lvl w:ilvl="0" w:tplc="848C6DB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3" w15:restartNumberingAfterBreak="0">
    <w:nsid w:val="71272ECB"/>
    <w:multiLevelType w:val="multilevel"/>
    <w:tmpl w:val="D6A4DC4C"/>
    <w:styleLink w:val="WW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84" w15:restartNumberingAfterBreak="0">
    <w:nsid w:val="71396D22"/>
    <w:multiLevelType w:val="hybridMultilevel"/>
    <w:tmpl w:val="6B7A96F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5" w15:restartNumberingAfterBreak="0">
    <w:nsid w:val="71A76DE0"/>
    <w:multiLevelType w:val="multilevel"/>
    <w:tmpl w:val="DE4CA6CA"/>
    <w:styleLink w:val="WWNum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86" w15:restartNumberingAfterBreak="0">
    <w:nsid w:val="741E6CE2"/>
    <w:multiLevelType w:val="hybridMultilevel"/>
    <w:tmpl w:val="6B8C3720"/>
    <w:lvl w:ilvl="0" w:tplc="55E0FA64">
      <w:start w:val="1"/>
      <w:numFmt w:val="bullet"/>
      <w:lvlText w:val=""/>
      <w:lvlJc w:val="left"/>
      <w:pPr>
        <w:ind w:left="931" w:hanging="360"/>
      </w:pPr>
      <w:rPr>
        <w:rFonts w:ascii="Symbol" w:hAnsi="Symbol" w:hint="default"/>
        <w:strike w:val="0"/>
      </w:rPr>
    </w:lvl>
    <w:lvl w:ilvl="1" w:tplc="04150003" w:tentative="1">
      <w:start w:val="1"/>
      <w:numFmt w:val="bullet"/>
      <w:lvlText w:val="o"/>
      <w:lvlJc w:val="left"/>
      <w:pPr>
        <w:ind w:left="1651" w:hanging="360"/>
      </w:pPr>
      <w:rPr>
        <w:rFonts w:ascii="Courier New" w:hAnsi="Courier New" w:cs="Courier New" w:hint="default"/>
      </w:rPr>
    </w:lvl>
    <w:lvl w:ilvl="2" w:tplc="04150005" w:tentative="1">
      <w:start w:val="1"/>
      <w:numFmt w:val="bullet"/>
      <w:lvlText w:val=""/>
      <w:lvlJc w:val="left"/>
      <w:pPr>
        <w:ind w:left="2371" w:hanging="360"/>
      </w:pPr>
      <w:rPr>
        <w:rFonts w:ascii="Wingdings" w:hAnsi="Wingdings" w:hint="default"/>
      </w:rPr>
    </w:lvl>
    <w:lvl w:ilvl="3" w:tplc="04150001" w:tentative="1">
      <w:start w:val="1"/>
      <w:numFmt w:val="bullet"/>
      <w:lvlText w:val=""/>
      <w:lvlJc w:val="left"/>
      <w:pPr>
        <w:ind w:left="3091" w:hanging="360"/>
      </w:pPr>
      <w:rPr>
        <w:rFonts w:ascii="Symbol" w:hAnsi="Symbol" w:hint="default"/>
      </w:rPr>
    </w:lvl>
    <w:lvl w:ilvl="4" w:tplc="04150003" w:tentative="1">
      <w:start w:val="1"/>
      <w:numFmt w:val="bullet"/>
      <w:lvlText w:val="o"/>
      <w:lvlJc w:val="left"/>
      <w:pPr>
        <w:ind w:left="3811" w:hanging="360"/>
      </w:pPr>
      <w:rPr>
        <w:rFonts w:ascii="Courier New" w:hAnsi="Courier New" w:cs="Courier New" w:hint="default"/>
      </w:rPr>
    </w:lvl>
    <w:lvl w:ilvl="5" w:tplc="04150005" w:tentative="1">
      <w:start w:val="1"/>
      <w:numFmt w:val="bullet"/>
      <w:lvlText w:val=""/>
      <w:lvlJc w:val="left"/>
      <w:pPr>
        <w:ind w:left="4531" w:hanging="360"/>
      </w:pPr>
      <w:rPr>
        <w:rFonts w:ascii="Wingdings" w:hAnsi="Wingdings" w:hint="default"/>
      </w:rPr>
    </w:lvl>
    <w:lvl w:ilvl="6" w:tplc="04150001" w:tentative="1">
      <w:start w:val="1"/>
      <w:numFmt w:val="bullet"/>
      <w:lvlText w:val=""/>
      <w:lvlJc w:val="left"/>
      <w:pPr>
        <w:ind w:left="5251" w:hanging="360"/>
      </w:pPr>
      <w:rPr>
        <w:rFonts w:ascii="Symbol" w:hAnsi="Symbol" w:hint="default"/>
      </w:rPr>
    </w:lvl>
    <w:lvl w:ilvl="7" w:tplc="04150003" w:tentative="1">
      <w:start w:val="1"/>
      <w:numFmt w:val="bullet"/>
      <w:lvlText w:val="o"/>
      <w:lvlJc w:val="left"/>
      <w:pPr>
        <w:ind w:left="5971" w:hanging="360"/>
      </w:pPr>
      <w:rPr>
        <w:rFonts w:ascii="Courier New" w:hAnsi="Courier New" w:cs="Courier New" w:hint="default"/>
      </w:rPr>
    </w:lvl>
    <w:lvl w:ilvl="8" w:tplc="04150005" w:tentative="1">
      <w:start w:val="1"/>
      <w:numFmt w:val="bullet"/>
      <w:lvlText w:val=""/>
      <w:lvlJc w:val="left"/>
      <w:pPr>
        <w:ind w:left="6691" w:hanging="360"/>
      </w:pPr>
      <w:rPr>
        <w:rFonts w:ascii="Wingdings" w:hAnsi="Wingdings" w:hint="default"/>
      </w:rPr>
    </w:lvl>
  </w:abstractNum>
  <w:abstractNum w:abstractNumId="187" w15:restartNumberingAfterBreak="0">
    <w:nsid w:val="74523DAA"/>
    <w:multiLevelType w:val="hybridMultilevel"/>
    <w:tmpl w:val="C3566C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8" w15:restartNumberingAfterBreak="0">
    <w:nsid w:val="74A775BA"/>
    <w:multiLevelType w:val="multilevel"/>
    <w:tmpl w:val="76F40ED8"/>
    <w:styleLink w:val="WWNum6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89" w15:restartNumberingAfterBreak="0">
    <w:nsid w:val="761E389D"/>
    <w:multiLevelType w:val="hybridMultilevel"/>
    <w:tmpl w:val="2B3E58FE"/>
    <w:lvl w:ilvl="0" w:tplc="04150019">
      <w:start w:val="1"/>
      <w:numFmt w:val="lowerLetter"/>
      <w:lvlText w:val="%1."/>
      <w:lvlJc w:val="left"/>
      <w:pPr>
        <w:ind w:left="1428" w:hanging="360"/>
      </w:pPr>
      <w:rPr>
        <w:rFonts w:hint="default"/>
      </w:rPr>
    </w:lvl>
    <w:lvl w:ilvl="1" w:tplc="04150003">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90" w15:restartNumberingAfterBreak="0">
    <w:nsid w:val="764519A3"/>
    <w:multiLevelType w:val="multilevel"/>
    <w:tmpl w:val="6A268D1A"/>
    <w:lvl w:ilvl="0">
      <w:start w:val="1"/>
      <w:numFmt w:val="decimal"/>
      <w:lvlText w:val="%1."/>
      <w:lvlJc w:val="left"/>
      <w:pPr>
        <w:ind w:left="1068" w:hanging="708"/>
      </w:pPr>
      <w:rPr>
        <w:rFonts w:hint="default"/>
      </w:rPr>
    </w:lvl>
    <w:lvl w:ilvl="1">
      <w:start w:val="1"/>
      <w:numFmt w:val="decimal"/>
      <w:isLgl/>
      <w:lvlText w:val="%1.%2."/>
      <w:lvlJc w:val="left"/>
      <w:pPr>
        <w:ind w:left="1068" w:hanging="708"/>
      </w:pPr>
      <w:rPr>
        <w:rFonts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1" w15:restartNumberingAfterBreak="0">
    <w:nsid w:val="7704255E"/>
    <w:multiLevelType w:val="multilevel"/>
    <w:tmpl w:val="7A58FD1E"/>
    <w:styleLink w:val="WWNum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92" w15:restartNumberingAfterBreak="0">
    <w:nsid w:val="775C5E73"/>
    <w:multiLevelType w:val="hybridMultilevel"/>
    <w:tmpl w:val="12FEEF24"/>
    <w:lvl w:ilvl="0" w:tplc="C42088F4">
      <w:start w:val="1"/>
      <w:numFmt w:val="bullet"/>
      <w:lvlText w:val=""/>
      <w:lvlJc w:val="left"/>
      <w:pPr>
        <w:ind w:left="931" w:hanging="360"/>
      </w:pPr>
      <w:rPr>
        <w:rFonts w:ascii="Symbol" w:hAnsi="Symbol" w:hint="default"/>
        <w:strike w:val="0"/>
      </w:rPr>
    </w:lvl>
    <w:lvl w:ilvl="1" w:tplc="04150003" w:tentative="1">
      <w:start w:val="1"/>
      <w:numFmt w:val="bullet"/>
      <w:lvlText w:val="o"/>
      <w:lvlJc w:val="left"/>
      <w:pPr>
        <w:ind w:left="1651" w:hanging="360"/>
      </w:pPr>
      <w:rPr>
        <w:rFonts w:ascii="Courier New" w:hAnsi="Courier New" w:cs="Courier New" w:hint="default"/>
      </w:rPr>
    </w:lvl>
    <w:lvl w:ilvl="2" w:tplc="04150005" w:tentative="1">
      <w:start w:val="1"/>
      <w:numFmt w:val="bullet"/>
      <w:lvlText w:val=""/>
      <w:lvlJc w:val="left"/>
      <w:pPr>
        <w:ind w:left="2371" w:hanging="360"/>
      </w:pPr>
      <w:rPr>
        <w:rFonts w:ascii="Wingdings" w:hAnsi="Wingdings" w:hint="default"/>
      </w:rPr>
    </w:lvl>
    <w:lvl w:ilvl="3" w:tplc="04150001" w:tentative="1">
      <w:start w:val="1"/>
      <w:numFmt w:val="bullet"/>
      <w:lvlText w:val=""/>
      <w:lvlJc w:val="left"/>
      <w:pPr>
        <w:ind w:left="3091" w:hanging="360"/>
      </w:pPr>
      <w:rPr>
        <w:rFonts w:ascii="Symbol" w:hAnsi="Symbol" w:hint="default"/>
      </w:rPr>
    </w:lvl>
    <w:lvl w:ilvl="4" w:tplc="04150003" w:tentative="1">
      <w:start w:val="1"/>
      <w:numFmt w:val="bullet"/>
      <w:lvlText w:val="o"/>
      <w:lvlJc w:val="left"/>
      <w:pPr>
        <w:ind w:left="3811" w:hanging="360"/>
      </w:pPr>
      <w:rPr>
        <w:rFonts w:ascii="Courier New" w:hAnsi="Courier New" w:cs="Courier New" w:hint="default"/>
      </w:rPr>
    </w:lvl>
    <w:lvl w:ilvl="5" w:tplc="04150005" w:tentative="1">
      <w:start w:val="1"/>
      <w:numFmt w:val="bullet"/>
      <w:lvlText w:val=""/>
      <w:lvlJc w:val="left"/>
      <w:pPr>
        <w:ind w:left="4531" w:hanging="360"/>
      </w:pPr>
      <w:rPr>
        <w:rFonts w:ascii="Wingdings" w:hAnsi="Wingdings" w:hint="default"/>
      </w:rPr>
    </w:lvl>
    <w:lvl w:ilvl="6" w:tplc="04150001" w:tentative="1">
      <w:start w:val="1"/>
      <w:numFmt w:val="bullet"/>
      <w:lvlText w:val=""/>
      <w:lvlJc w:val="left"/>
      <w:pPr>
        <w:ind w:left="5251" w:hanging="360"/>
      </w:pPr>
      <w:rPr>
        <w:rFonts w:ascii="Symbol" w:hAnsi="Symbol" w:hint="default"/>
      </w:rPr>
    </w:lvl>
    <w:lvl w:ilvl="7" w:tplc="04150003" w:tentative="1">
      <w:start w:val="1"/>
      <w:numFmt w:val="bullet"/>
      <w:lvlText w:val="o"/>
      <w:lvlJc w:val="left"/>
      <w:pPr>
        <w:ind w:left="5971" w:hanging="360"/>
      </w:pPr>
      <w:rPr>
        <w:rFonts w:ascii="Courier New" w:hAnsi="Courier New" w:cs="Courier New" w:hint="default"/>
      </w:rPr>
    </w:lvl>
    <w:lvl w:ilvl="8" w:tplc="04150005" w:tentative="1">
      <w:start w:val="1"/>
      <w:numFmt w:val="bullet"/>
      <w:lvlText w:val=""/>
      <w:lvlJc w:val="left"/>
      <w:pPr>
        <w:ind w:left="6691" w:hanging="360"/>
      </w:pPr>
      <w:rPr>
        <w:rFonts w:ascii="Wingdings" w:hAnsi="Wingdings" w:hint="default"/>
      </w:rPr>
    </w:lvl>
  </w:abstractNum>
  <w:abstractNum w:abstractNumId="193" w15:restartNumberingAfterBreak="0">
    <w:nsid w:val="776946F2"/>
    <w:multiLevelType w:val="multilevel"/>
    <w:tmpl w:val="C7A803EE"/>
    <w:styleLink w:val="WWNum3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94" w15:restartNumberingAfterBreak="0">
    <w:nsid w:val="78D01D4B"/>
    <w:multiLevelType w:val="hybridMultilevel"/>
    <w:tmpl w:val="E6F4B2AA"/>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95" w15:restartNumberingAfterBreak="0">
    <w:nsid w:val="78EA0882"/>
    <w:multiLevelType w:val="multilevel"/>
    <w:tmpl w:val="329E6628"/>
    <w:styleLink w:val="WWNum20"/>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96" w15:restartNumberingAfterBreak="0">
    <w:nsid w:val="7ADB6A2F"/>
    <w:multiLevelType w:val="hybridMultilevel"/>
    <w:tmpl w:val="D6BA58D0"/>
    <w:lvl w:ilvl="0" w:tplc="F8383836">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97" w15:restartNumberingAfterBreak="0">
    <w:nsid w:val="7B59524F"/>
    <w:multiLevelType w:val="hybridMultilevel"/>
    <w:tmpl w:val="DCF686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7CAB0F8C"/>
    <w:multiLevelType w:val="multilevel"/>
    <w:tmpl w:val="4C3054C6"/>
    <w:styleLink w:val="WWNum5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99" w15:restartNumberingAfterBreak="0">
    <w:nsid w:val="7CD83575"/>
    <w:multiLevelType w:val="hybridMultilevel"/>
    <w:tmpl w:val="E4F634CE"/>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0" w15:restartNumberingAfterBreak="0">
    <w:nsid w:val="7CF509AE"/>
    <w:multiLevelType w:val="hybridMultilevel"/>
    <w:tmpl w:val="18749A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1" w15:restartNumberingAfterBreak="0">
    <w:nsid w:val="7D672AED"/>
    <w:multiLevelType w:val="multilevel"/>
    <w:tmpl w:val="220A3662"/>
    <w:styleLink w:val="WWNum18"/>
    <w:lvl w:ilvl="0">
      <w:numFmt w:val="bullet"/>
      <w:lvlText w:val=""/>
      <w:lvlJc w:val="left"/>
      <w:rPr>
        <w:rFonts w:ascii="Symbol" w:hAnsi="Symbol"/>
        <w:color w:val="00000A"/>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02" w15:restartNumberingAfterBreak="0">
    <w:nsid w:val="7D8D5D57"/>
    <w:multiLevelType w:val="multilevel"/>
    <w:tmpl w:val="4A04F784"/>
    <w:styleLink w:val="WWNum50"/>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03" w15:restartNumberingAfterBreak="0">
    <w:nsid w:val="7DAE450D"/>
    <w:multiLevelType w:val="multilevel"/>
    <w:tmpl w:val="A0345C94"/>
    <w:styleLink w:val="WWNum32"/>
    <w:lvl w:ilvl="0">
      <w:numFmt w:val="bullet"/>
      <w:lvlText w:val=""/>
      <w:lvlJc w:val="left"/>
      <w:rPr>
        <w:rFonts w:ascii="Symbol" w:hAnsi="Symbol"/>
        <w:sz w:val="20"/>
      </w:rPr>
    </w:lvl>
    <w:lvl w:ilvl="1">
      <w:numFmt w:val="bullet"/>
      <w:lvlText w:val="o"/>
      <w:lvlJc w:val="left"/>
      <w:rPr>
        <w:rFonts w:ascii="Courier New" w:hAnsi="Courier New"/>
      </w:rPr>
    </w:lvl>
    <w:lvl w:ilvl="2">
      <w:numFmt w:val="bullet"/>
      <w:lvlText w:val=""/>
      <w:lvlJc w:val="left"/>
      <w:rPr>
        <w:rFonts w:ascii="Symbol" w:hAnsi="Symbol"/>
        <w:sz w:val="20"/>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04" w15:restartNumberingAfterBreak="0">
    <w:nsid w:val="7DD7705E"/>
    <w:multiLevelType w:val="hybridMultilevel"/>
    <w:tmpl w:val="E982AA42"/>
    <w:lvl w:ilvl="0" w:tplc="8A044A68">
      <w:start w:val="1"/>
      <w:numFmt w:val="bullet"/>
      <w:lvlText w:val=""/>
      <w:lvlJc w:val="left"/>
      <w:pPr>
        <w:ind w:left="501" w:hanging="360"/>
      </w:pPr>
      <w:rPr>
        <w:rFonts w:ascii="Symbol" w:hAnsi="Symbol" w:hint="default"/>
        <w:strike w:val="0"/>
      </w:rPr>
    </w:lvl>
    <w:lvl w:ilvl="1" w:tplc="0415000F">
      <w:start w:val="1"/>
      <w:numFmt w:val="decimal"/>
      <w:lvlText w:val="%2."/>
      <w:lvlJc w:val="left"/>
      <w:pPr>
        <w:ind w:left="1080" w:hanging="360"/>
      </w:pPr>
      <w:rPr>
        <w:rFonts w:cs="Times New Roman"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05" w15:restartNumberingAfterBreak="0">
    <w:nsid w:val="7F2911F4"/>
    <w:multiLevelType w:val="hybridMultilevel"/>
    <w:tmpl w:val="02D041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6" w15:restartNumberingAfterBreak="0">
    <w:nsid w:val="7F634C26"/>
    <w:multiLevelType w:val="hybridMultilevel"/>
    <w:tmpl w:val="0A128DE8"/>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07" w15:restartNumberingAfterBreak="0">
    <w:nsid w:val="7F9A1490"/>
    <w:multiLevelType w:val="hybridMultilevel"/>
    <w:tmpl w:val="17CAFAEA"/>
    <w:lvl w:ilvl="0" w:tplc="270A13D8">
      <w:start w:val="1"/>
      <w:numFmt w:val="ordinal"/>
      <w:lvlText w:val="5.%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02047169">
    <w:abstractNumId w:val="185"/>
  </w:num>
  <w:num w:numId="2" w16cid:durableId="271590870">
    <w:abstractNumId w:val="13"/>
  </w:num>
  <w:num w:numId="3" w16cid:durableId="786237054">
    <w:abstractNumId w:val="62"/>
  </w:num>
  <w:num w:numId="4" w16cid:durableId="1816944977">
    <w:abstractNumId w:val="9"/>
  </w:num>
  <w:num w:numId="5" w16cid:durableId="285164673">
    <w:abstractNumId w:val="88"/>
  </w:num>
  <w:num w:numId="6" w16cid:durableId="2005933561">
    <w:abstractNumId w:val="183"/>
  </w:num>
  <w:num w:numId="7" w16cid:durableId="244149238">
    <w:abstractNumId w:val="3"/>
  </w:num>
  <w:num w:numId="8" w16cid:durableId="2101948679">
    <w:abstractNumId w:val="120"/>
  </w:num>
  <w:num w:numId="9" w16cid:durableId="1334725888">
    <w:abstractNumId w:val="191"/>
  </w:num>
  <w:num w:numId="10" w16cid:durableId="1710493543">
    <w:abstractNumId w:val="28"/>
  </w:num>
  <w:num w:numId="11" w16cid:durableId="1153908108">
    <w:abstractNumId w:val="117"/>
  </w:num>
  <w:num w:numId="12" w16cid:durableId="256016151">
    <w:abstractNumId w:val="78"/>
  </w:num>
  <w:num w:numId="13" w16cid:durableId="368726987">
    <w:abstractNumId w:val="26"/>
  </w:num>
  <w:num w:numId="14" w16cid:durableId="1132140397">
    <w:abstractNumId w:val="171"/>
  </w:num>
  <w:num w:numId="15" w16cid:durableId="1811752452">
    <w:abstractNumId w:val="8"/>
  </w:num>
  <w:num w:numId="16" w16cid:durableId="101001537">
    <w:abstractNumId w:val="157"/>
  </w:num>
  <w:num w:numId="17" w16cid:durableId="827356236">
    <w:abstractNumId w:val="141"/>
  </w:num>
  <w:num w:numId="18" w16cid:durableId="1177773967">
    <w:abstractNumId w:val="201"/>
  </w:num>
  <w:num w:numId="19" w16cid:durableId="1068304694">
    <w:abstractNumId w:val="175"/>
  </w:num>
  <w:num w:numId="20" w16cid:durableId="81530190">
    <w:abstractNumId w:val="195"/>
  </w:num>
  <w:num w:numId="21" w16cid:durableId="298847648">
    <w:abstractNumId w:val="109"/>
  </w:num>
  <w:num w:numId="22" w16cid:durableId="1795252424">
    <w:abstractNumId w:val="20"/>
  </w:num>
  <w:num w:numId="23" w16cid:durableId="743987686">
    <w:abstractNumId w:val="51"/>
  </w:num>
  <w:num w:numId="24" w16cid:durableId="67197817">
    <w:abstractNumId w:val="39"/>
  </w:num>
  <w:num w:numId="25" w16cid:durableId="887032311">
    <w:abstractNumId w:val="83"/>
  </w:num>
  <w:num w:numId="26" w16cid:durableId="638875414">
    <w:abstractNumId w:val="108"/>
  </w:num>
  <w:num w:numId="27" w16cid:durableId="1796439198">
    <w:abstractNumId w:val="97"/>
  </w:num>
  <w:num w:numId="28" w16cid:durableId="1896773860">
    <w:abstractNumId w:val="65"/>
  </w:num>
  <w:num w:numId="29" w16cid:durableId="1404254123">
    <w:abstractNumId w:val="173"/>
  </w:num>
  <w:num w:numId="30" w16cid:durableId="33697601">
    <w:abstractNumId w:val="152"/>
  </w:num>
  <w:num w:numId="31" w16cid:durableId="305397998">
    <w:abstractNumId w:val="53"/>
  </w:num>
  <w:num w:numId="32" w16cid:durableId="815803765">
    <w:abstractNumId w:val="203"/>
  </w:num>
  <w:num w:numId="33" w16cid:durableId="634867820">
    <w:abstractNumId w:val="193"/>
  </w:num>
  <w:num w:numId="34" w16cid:durableId="1003316114">
    <w:abstractNumId w:val="46"/>
  </w:num>
  <w:num w:numId="35" w16cid:durableId="1501389247">
    <w:abstractNumId w:val="25"/>
  </w:num>
  <w:num w:numId="36" w16cid:durableId="165368806">
    <w:abstractNumId w:val="15"/>
  </w:num>
  <w:num w:numId="37" w16cid:durableId="1558397964">
    <w:abstractNumId w:val="29"/>
  </w:num>
  <w:num w:numId="38" w16cid:durableId="997806177">
    <w:abstractNumId w:val="113"/>
  </w:num>
  <w:num w:numId="39" w16cid:durableId="150021036">
    <w:abstractNumId w:val="104"/>
  </w:num>
  <w:num w:numId="40" w16cid:durableId="1984919837">
    <w:abstractNumId w:val="10"/>
  </w:num>
  <w:num w:numId="41" w16cid:durableId="938831767">
    <w:abstractNumId w:val="70"/>
  </w:num>
  <w:num w:numId="42" w16cid:durableId="1888833153">
    <w:abstractNumId w:val="63"/>
  </w:num>
  <w:num w:numId="43" w16cid:durableId="2029016031">
    <w:abstractNumId w:val="167"/>
  </w:num>
  <w:num w:numId="44" w16cid:durableId="1234661427">
    <w:abstractNumId w:val="164"/>
  </w:num>
  <w:num w:numId="45" w16cid:durableId="361126291">
    <w:abstractNumId w:val="156"/>
  </w:num>
  <w:num w:numId="46" w16cid:durableId="1935940163">
    <w:abstractNumId w:val="135"/>
  </w:num>
  <w:num w:numId="47" w16cid:durableId="136991665">
    <w:abstractNumId w:val="154"/>
  </w:num>
  <w:num w:numId="48" w16cid:durableId="949238017">
    <w:abstractNumId w:val="27"/>
  </w:num>
  <w:num w:numId="49" w16cid:durableId="174923847">
    <w:abstractNumId w:val="17"/>
  </w:num>
  <w:num w:numId="50" w16cid:durableId="608662358">
    <w:abstractNumId w:val="202"/>
  </w:num>
  <w:num w:numId="51" w16cid:durableId="1820149470">
    <w:abstractNumId w:val="14"/>
  </w:num>
  <w:num w:numId="52" w16cid:durableId="371660796">
    <w:abstractNumId w:val="111"/>
  </w:num>
  <w:num w:numId="53" w16cid:durableId="904149233">
    <w:abstractNumId w:val="23"/>
  </w:num>
  <w:num w:numId="54" w16cid:durableId="758677432">
    <w:abstractNumId w:val="198"/>
  </w:num>
  <w:num w:numId="55" w16cid:durableId="330834864">
    <w:abstractNumId w:val="91"/>
  </w:num>
  <w:num w:numId="56" w16cid:durableId="554774391">
    <w:abstractNumId w:val="59"/>
  </w:num>
  <w:num w:numId="57" w16cid:durableId="534774370">
    <w:abstractNumId w:val="55"/>
  </w:num>
  <w:num w:numId="58" w16cid:durableId="1978029606">
    <w:abstractNumId w:val="81"/>
  </w:num>
  <w:num w:numId="59" w16cid:durableId="820927550">
    <w:abstractNumId w:val="4"/>
  </w:num>
  <w:num w:numId="60" w16cid:durableId="1337541925">
    <w:abstractNumId w:val="35"/>
  </w:num>
  <w:num w:numId="61" w16cid:durableId="1349983671">
    <w:abstractNumId w:val="77"/>
  </w:num>
  <w:num w:numId="62" w16cid:durableId="1613785534">
    <w:abstractNumId w:val="188"/>
  </w:num>
  <w:num w:numId="63" w16cid:durableId="723140086">
    <w:abstractNumId w:val="153"/>
  </w:num>
  <w:num w:numId="64" w16cid:durableId="1498958272">
    <w:abstractNumId w:val="16"/>
  </w:num>
  <w:num w:numId="65" w16cid:durableId="1027213833">
    <w:abstractNumId w:val="54"/>
  </w:num>
  <w:num w:numId="66" w16cid:durableId="1180466824">
    <w:abstractNumId w:val="133"/>
  </w:num>
  <w:num w:numId="67" w16cid:durableId="1261597008">
    <w:abstractNumId w:val="21"/>
  </w:num>
  <w:num w:numId="68" w16cid:durableId="1112360755">
    <w:abstractNumId w:val="75"/>
  </w:num>
  <w:num w:numId="69" w16cid:durableId="930435545">
    <w:abstractNumId w:val="151"/>
  </w:num>
  <w:num w:numId="70" w16cid:durableId="1176192263">
    <w:abstractNumId w:val="38"/>
  </w:num>
  <w:num w:numId="71" w16cid:durableId="381170494">
    <w:abstractNumId w:val="198"/>
  </w:num>
  <w:num w:numId="72" w16cid:durableId="81535329">
    <w:abstractNumId w:val="91"/>
  </w:num>
  <w:num w:numId="73" w16cid:durableId="1852254053">
    <w:abstractNumId w:val="193"/>
  </w:num>
  <w:num w:numId="74" w16cid:durableId="26834166">
    <w:abstractNumId w:val="94"/>
  </w:num>
  <w:num w:numId="75" w16cid:durableId="1795366666">
    <w:abstractNumId w:val="37"/>
  </w:num>
  <w:num w:numId="76" w16cid:durableId="1676807244">
    <w:abstractNumId w:val="80"/>
  </w:num>
  <w:num w:numId="77" w16cid:durableId="143200475">
    <w:abstractNumId w:val="107"/>
  </w:num>
  <w:num w:numId="78" w16cid:durableId="29645851">
    <w:abstractNumId w:val="50"/>
  </w:num>
  <w:num w:numId="79" w16cid:durableId="162278221">
    <w:abstractNumId w:val="6"/>
  </w:num>
  <w:num w:numId="80" w16cid:durableId="743336849">
    <w:abstractNumId w:val="196"/>
  </w:num>
  <w:num w:numId="81" w16cid:durableId="127432364">
    <w:abstractNumId w:val="74"/>
  </w:num>
  <w:num w:numId="82" w16cid:durableId="1987783148">
    <w:abstractNumId w:val="169"/>
  </w:num>
  <w:num w:numId="83" w16cid:durableId="609312109">
    <w:abstractNumId w:val="132"/>
  </w:num>
  <w:num w:numId="84" w16cid:durableId="1424496127">
    <w:abstractNumId w:val="116"/>
  </w:num>
  <w:num w:numId="85" w16cid:durableId="2041346822">
    <w:abstractNumId w:val="67"/>
  </w:num>
  <w:num w:numId="86" w16cid:durableId="717322503">
    <w:abstractNumId w:val="45"/>
  </w:num>
  <w:num w:numId="87" w16cid:durableId="2118790072">
    <w:abstractNumId w:val="163"/>
  </w:num>
  <w:num w:numId="88" w16cid:durableId="1097019213">
    <w:abstractNumId w:val="42"/>
  </w:num>
  <w:num w:numId="89" w16cid:durableId="179780703">
    <w:abstractNumId w:val="82"/>
  </w:num>
  <w:num w:numId="90" w16cid:durableId="966279618">
    <w:abstractNumId w:val="122"/>
  </w:num>
  <w:num w:numId="91" w16cid:durableId="1563062446">
    <w:abstractNumId w:val="176"/>
  </w:num>
  <w:num w:numId="92" w16cid:durableId="109975147">
    <w:abstractNumId w:val="84"/>
  </w:num>
  <w:num w:numId="93" w16cid:durableId="103037675">
    <w:abstractNumId w:val="18"/>
  </w:num>
  <w:num w:numId="94" w16cid:durableId="2143960185">
    <w:abstractNumId w:val="123"/>
  </w:num>
  <w:num w:numId="95" w16cid:durableId="1847404275">
    <w:abstractNumId w:val="71"/>
  </w:num>
  <w:num w:numId="96" w16cid:durableId="1959945096">
    <w:abstractNumId w:val="41"/>
  </w:num>
  <w:num w:numId="97" w16cid:durableId="1767731183">
    <w:abstractNumId w:val="73"/>
  </w:num>
  <w:num w:numId="98" w16cid:durableId="1414429499">
    <w:abstractNumId w:val="76"/>
  </w:num>
  <w:num w:numId="99" w16cid:durableId="547840974">
    <w:abstractNumId w:val="180"/>
  </w:num>
  <w:num w:numId="100" w16cid:durableId="2136176536">
    <w:abstractNumId w:val="166"/>
  </w:num>
  <w:num w:numId="101" w16cid:durableId="553153336">
    <w:abstractNumId w:val="170"/>
  </w:num>
  <w:num w:numId="102" w16cid:durableId="331877885">
    <w:abstractNumId w:val="61"/>
  </w:num>
  <w:num w:numId="103" w16cid:durableId="511646545">
    <w:abstractNumId w:val="199"/>
  </w:num>
  <w:num w:numId="104" w16cid:durableId="2137990279">
    <w:abstractNumId w:val="204"/>
  </w:num>
  <w:num w:numId="105" w16cid:durableId="1164468904">
    <w:abstractNumId w:val="187"/>
  </w:num>
  <w:num w:numId="106" w16cid:durableId="425005285">
    <w:abstractNumId w:val="205"/>
  </w:num>
  <w:num w:numId="107" w16cid:durableId="997226390">
    <w:abstractNumId w:val="52"/>
  </w:num>
  <w:num w:numId="108" w16cid:durableId="1938559776">
    <w:abstractNumId w:val="12"/>
  </w:num>
  <w:num w:numId="109" w16cid:durableId="167793857">
    <w:abstractNumId w:val="22"/>
  </w:num>
  <w:num w:numId="110" w16cid:durableId="1295520630">
    <w:abstractNumId w:val="69"/>
  </w:num>
  <w:num w:numId="111" w16cid:durableId="389768215">
    <w:abstractNumId w:val="33"/>
  </w:num>
  <w:num w:numId="112" w16cid:durableId="889533475">
    <w:abstractNumId w:val="172"/>
  </w:num>
  <w:num w:numId="113" w16cid:durableId="541942876">
    <w:abstractNumId w:val="32"/>
  </w:num>
  <w:num w:numId="114" w16cid:durableId="1086612518">
    <w:abstractNumId w:val="58"/>
  </w:num>
  <w:num w:numId="115" w16cid:durableId="1845709643">
    <w:abstractNumId w:val="206"/>
  </w:num>
  <w:num w:numId="116" w16cid:durableId="316880874">
    <w:abstractNumId w:val="121"/>
  </w:num>
  <w:num w:numId="117" w16cid:durableId="806556197">
    <w:abstractNumId w:val="149"/>
  </w:num>
  <w:num w:numId="118" w16cid:durableId="726221138">
    <w:abstractNumId w:val="119"/>
  </w:num>
  <w:num w:numId="119" w16cid:durableId="550503554">
    <w:abstractNumId w:val="11"/>
  </w:num>
  <w:num w:numId="120" w16cid:durableId="1415323606">
    <w:abstractNumId w:val="127"/>
  </w:num>
  <w:num w:numId="121" w16cid:durableId="1989506237">
    <w:abstractNumId w:val="181"/>
  </w:num>
  <w:num w:numId="122" w16cid:durableId="974330955">
    <w:abstractNumId w:val="142"/>
  </w:num>
  <w:num w:numId="123" w16cid:durableId="334846771">
    <w:abstractNumId w:val="125"/>
  </w:num>
  <w:num w:numId="124" w16cid:durableId="1317951979">
    <w:abstractNumId w:val="106"/>
  </w:num>
  <w:num w:numId="125" w16cid:durableId="1061254216">
    <w:abstractNumId w:val="186"/>
  </w:num>
  <w:num w:numId="126" w16cid:durableId="970288407">
    <w:abstractNumId w:val="192"/>
  </w:num>
  <w:num w:numId="127" w16cid:durableId="1080178103">
    <w:abstractNumId w:val="134"/>
  </w:num>
  <w:num w:numId="128" w16cid:durableId="928083588">
    <w:abstractNumId w:val="177"/>
  </w:num>
  <w:num w:numId="129" w16cid:durableId="2078477500">
    <w:abstractNumId w:val="98"/>
  </w:num>
  <w:num w:numId="130" w16cid:durableId="989022851">
    <w:abstractNumId w:val="118"/>
  </w:num>
  <w:num w:numId="131" w16cid:durableId="2077894391">
    <w:abstractNumId w:val="137"/>
  </w:num>
  <w:num w:numId="132" w16cid:durableId="1507675840">
    <w:abstractNumId w:val="200"/>
  </w:num>
  <w:num w:numId="133" w16cid:durableId="51122007">
    <w:abstractNumId w:val="146"/>
  </w:num>
  <w:num w:numId="134" w16cid:durableId="1713729945">
    <w:abstractNumId w:val="86"/>
  </w:num>
  <w:num w:numId="135" w16cid:durableId="1347900943">
    <w:abstractNumId w:val="126"/>
  </w:num>
  <w:num w:numId="136" w16cid:durableId="2121100500">
    <w:abstractNumId w:val="110"/>
  </w:num>
  <w:num w:numId="137" w16cid:durableId="698971112">
    <w:abstractNumId w:val="72"/>
  </w:num>
  <w:num w:numId="138" w16cid:durableId="96296481">
    <w:abstractNumId w:val="101"/>
  </w:num>
  <w:num w:numId="139" w16cid:durableId="1011495047">
    <w:abstractNumId w:val="90"/>
  </w:num>
  <w:num w:numId="140" w16cid:durableId="1975132473">
    <w:abstractNumId w:val="168"/>
  </w:num>
  <w:num w:numId="141" w16cid:durableId="747268470">
    <w:abstractNumId w:val="79"/>
  </w:num>
  <w:num w:numId="142" w16cid:durableId="563493072">
    <w:abstractNumId w:val="96"/>
  </w:num>
  <w:num w:numId="143" w16cid:durableId="293485125">
    <w:abstractNumId w:val="182"/>
  </w:num>
  <w:num w:numId="144" w16cid:durableId="1952659469">
    <w:abstractNumId w:val="92"/>
  </w:num>
  <w:num w:numId="145" w16cid:durableId="373653181">
    <w:abstractNumId w:val="178"/>
  </w:num>
  <w:num w:numId="146" w16cid:durableId="1652561909">
    <w:abstractNumId w:val="5"/>
  </w:num>
  <w:num w:numId="147" w16cid:durableId="2130666152">
    <w:abstractNumId w:val="179"/>
  </w:num>
  <w:num w:numId="148" w16cid:durableId="904725735">
    <w:abstractNumId w:val="138"/>
  </w:num>
  <w:num w:numId="149" w16cid:durableId="114444328">
    <w:abstractNumId w:val="85"/>
  </w:num>
  <w:num w:numId="150" w16cid:durableId="1685403325">
    <w:abstractNumId w:val="93"/>
  </w:num>
  <w:num w:numId="151" w16cid:durableId="1518889176">
    <w:abstractNumId w:val="87"/>
  </w:num>
  <w:num w:numId="152" w16cid:durableId="1372069406">
    <w:abstractNumId w:val="207"/>
  </w:num>
  <w:num w:numId="153" w16cid:durableId="8602983">
    <w:abstractNumId w:val="100"/>
  </w:num>
  <w:num w:numId="154" w16cid:durableId="241304569">
    <w:abstractNumId w:val="144"/>
  </w:num>
  <w:num w:numId="155" w16cid:durableId="344939334">
    <w:abstractNumId w:val="30"/>
  </w:num>
  <w:num w:numId="156" w16cid:durableId="1440953981">
    <w:abstractNumId w:val="174"/>
  </w:num>
  <w:num w:numId="157" w16cid:durableId="554972471">
    <w:abstractNumId w:val="197"/>
  </w:num>
  <w:num w:numId="158" w16cid:durableId="498691669">
    <w:abstractNumId w:val="89"/>
  </w:num>
  <w:num w:numId="159" w16cid:durableId="1816606164">
    <w:abstractNumId w:val="57"/>
  </w:num>
  <w:num w:numId="160" w16cid:durableId="1507211759">
    <w:abstractNumId w:val="161"/>
  </w:num>
  <w:num w:numId="161" w16cid:durableId="267852494">
    <w:abstractNumId w:val="31"/>
  </w:num>
  <w:num w:numId="162" w16cid:durableId="992412821">
    <w:abstractNumId w:val="140"/>
  </w:num>
  <w:num w:numId="163" w16cid:durableId="516192485">
    <w:abstractNumId w:val="155"/>
  </w:num>
  <w:num w:numId="164" w16cid:durableId="160164328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65" w16cid:durableId="1907909953">
    <w:abstractNumId w:val="44"/>
  </w:num>
  <w:num w:numId="166" w16cid:durableId="1065226125">
    <w:abstractNumId w:val="24"/>
  </w:num>
  <w:num w:numId="167" w16cid:durableId="1270430644">
    <w:abstractNumId w:val="64"/>
  </w:num>
  <w:num w:numId="168" w16cid:durableId="969238560">
    <w:abstractNumId w:val="47"/>
  </w:num>
  <w:num w:numId="169" w16cid:durableId="1096363253">
    <w:abstractNumId w:val="56"/>
  </w:num>
  <w:num w:numId="170" w16cid:durableId="1741513396">
    <w:abstractNumId w:val="136"/>
  </w:num>
  <w:num w:numId="171" w16cid:durableId="703406431">
    <w:abstractNumId w:val="148"/>
  </w:num>
  <w:num w:numId="172" w16cid:durableId="1182863848">
    <w:abstractNumId w:val="160"/>
  </w:num>
  <w:num w:numId="173" w16cid:durableId="409928529">
    <w:abstractNumId w:val="68"/>
  </w:num>
  <w:num w:numId="174" w16cid:durableId="221602849">
    <w:abstractNumId w:val="43"/>
  </w:num>
  <w:num w:numId="175" w16cid:durableId="253902970">
    <w:abstractNumId w:val="189"/>
  </w:num>
  <w:num w:numId="176" w16cid:durableId="1282758569">
    <w:abstractNumId w:val="145"/>
  </w:num>
  <w:num w:numId="177" w16cid:durableId="978917176">
    <w:abstractNumId w:val="129"/>
  </w:num>
  <w:num w:numId="178" w16cid:durableId="996570405">
    <w:abstractNumId w:val="99"/>
  </w:num>
  <w:num w:numId="179" w16cid:durableId="221909521">
    <w:abstractNumId w:val="99"/>
    <w:lvlOverride w:ilvl="0">
      <w:lvl w:ilvl="0">
        <w:start w:val="11"/>
        <w:numFmt w:val="decimal"/>
        <w:lvlText w:val="%1."/>
        <w:legacy w:legacy="1" w:legacySpace="0" w:legacyIndent="397"/>
        <w:lvlJc w:val="left"/>
        <w:pPr>
          <w:ind w:left="397" w:hanging="397"/>
        </w:pPr>
      </w:lvl>
    </w:lvlOverride>
  </w:num>
  <w:num w:numId="180" w16cid:durableId="1030103670">
    <w:abstractNumId w:val="158"/>
  </w:num>
  <w:num w:numId="181" w16cid:durableId="1611358621">
    <w:abstractNumId w:val="40"/>
  </w:num>
  <w:num w:numId="182" w16cid:durableId="944536742">
    <w:abstractNumId w:val="190"/>
  </w:num>
  <w:num w:numId="183" w16cid:durableId="12681878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16cid:durableId="565844510">
    <w:abstractNumId w:val="19"/>
  </w:num>
  <w:num w:numId="185" w16cid:durableId="204296382">
    <w:abstractNumId w:val="102"/>
  </w:num>
  <w:num w:numId="186" w16cid:durableId="1897232862">
    <w:abstractNumId w:val="36"/>
  </w:num>
  <w:num w:numId="187" w16cid:durableId="1904369571">
    <w:abstractNumId w:val="66"/>
  </w:num>
  <w:num w:numId="188" w16cid:durableId="1257864583">
    <w:abstractNumId w:val="48"/>
  </w:num>
  <w:num w:numId="189" w16cid:durableId="1387489339">
    <w:abstractNumId w:val="131"/>
  </w:num>
  <w:num w:numId="190" w16cid:durableId="1127166586">
    <w:abstractNumId w:val="103"/>
  </w:num>
  <w:num w:numId="191" w16cid:durableId="810368002">
    <w:abstractNumId w:val="139"/>
  </w:num>
  <w:num w:numId="192" w16cid:durableId="1504665228">
    <w:abstractNumId w:val="143"/>
  </w:num>
  <w:num w:numId="193" w16cid:durableId="1952475863">
    <w:abstractNumId w:val="7"/>
  </w:num>
  <w:num w:numId="194" w16cid:durableId="33044784">
    <w:abstractNumId w:val="95"/>
  </w:num>
  <w:num w:numId="195" w16cid:durableId="1957370203">
    <w:abstractNumId w:val="159"/>
  </w:num>
  <w:num w:numId="196" w16cid:durableId="1808086068">
    <w:abstractNumId w:val="147"/>
  </w:num>
  <w:num w:numId="197" w16cid:durableId="595753114">
    <w:abstractNumId w:val="194"/>
  </w:num>
  <w:num w:numId="198" w16cid:durableId="2030912616">
    <w:abstractNumId w:val="184"/>
  </w:num>
  <w:num w:numId="199" w16cid:durableId="1319578619">
    <w:abstractNumId w:val="60"/>
  </w:num>
  <w:num w:numId="200" w16cid:durableId="430931486">
    <w:abstractNumId w:val="165"/>
  </w:num>
  <w:num w:numId="201" w16cid:durableId="904995064">
    <w:abstractNumId w:val="162"/>
  </w:num>
  <w:num w:numId="202" w16cid:durableId="878392629">
    <w:abstractNumId w:val="130"/>
  </w:num>
  <w:num w:numId="203" w16cid:durableId="304159935">
    <w:abstractNumId w:val="115"/>
  </w:num>
  <w:num w:numId="204" w16cid:durableId="917909094">
    <w:abstractNumId w:val="128"/>
  </w:num>
  <w:num w:numId="205" w16cid:durableId="2040154658">
    <w:abstractNumId w:val="105"/>
  </w:num>
  <w:num w:numId="206" w16cid:durableId="1468208549">
    <w:abstractNumId w:val="150"/>
  </w:num>
  <w:num w:numId="207" w16cid:durableId="130562169">
    <w:abstractNumId w:val="34"/>
  </w:num>
  <w:num w:numId="208" w16cid:durableId="1936791265">
    <w:abstractNumId w:val="124"/>
  </w:num>
  <w:num w:numId="209" w16cid:durableId="2035425611">
    <w:abstractNumId w:val="112"/>
  </w:num>
  <w:num w:numId="210" w16cid:durableId="1766733100">
    <w:abstractNumId w:val="114"/>
  </w:num>
  <w:num w:numId="211" w16cid:durableId="198787136">
    <w:abstractNumId w:val="49"/>
  </w:num>
  <w:numIdMacAtCleanup w:val="2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EB4"/>
    <w:rsid w:val="000002EF"/>
    <w:rsid w:val="000031AE"/>
    <w:rsid w:val="000036CD"/>
    <w:rsid w:val="00004BCB"/>
    <w:rsid w:val="0000527B"/>
    <w:rsid w:val="000058BC"/>
    <w:rsid w:val="00005AD0"/>
    <w:rsid w:val="00010809"/>
    <w:rsid w:val="00010A51"/>
    <w:rsid w:val="00013879"/>
    <w:rsid w:val="00015006"/>
    <w:rsid w:val="00016070"/>
    <w:rsid w:val="0001712C"/>
    <w:rsid w:val="000176EE"/>
    <w:rsid w:val="0001784E"/>
    <w:rsid w:val="0002382F"/>
    <w:rsid w:val="00023C76"/>
    <w:rsid w:val="00023DCA"/>
    <w:rsid w:val="0002551B"/>
    <w:rsid w:val="000271BD"/>
    <w:rsid w:val="00032638"/>
    <w:rsid w:val="00032D6F"/>
    <w:rsid w:val="000335B3"/>
    <w:rsid w:val="0003447B"/>
    <w:rsid w:val="0003548A"/>
    <w:rsid w:val="00037F9F"/>
    <w:rsid w:val="00040063"/>
    <w:rsid w:val="00042D46"/>
    <w:rsid w:val="00045340"/>
    <w:rsid w:val="00046EA1"/>
    <w:rsid w:val="00050133"/>
    <w:rsid w:val="00052494"/>
    <w:rsid w:val="000531AD"/>
    <w:rsid w:val="00056501"/>
    <w:rsid w:val="00056BD3"/>
    <w:rsid w:val="00057340"/>
    <w:rsid w:val="000612DE"/>
    <w:rsid w:val="000626AF"/>
    <w:rsid w:val="00062E76"/>
    <w:rsid w:val="00063307"/>
    <w:rsid w:val="00072BF0"/>
    <w:rsid w:val="00073B38"/>
    <w:rsid w:val="00073E7F"/>
    <w:rsid w:val="00073F2F"/>
    <w:rsid w:val="00074915"/>
    <w:rsid w:val="000774E1"/>
    <w:rsid w:val="00085479"/>
    <w:rsid w:val="00085BB6"/>
    <w:rsid w:val="000874B0"/>
    <w:rsid w:val="00090311"/>
    <w:rsid w:val="00090D57"/>
    <w:rsid w:val="0009169B"/>
    <w:rsid w:val="00096D89"/>
    <w:rsid w:val="000974D7"/>
    <w:rsid w:val="000A2144"/>
    <w:rsid w:val="000A6583"/>
    <w:rsid w:val="000A6671"/>
    <w:rsid w:val="000B0DC0"/>
    <w:rsid w:val="000B4651"/>
    <w:rsid w:val="000B4BC1"/>
    <w:rsid w:val="000C0092"/>
    <w:rsid w:val="000C012B"/>
    <w:rsid w:val="000C176F"/>
    <w:rsid w:val="000C2563"/>
    <w:rsid w:val="000C3B9D"/>
    <w:rsid w:val="000C701C"/>
    <w:rsid w:val="000C79EE"/>
    <w:rsid w:val="000D021D"/>
    <w:rsid w:val="000D1119"/>
    <w:rsid w:val="000D2079"/>
    <w:rsid w:val="000D2618"/>
    <w:rsid w:val="000D4B6D"/>
    <w:rsid w:val="000D4C30"/>
    <w:rsid w:val="000D6630"/>
    <w:rsid w:val="000D7F09"/>
    <w:rsid w:val="000E38E8"/>
    <w:rsid w:val="000E3CE9"/>
    <w:rsid w:val="000F2B26"/>
    <w:rsid w:val="000F2FF4"/>
    <w:rsid w:val="000F454C"/>
    <w:rsid w:val="000F470D"/>
    <w:rsid w:val="000F551A"/>
    <w:rsid w:val="000F7014"/>
    <w:rsid w:val="000F7598"/>
    <w:rsid w:val="000F762D"/>
    <w:rsid w:val="000F7957"/>
    <w:rsid w:val="0010075F"/>
    <w:rsid w:val="00100E32"/>
    <w:rsid w:val="00101548"/>
    <w:rsid w:val="00103030"/>
    <w:rsid w:val="00104D8B"/>
    <w:rsid w:val="00105451"/>
    <w:rsid w:val="00105483"/>
    <w:rsid w:val="00110129"/>
    <w:rsid w:val="00111D0B"/>
    <w:rsid w:val="00111DC9"/>
    <w:rsid w:val="001133ED"/>
    <w:rsid w:val="00114004"/>
    <w:rsid w:val="00116720"/>
    <w:rsid w:val="00116EF6"/>
    <w:rsid w:val="001174A0"/>
    <w:rsid w:val="001176F2"/>
    <w:rsid w:val="00117D35"/>
    <w:rsid w:val="00120FCA"/>
    <w:rsid w:val="0012182E"/>
    <w:rsid w:val="00127099"/>
    <w:rsid w:val="00127832"/>
    <w:rsid w:val="00131691"/>
    <w:rsid w:val="00132972"/>
    <w:rsid w:val="00132EAF"/>
    <w:rsid w:val="001343D1"/>
    <w:rsid w:val="00134704"/>
    <w:rsid w:val="001352CF"/>
    <w:rsid w:val="0013664C"/>
    <w:rsid w:val="00141941"/>
    <w:rsid w:val="001423A7"/>
    <w:rsid w:val="00142D01"/>
    <w:rsid w:val="00142DE1"/>
    <w:rsid w:val="00143265"/>
    <w:rsid w:val="00143ED2"/>
    <w:rsid w:val="0014656F"/>
    <w:rsid w:val="00155B95"/>
    <w:rsid w:val="00160A6E"/>
    <w:rsid w:val="00163AD8"/>
    <w:rsid w:val="00163DB6"/>
    <w:rsid w:val="00163EA0"/>
    <w:rsid w:val="00165F4A"/>
    <w:rsid w:val="00172A6C"/>
    <w:rsid w:val="00173067"/>
    <w:rsid w:val="00173094"/>
    <w:rsid w:val="00173111"/>
    <w:rsid w:val="001733B3"/>
    <w:rsid w:val="001770FD"/>
    <w:rsid w:val="0018128D"/>
    <w:rsid w:val="001816B5"/>
    <w:rsid w:val="001833FA"/>
    <w:rsid w:val="00183B72"/>
    <w:rsid w:val="00184B2E"/>
    <w:rsid w:val="0019288F"/>
    <w:rsid w:val="00195D47"/>
    <w:rsid w:val="00197727"/>
    <w:rsid w:val="00197CFB"/>
    <w:rsid w:val="001A0573"/>
    <w:rsid w:val="001A0FF5"/>
    <w:rsid w:val="001A214C"/>
    <w:rsid w:val="001A4830"/>
    <w:rsid w:val="001A59A1"/>
    <w:rsid w:val="001B4975"/>
    <w:rsid w:val="001B4D7A"/>
    <w:rsid w:val="001C0E9D"/>
    <w:rsid w:val="001C46C8"/>
    <w:rsid w:val="001C4F6E"/>
    <w:rsid w:val="001C5484"/>
    <w:rsid w:val="001C5F14"/>
    <w:rsid w:val="001D3FC2"/>
    <w:rsid w:val="001D77E4"/>
    <w:rsid w:val="001E278E"/>
    <w:rsid w:val="001E2D91"/>
    <w:rsid w:val="001E36F4"/>
    <w:rsid w:val="001E4457"/>
    <w:rsid w:val="001E52E2"/>
    <w:rsid w:val="001E5B46"/>
    <w:rsid w:val="001E6446"/>
    <w:rsid w:val="001E644E"/>
    <w:rsid w:val="001E7154"/>
    <w:rsid w:val="001E72FB"/>
    <w:rsid w:val="001E7470"/>
    <w:rsid w:val="001F00DB"/>
    <w:rsid w:val="001F4DBA"/>
    <w:rsid w:val="001F640F"/>
    <w:rsid w:val="00200C7A"/>
    <w:rsid w:val="002075BE"/>
    <w:rsid w:val="0020768C"/>
    <w:rsid w:val="002111C7"/>
    <w:rsid w:val="00213795"/>
    <w:rsid w:val="002160BF"/>
    <w:rsid w:val="0021652C"/>
    <w:rsid w:val="00216EEC"/>
    <w:rsid w:val="00221019"/>
    <w:rsid w:val="00221A64"/>
    <w:rsid w:val="00222CB4"/>
    <w:rsid w:val="00223E6C"/>
    <w:rsid w:val="00224A33"/>
    <w:rsid w:val="002300C5"/>
    <w:rsid w:val="00230339"/>
    <w:rsid w:val="002308C9"/>
    <w:rsid w:val="00231099"/>
    <w:rsid w:val="0023150B"/>
    <w:rsid w:val="00233690"/>
    <w:rsid w:val="002363CB"/>
    <w:rsid w:val="00240BDE"/>
    <w:rsid w:val="00241878"/>
    <w:rsid w:val="00242FD8"/>
    <w:rsid w:val="0024312F"/>
    <w:rsid w:val="0024339B"/>
    <w:rsid w:val="00243B85"/>
    <w:rsid w:val="00244024"/>
    <w:rsid w:val="00244108"/>
    <w:rsid w:val="002442D8"/>
    <w:rsid w:val="0024560D"/>
    <w:rsid w:val="00251A61"/>
    <w:rsid w:val="002538F3"/>
    <w:rsid w:val="00253BD2"/>
    <w:rsid w:val="00254042"/>
    <w:rsid w:val="00254DF1"/>
    <w:rsid w:val="00256890"/>
    <w:rsid w:val="00257350"/>
    <w:rsid w:val="002608AA"/>
    <w:rsid w:val="0026164D"/>
    <w:rsid w:val="00261757"/>
    <w:rsid w:val="00261C1E"/>
    <w:rsid w:val="0026233D"/>
    <w:rsid w:val="00264AAA"/>
    <w:rsid w:val="00264DF4"/>
    <w:rsid w:val="00265138"/>
    <w:rsid w:val="002652AC"/>
    <w:rsid w:val="00265938"/>
    <w:rsid w:val="0026603D"/>
    <w:rsid w:val="00267E41"/>
    <w:rsid w:val="00270883"/>
    <w:rsid w:val="00272A9A"/>
    <w:rsid w:val="002732A7"/>
    <w:rsid w:val="00273810"/>
    <w:rsid w:val="00276401"/>
    <w:rsid w:val="0027736A"/>
    <w:rsid w:val="00283335"/>
    <w:rsid w:val="00287B41"/>
    <w:rsid w:val="0029055F"/>
    <w:rsid w:val="00290EB8"/>
    <w:rsid w:val="002911D3"/>
    <w:rsid w:val="002924BD"/>
    <w:rsid w:val="002939CD"/>
    <w:rsid w:val="00297C56"/>
    <w:rsid w:val="002A2498"/>
    <w:rsid w:val="002A449D"/>
    <w:rsid w:val="002A50DE"/>
    <w:rsid w:val="002A54D5"/>
    <w:rsid w:val="002A592F"/>
    <w:rsid w:val="002A6DAB"/>
    <w:rsid w:val="002A7BDC"/>
    <w:rsid w:val="002B0285"/>
    <w:rsid w:val="002B0DA1"/>
    <w:rsid w:val="002B2820"/>
    <w:rsid w:val="002C1240"/>
    <w:rsid w:val="002C16A6"/>
    <w:rsid w:val="002C2414"/>
    <w:rsid w:val="002C3FA9"/>
    <w:rsid w:val="002C4028"/>
    <w:rsid w:val="002C4DA8"/>
    <w:rsid w:val="002C7613"/>
    <w:rsid w:val="002D101B"/>
    <w:rsid w:val="002D23E5"/>
    <w:rsid w:val="002D4379"/>
    <w:rsid w:val="002D4AD1"/>
    <w:rsid w:val="002D4C61"/>
    <w:rsid w:val="002D5349"/>
    <w:rsid w:val="002D61F8"/>
    <w:rsid w:val="002E7E33"/>
    <w:rsid w:val="002F070C"/>
    <w:rsid w:val="002F0D6D"/>
    <w:rsid w:val="002F10D1"/>
    <w:rsid w:val="002F40CA"/>
    <w:rsid w:val="002F5B2C"/>
    <w:rsid w:val="003058A3"/>
    <w:rsid w:val="00305DD5"/>
    <w:rsid w:val="00307B46"/>
    <w:rsid w:val="003113D3"/>
    <w:rsid w:val="0031334B"/>
    <w:rsid w:val="003151ED"/>
    <w:rsid w:val="003154DD"/>
    <w:rsid w:val="00316220"/>
    <w:rsid w:val="003178E5"/>
    <w:rsid w:val="0032037C"/>
    <w:rsid w:val="003238B2"/>
    <w:rsid w:val="0032395F"/>
    <w:rsid w:val="00331981"/>
    <w:rsid w:val="00332611"/>
    <w:rsid w:val="00332633"/>
    <w:rsid w:val="00334D2D"/>
    <w:rsid w:val="00337AD7"/>
    <w:rsid w:val="00340AC4"/>
    <w:rsid w:val="00343F14"/>
    <w:rsid w:val="00345805"/>
    <w:rsid w:val="003471E0"/>
    <w:rsid w:val="00351B5B"/>
    <w:rsid w:val="003524EC"/>
    <w:rsid w:val="00352B53"/>
    <w:rsid w:val="0035450D"/>
    <w:rsid w:val="00355CCF"/>
    <w:rsid w:val="0035751C"/>
    <w:rsid w:val="00363D1C"/>
    <w:rsid w:val="00365386"/>
    <w:rsid w:val="00365D14"/>
    <w:rsid w:val="003713A3"/>
    <w:rsid w:val="00373C54"/>
    <w:rsid w:val="00382D72"/>
    <w:rsid w:val="00385B2A"/>
    <w:rsid w:val="003940E2"/>
    <w:rsid w:val="00395F4F"/>
    <w:rsid w:val="003A3EEB"/>
    <w:rsid w:val="003B02D2"/>
    <w:rsid w:val="003B05EE"/>
    <w:rsid w:val="003B0CF9"/>
    <w:rsid w:val="003B1560"/>
    <w:rsid w:val="003B2B70"/>
    <w:rsid w:val="003B2FCD"/>
    <w:rsid w:val="003B58D9"/>
    <w:rsid w:val="003B6500"/>
    <w:rsid w:val="003B6913"/>
    <w:rsid w:val="003C08BE"/>
    <w:rsid w:val="003C17C6"/>
    <w:rsid w:val="003C1E21"/>
    <w:rsid w:val="003C3ABF"/>
    <w:rsid w:val="003C6D7F"/>
    <w:rsid w:val="003D513E"/>
    <w:rsid w:val="003D6581"/>
    <w:rsid w:val="003D741E"/>
    <w:rsid w:val="003E38FA"/>
    <w:rsid w:val="003E4315"/>
    <w:rsid w:val="003E52F1"/>
    <w:rsid w:val="003E579A"/>
    <w:rsid w:val="003F1C38"/>
    <w:rsid w:val="003F42AD"/>
    <w:rsid w:val="003F4857"/>
    <w:rsid w:val="003F6534"/>
    <w:rsid w:val="003F6755"/>
    <w:rsid w:val="003F6C3E"/>
    <w:rsid w:val="003F7DB5"/>
    <w:rsid w:val="003F7F1D"/>
    <w:rsid w:val="00400E7B"/>
    <w:rsid w:val="00403912"/>
    <w:rsid w:val="004048BD"/>
    <w:rsid w:val="00404918"/>
    <w:rsid w:val="00404BC8"/>
    <w:rsid w:val="00405640"/>
    <w:rsid w:val="00407149"/>
    <w:rsid w:val="0040731D"/>
    <w:rsid w:val="00410BD2"/>
    <w:rsid w:val="00412FE5"/>
    <w:rsid w:val="00414264"/>
    <w:rsid w:val="0041596E"/>
    <w:rsid w:val="004223F7"/>
    <w:rsid w:val="00422BBF"/>
    <w:rsid w:val="00422E3E"/>
    <w:rsid w:val="004237CB"/>
    <w:rsid w:val="00426483"/>
    <w:rsid w:val="004321B6"/>
    <w:rsid w:val="00432352"/>
    <w:rsid w:val="0043242D"/>
    <w:rsid w:val="004328C8"/>
    <w:rsid w:val="00432B1E"/>
    <w:rsid w:val="00436ED0"/>
    <w:rsid w:val="004446E1"/>
    <w:rsid w:val="00444775"/>
    <w:rsid w:val="004458D4"/>
    <w:rsid w:val="0044630C"/>
    <w:rsid w:val="0045001D"/>
    <w:rsid w:val="004508C9"/>
    <w:rsid w:val="00451C2D"/>
    <w:rsid w:val="00454A49"/>
    <w:rsid w:val="0045583A"/>
    <w:rsid w:val="004570C3"/>
    <w:rsid w:val="004575B7"/>
    <w:rsid w:val="00460513"/>
    <w:rsid w:val="004606AC"/>
    <w:rsid w:val="00460C62"/>
    <w:rsid w:val="004630AC"/>
    <w:rsid w:val="004718F6"/>
    <w:rsid w:val="00471917"/>
    <w:rsid w:val="004734F8"/>
    <w:rsid w:val="004760AF"/>
    <w:rsid w:val="00483B1C"/>
    <w:rsid w:val="00483C40"/>
    <w:rsid w:val="00484520"/>
    <w:rsid w:val="004940B6"/>
    <w:rsid w:val="00495653"/>
    <w:rsid w:val="004978AC"/>
    <w:rsid w:val="004A03D3"/>
    <w:rsid w:val="004A070D"/>
    <w:rsid w:val="004A1C39"/>
    <w:rsid w:val="004A2826"/>
    <w:rsid w:val="004A37BC"/>
    <w:rsid w:val="004A5CD1"/>
    <w:rsid w:val="004A6537"/>
    <w:rsid w:val="004A770F"/>
    <w:rsid w:val="004B3D62"/>
    <w:rsid w:val="004B53D1"/>
    <w:rsid w:val="004B5449"/>
    <w:rsid w:val="004B772A"/>
    <w:rsid w:val="004B792D"/>
    <w:rsid w:val="004C0CB0"/>
    <w:rsid w:val="004C0D74"/>
    <w:rsid w:val="004C17A8"/>
    <w:rsid w:val="004C2D8A"/>
    <w:rsid w:val="004C5381"/>
    <w:rsid w:val="004C5C9F"/>
    <w:rsid w:val="004D0B31"/>
    <w:rsid w:val="004D1E72"/>
    <w:rsid w:val="004D2F7B"/>
    <w:rsid w:val="004D4D15"/>
    <w:rsid w:val="004D4DB1"/>
    <w:rsid w:val="004D741C"/>
    <w:rsid w:val="004D7B6E"/>
    <w:rsid w:val="004E11C4"/>
    <w:rsid w:val="004E77EC"/>
    <w:rsid w:val="004F09F7"/>
    <w:rsid w:val="004F5555"/>
    <w:rsid w:val="00500347"/>
    <w:rsid w:val="00500F5D"/>
    <w:rsid w:val="00502673"/>
    <w:rsid w:val="00502709"/>
    <w:rsid w:val="005030EF"/>
    <w:rsid w:val="005030F6"/>
    <w:rsid w:val="005059AC"/>
    <w:rsid w:val="0050612E"/>
    <w:rsid w:val="005103EC"/>
    <w:rsid w:val="0051131B"/>
    <w:rsid w:val="00511AEF"/>
    <w:rsid w:val="00515C55"/>
    <w:rsid w:val="0051655C"/>
    <w:rsid w:val="00516C54"/>
    <w:rsid w:val="00517355"/>
    <w:rsid w:val="00517938"/>
    <w:rsid w:val="00541BA7"/>
    <w:rsid w:val="0055024C"/>
    <w:rsid w:val="00551366"/>
    <w:rsid w:val="00553919"/>
    <w:rsid w:val="00553E7C"/>
    <w:rsid w:val="00553F84"/>
    <w:rsid w:val="005544E7"/>
    <w:rsid w:val="00554A00"/>
    <w:rsid w:val="005628F5"/>
    <w:rsid w:val="005659C5"/>
    <w:rsid w:val="0056673E"/>
    <w:rsid w:val="00567247"/>
    <w:rsid w:val="0056739B"/>
    <w:rsid w:val="00570465"/>
    <w:rsid w:val="00581FAF"/>
    <w:rsid w:val="00583BFF"/>
    <w:rsid w:val="00587C01"/>
    <w:rsid w:val="005903E0"/>
    <w:rsid w:val="00591508"/>
    <w:rsid w:val="00595E01"/>
    <w:rsid w:val="00597130"/>
    <w:rsid w:val="00597778"/>
    <w:rsid w:val="005A0A96"/>
    <w:rsid w:val="005A4922"/>
    <w:rsid w:val="005A620D"/>
    <w:rsid w:val="005A63CC"/>
    <w:rsid w:val="005B1F06"/>
    <w:rsid w:val="005B2154"/>
    <w:rsid w:val="005B2B40"/>
    <w:rsid w:val="005B4057"/>
    <w:rsid w:val="005B4B58"/>
    <w:rsid w:val="005B4E75"/>
    <w:rsid w:val="005B6140"/>
    <w:rsid w:val="005B7C5E"/>
    <w:rsid w:val="005C0932"/>
    <w:rsid w:val="005C25DF"/>
    <w:rsid w:val="005C3902"/>
    <w:rsid w:val="005C4549"/>
    <w:rsid w:val="005C56D1"/>
    <w:rsid w:val="005C7555"/>
    <w:rsid w:val="005C77D8"/>
    <w:rsid w:val="005D134B"/>
    <w:rsid w:val="005D26CA"/>
    <w:rsid w:val="005D2E18"/>
    <w:rsid w:val="005D304A"/>
    <w:rsid w:val="005D519D"/>
    <w:rsid w:val="005D65E1"/>
    <w:rsid w:val="005E09EC"/>
    <w:rsid w:val="005E3DEE"/>
    <w:rsid w:val="005E5E00"/>
    <w:rsid w:val="005E70BB"/>
    <w:rsid w:val="005E7905"/>
    <w:rsid w:val="005F156B"/>
    <w:rsid w:val="005F36D5"/>
    <w:rsid w:val="005F5208"/>
    <w:rsid w:val="005F6D1A"/>
    <w:rsid w:val="005F751A"/>
    <w:rsid w:val="00600FFC"/>
    <w:rsid w:val="00603B08"/>
    <w:rsid w:val="0060652A"/>
    <w:rsid w:val="00610C68"/>
    <w:rsid w:val="00611402"/>
    <w:rsid w:val="00612C01"/>
    <w:rsid w:val="00612DBB"/>
    <w:rsid w:val="0061376C"/>
    <w:rsid w:val="00614913"/>
    <w:rsid w:val="006157EC"/>
    <w:rsid w:val="00617431"/>
    <w:rsid w:val="00624BED"/>
    <w:rsid w:val="00625205"/>
    <w:rsid w:val="00626636"/>
    <w:rsid w:val="006274FC"/>
    <w:rsid w:val="006322F0"/>
    <w:rsid w:val="00633090"/>
    <w:rsid w:val="00635458"/>
    <w:rsid w:val="006361F0"/>
    <w:rsid w:val="0064054A"/>
    <w:rsid w:val="006417E3"/>
    <w:rsid w:val="00645557"/>
    <w:rsid w:val="00646EA1"/>
    <w:rsid w:val="0065136E"/>
    <w:rsid w:val="00651AA4"/>
    <w:rsid w:val="006523FC"/>
    <w:rsid w:val="006538C6"/>
    <w:rsid w:val="0065465B"/>
    <w:rsid w:val="00656A55"/>
    <w:rsid w:val="00656BF3"/>
    <w:rsid w:val="00656BF6"/>
    <w:rsid w:val="00657D6B"/>
    <w:rsid w:val="006605EE"/>
    <w:rsid w:val="006629E2"/>
    <w:rsid w:val="00662AC9"/>
    <w:rsid w:val="00662EBB"/>
    <w:rsid w:val="00664812"/>
    <w:rsid w:val="006648E7"/>
    <w:rsid w:val="006652CF"/>
    <w:rsid w:val="00667418"/>
    <w:rsid w:val="00667D1A"/>
    <w:rsid w:val="00670AF9"/>
    <w:rsid w:val="006743A7"/>
    <w:rsid w:val="00674505"/>
    <w:rsid w:val="00674DE4"/>
    <w:rsid w:val="00676140"/>
    <w:rsid w:val="00676579"/>
    <w:rsid w:val="00676DB4"/>
    <w:rsid w:val="006825A7"/>
    <w:rsid w:val="0068393B"/>
    <w:rsid w:val="00686D4A"/>
    <w:rsid w:val="00692519"/>
    <w:rsid w:val="00694180"/>
    <w:rsid w:val="00695B80"/>
    <w:rsid w:val="00695E39"/>
    <w:rsid w:val="0069664E"/>
    <w:rsid w:val="0069709C"/>
    <w:rsid w:val="006973A1"/>
    <w:rsid w:val="006A6345"/>
    <w:rsid w:val="006B0D12"/>
    <w:rsid w:val="006B618F"/>
    <w:rsid w:val="006B63D1"/>
    <w:rsid w:val="006B64F9"/>
    <w:rsid w:val="006B7CA5"/>
    <w:rsid w:val="006C06C1"/>
    <w:rsid w:val="006C3496"/>
    <w:rsid w:val="006C4421"/>
    <w:rsid w:val="006D146D"/>
    <w:rsid w:val="006D333A"/>
    <w:rsid w:val="006D35C1"/>
    <w:rsid w:val="006E0D6D"/>
    <w:rsid w:val="006E30FB"/>
    <w:rsid w:val="006E3836"/>
    <w:rsid w:val="006E39FD"/>
    <w:rsid w:val="006E4615"/>
    <w:rsid w:val="006E4EC2"/>
    <w:rsid w:val="006E5C73"/>
    <w:rsid w:val="006E6DC4"/>
    <w:rsid w:val="006E7897"/>
    <w:rsid w:val="006F043A"/>
    <w:rsid w:val="006F2C12"/>
    <w:rsid w:val="006F2C60"/>
    <w:rsid w:val="006F2E5E"/>
    <w:rsid w:val="006F3436"/>
    <w:rsid w:val="006F3F59"/>
    <w:rsid w:val="00701E94"/>
    <w:rsid w:val="00702E9E"/>
    <w:rsid w:val="00704229"/>
    <w:rsid w:val="007044C7"/>
    <w:rsid w:val="00705AD9"/>
    <w:rsid w:val="007065A9"/>
    <w:rsid w:val="00706930"/>
    <w:rsid w:val="007069F1"/>
    <w:rsid w:val="00707F1B"/>
    <w:rsid w:val="00715B52"/>
    <w:rsid w:val="007167A3"/>
    <w:rsid w:val="00716E10"/>
    <w:rsid w:val="007204FB"/>
    <w:rsid w:val="00720541"/>
    <w:rsid w:val="00724527"/>
    <w:rsid w:val="00730E7C"/>
    <w:rsid w:val="00731B4C"/>
    <w:rsid w:val="00732DFA"/>
    <w:rsid w:val="00733EB4"/>
    <w:rsid w:val="00735176"/>
    <w:rsid w:val="00735973"/>
    <w:rsid w:val="00736898"/>
    <w:rsid w:val="00737C18"/>
    <w:rsid w:val="00741485"/>
    <w:rsid w:val="00742883"/>
    <w:rsid w:val="00742E3D"/>
    <w:rsid w:val="00743079"/>
    <w:rsid w:val="00744038"/>
    <w:rsid w:val="007468C1"/>
    <w:rsid w:val="007478BE"/>
    <w:rsid w:val="0075064C"/>
    <w:rsid w:val="00752215"/>
    <w:rsid w:val="00753158"/>
    <w:rsid w:val="00753879"/>
    <w:rsid w:val="00761042"/>
    <w:rsid w:val="00770078"/>
    <w:rsid w:val="00771832"/>
    <w:rsid w:val="00776B59"/>
    <w:rsid w:val="00777B54"/>
    <w:rsid w:val="00783338"/>
    <w:rsid w:val="00783938"/>
    <w:rsid w:val="00785367"/>
    <w:rsid w:val="007854A1"/>
    <w:rsid w:val="0078678F"/>
    <w:rsid w:val="00790375"/>
    <w:rsid w:val="007913FC"/>
    <w:rsid w:val="00791674"/>
    <w:rsid w:val="00792E98"/>
    <w:rsid w:val="00796C75"/>
    <w:rsid w:val="007A5A91"/>
    <w:rsid w:val="007B0C4F"/>
    <w:rsid w:val="007B323E"/>
    <w:rsid w:val="007B3743"/>
    <w:rsid w:val="007B55D9"/>
    <w:rsid w:val="007C0274"/>
    <w:rsid w:val="007C2006"/>
    <w:rsid w:val="007C210F"/>
    <w:rsid w:val="007C3417"/>
    <w:rsid w:val="007C49EE"/>
    <w:rsid w:val="007C4C02"/>
    <w:rsid w:val="007C4D9E"/>
    <w:rsid w:val="007C52BD"/>
    <w:rsid w:val="007C71A2"/>
    <w:rsid w:val="007D150D"/>
    <w:rsid w:val="007D3EE4"/>
    <w:rsid w:val="007D7D6A"/>
    <w:rsid w:val="007D7D75"/>
    <w:rsid w:val="007E387B"/>
    <w:rsid w:val="007E3AD6"/>
    <w:rsid w:val="007E5BFA"/>
    <w:rsid w:val="007E65B7"/>
    <w:rsid w:val="007E7609"/>
    <w:rsid w:val="007F246A"/>
    <w:rsid w:val="007F2EA4"/>
    <w:rsid w:val="007F2F9C"/>
    <w:rsid w:val="007F33FF"/>
    <w:rsid w:val="007F3CC6"/>
    <w:rsid w:val="007F44CF"/>
    <w:rsid w:val="007F542B"/>
    <w:rsid w:val="007F606B"/>
    <w:rsid w:val="007F6B85"/>
    <w:rsid w:val="008014B2"/>
    <w:rsid w:val="008037F3"/>
    <w:rsid w:val="00806FA2"/>
    <w:rsid w:val="008102A8"/>
    <w:rsid w:val="00817ED9"/>
    <w:rsid w:val="008222CD"/>
    <w:rsid w:val="008243B7"/>
    <w:rsid w:val="008264C7"/>
    <w:rsid w:val="00826523"/>
    <w:rsid w:val="00830D46"/>
    <w:rsid w:val="008325DD"/>
    <w:rsid w:val="00834B79"/>
    <w:rsid w:val="00836994"/>
    <w:rsid w:val="00840054"/>
    <w:rsid w:val="00842800"/>
    <w:rsid w:val="00845BED"/>
    <w:rsid w:val="008466CC"/>
    <w:rsid w:val="00847884"/>
    <w:rsid w:val="00853506"/>
    <w:rsid w:val="008548A7"/>
    <w:rsid w:val="00856AA7"/>
    <w:rsid w:val="00863013"/>
    <w:rsid w:val="008639F8"/>
    <w:rsid w:val="00865520"/>
    <w:rsid w:val="00866293"/>
    <w:rsid w:val="008675F0"/>
    <w:rsid w:val="00870160"/>
    <w:rsid w:val="008704A0"/>
    <w:rsid w:val="00872BEB"/>
    <w:rsid w:val="008742D7"/>
    <w:rsid w:val="00874787"/>
    <w:rsid w:val="008807A7"/>
    <w:rsid w:val="00880A4C"/>
    <w:rsid w:val="00880FA3"/>
    <w:rsid w:val="008849F6"/>
    <w:rsid w:val="008868B6"/>
    <w:rsid w:val="00891356"/>
    <w:rsid w:val="00891B2A"/>
    <w:rsid w:val="00892C32"/>
    <w:rsid w:val="00894002"/>
    <w:rsid w:val="00895117"/>
    <w:rsid w:val="00895F29"/>
    <w:rsid w:val="0089616F"/>
    <w:rsid w:val="00896D62"/>
    <w:rsid w:val="008A2CC2"/>
    <w:rsid w:val="008A2D51"/>
    <w:rsid w:val="008A3F5D"/>
    <w:rsid w:val="008A65B4"/>
    <w:rsid w:val="008A7931"/>
    <w:rsid w:val="008B03CD"/>
    <w:rsid w:val="008B119A"/>
    <w:rsid w:val="008B1380"/>
    <w:rsid w:val="008B20EC"/>
    <w:rsid w:val="008B4A80"/>
    <w:rsid w:val="008B645A"/>
    <w:rsid w:val="008B6F9E"/>
    <w:rsid w:val="008B7765"/>
    <w:rsid w:val="008B792B"/>
    <w:rsid w:val="008C51CC"/>
    <w:rsid w:val="008D0D7D"/>
    <w:rsid w:val="008D1887"/>
    <w:rsid w:val="008D1C5C"/>
    <w:rsid w:val="008D73BA"/>
    <w:rsid w:val="008E130B"/>
    <w:rsid w:val="008E1E19"/>
    <w:rsid w:val="008E5E04"/>
    <w:rsid w:val="008E7148"/>
    <w:rsid w:val="008F0A4F"/>
    <w:rsid w:val="008F1028"/>
    <w:rsid w:val="008F1187"/>
    <w:rsid w:val="008F32C9"/>
    <w:rsid w:val="008F4234"/>
    <w:rsid w:val="008F5601"/>
    <w:rsid w:val="009010F1"/>
    <w:rsid w:val="00905335"/>
    <w:rsid w:val="00906421"/>
    <w:rsid w:val="00907DB9"/>
    <w:rsid w:val="009101F8"/>
    <w:rsid w:val="00910504"/>
    <w:rsid w:val="009124EC"/>
    <w:rsid w:val="00913CE1"/>
    <w:rsid w:val="0091547A"/>
    <w:rsid w:val="00916C5F"/>
    <w:rsid w:val="009171AD"/>
    <w:rsid w:val="009240DC"/>
    <w:rsid w:val="00926EF4"/>
    <w:rsid w:val="0092711C"/>
    <w:rsid w:val="009341E0"/>
    <w:rsid w:val="00935136"/>
    <w:rsid w:val="009372AE"/>
    <w:rsid w:val="00937748"/>
    <w:rsid w:val="00940641"/>
    <w:rsid w:val="00941034"/>
    <w:rsid w:val="009424AE"/>
    <w:rsid w:val="009434BD"/>
    <w:rsid w:val="00944A92"/>
    <w:rsid w:val="00945272"/>
    <w:rsid w:val="0094599E"/>
    <w:rsid w:val="00951EC1"/>
    <w:rsid w:val="0095460A"/>
    <w:rsid w:val="00962462"/>
    <w:rsid w:val="00962DCD"/>
    <w:rsid w:val="00965A0D"/>
    <w:rsid w:val="00965AED"/>
    <w:rsid w:val="00966CE9"/>
    <w:rsid w:val="00970775"/>
    <w:rsid w:val="00970A2F"/>
    <w:rsid w:val="00970F76"/>
    <w:rsid w:val="00971D47"/>
    <w:rsid w:val="00974C41"/>
    <w:rsid w:val="00980DF0"/>
    <w:rsid w:val="00982F47"/>
    <w:rsid w:val="009851C5"/>
    <w:rsid w:val="00986138"/>
    <w:rsid w:val="009866CA"/>
    <w:rsid w:val="00986EB2"/>
    <w:rsid w:val="00992ECC"/>
    <w:rsid w:val="00993E5B"/>
    <w:rsid w:val="00995991"/>
    <w:rsid w:val="0099758F"/>
    <w:rsid w:val="009A0CD4"/>
    <w:rsid w:val="009A22AB"/>
    <w:rsid w:val="009A407F"/>
    <w:rsid w:val="009A4AC3"/>
    <w:rsid w:val="009A4D7F"/>
    <w:rsid w:val="009A61D1"/>
    <w:rsid w:val="009B19A2"/>
    <w:rsid w:val="009B469E"/>
    <w:rsid w:val="009B58CF"/>
    <w:rsid w:val="009B5B65"/>
    <w:rsid w:val="009B762D"/>
    <w:rsid w:val="009C113D"/>
    <w:rsid w:val="009C17CF"/>
    <w:rsid w:val="009C1DF1"/>
    <w:rsid w:val="009C2333"/>
    <w:rsid w:val="009C4660"/>
    <w:rsid w:val="009C4DE8"/>
    <w:rsid w:val="009C5A25"/>
    <w:rsid w:val="009C6321"/>
    <w:rsid w:val="009D3858"/>
    <w:rsid w:val="009D3F2C"/>
    <w:rsid w:val="009E13AB"/>
    <w:rsid w:val="009E355B"/>
    <w:rsid w:val="009E3C09"/>
    <w:rsid w:val="009E6A7E"/>
    <w:rsid w:val="009E7BCF"/>
    <w:rsid w:val="009F0116"/>
    <w:rsid w:val="009F460C"/>
    <w:rsid w:val="00A00D69"/>
    <w:rsid w:val="00A12C4D"/>
    <w:rsid w:val="00A132D9"/>
    <w:rsid w:val="00A137CA"/>
    <w:rsid w:val="00A142F1"/>
    <w:rsid w:val="00A1502C"/>
    <w:rsid w:val="00A20F6F"/>
    <w:rsid w:val="00A21BFA"/>
    <w:rsid w:val="00A2520D"/>
    <w:rsid w:val="00A26A02"/>
    <w:rsid w:val="00A27B79"/>
    <w:rsid w:val="00A35E47"/>
    <w:rsid w:val="00A41902"/>
    <w:rsid w:val="00A4678A"/>
    <w:rsid w:val="00A511CB"/>
    <w:rsid w:val="00A518D4"/>
    <w:rsid w:val="00A51AB5"/>
    <w:rsid w:val="00A52B4C"/>
    <w:rsid w:val="00A52F82"/>
    <w:rsid w:val="00A56E8B"/>
    <w:rsid w:val="00A61963"/>
    <w:rsid w:val="00A65418"/>
    <w:rsid w:val="00A6721C"/>
    <w:rsid w:val="00A67426"/>
    <w:rsid w:val="00A71257"/>
    <w:rsid w:val="00A73E38"/>
    <w:rsid w:val="00A76F2A"/>
    <w:rsid w:val="00A86883"/>
    <w:rsid w:val="00A87730"/>
    <w:rsid w:val="00A87D01"/>
    <w:rsid w:val="00A90532"/>
    <w:rsid w:val="00A9056E"/>
    <w:rsid w:val="00A90B1C"/>
    <w:rsid w:val="00A91022"/>
    <w:rsid w:val="00A9133E"/>
    <w:rsid w:val="00A91BDF"/>
    <w:rsid w:val="00A921B3"/>
    <w:rsid w:val="00A93076"/>
    <w:rsid w:val="00A93677"/>
    <w:rsid w:val="00A9528D"/>
    <w:rsid w:val="00A95DE0"/>
    <w:rsid w:val="00A96AED"/>
    <w:rsid w:val="00A9701B"/>
    <w:rsid w:val="00A977F1"/>
    <w:rsid w:val="00AA067B"/>
    <w:rsid w:val="00AA2832"/>
    <w:rsid w:val="00AA4E17"/>
    <w:rsid w:val="00AA5EE7"/>
    <w:rsid w:val="00AA6CE5"/>
    <w:rsid w:val="00AA7AB5"/>
    <w:rsid w:val="00AA7DFB"/>
    <w:rsid w:val="00AB07D0"/>
    <w:rsid w:val="00AB2010"/>
    <w:rsid w:val="00AB3A52"/>
    <w:rsid w:val="00AB4934"/>
    <w:rsid w:val="00AB55EB"/>
    <w:rsid w:val="00AB5A40"/>
    <w:rsid w:val="00AB703A"/>
    <w:rsid w:val="00AC0BDA"/>
    <w:rsid w:val="00AC18A5"/>
    <w:rsid w:val="00AC4472"/>
    <w:rsid w:val="00AC5A88"/>
    <w:rsid w:val="00AC5D21"/>
    <w:rsid w:val="00AD2573"/>
    <w:rsid w:val="00AD33CD"/>
    <w:rsid w:val="00AD5571"/>
    <w:rsid w:val="00AD612D"/>
    <w:rsid w:val="00AD72B1"/>
    <w:rsid w:val="00AE16DF"/>
    <w:rsid w:val="00AE1DD3"/>
    <w:rsid w:val="00AE319C"/>
    <w:rsid w:val="00AE558B"/>
    <w:rsid w:val="00AF1BA0"/>
    <w:rsid w:val="00AF3665"/>
    <w:rsid w:val="00AF3AEF"/>
    <w:rsid w:val="00B02458"/>
    <w:rsid w:val="00B042FF"/>
    <w:rsid w:val="00B056B8"/>
    <w:rsid w:val="00B063F5"/>
    <w:rsid w:val="00B06763"/>
    <w:rsid w:val="00B06DF3"/>
    <w:rsid w:val="00B07E0A"/>
    <w:rsid w:val="00B07F0B"/>
    <w:rsid w:val="00B110A8"/>
    <w:rsid w:val="00B11C07"/>
    <w:rsid w:val="00B15445"/>
    <w:rsid w:val="00B15616"/>
    <w:rsid w:val="00B16265"/>
    <w:rsid w:val="00B1778E"/>
    <w:rsid w:val="00B179B1"/>
    <w:rsid w:val="00B17D44"/>
    <w:rsid w:val="00B21A88"/>
    <w:rsid w:val="00B22F8F"/>
    <w:rsid w:val="00B23962"/>
    <w:rsid w:val="00B24385"/>
    <w:rsid w:val="00B27A87"/>
    <w:rsid w:val="00B30FD1"/>
    <w:rsid w:val="00B34176"/>
    <w:rsid w:val="00B34561"/>
    <w:rsid w:val="00B363F3"/>
    <w:rsid w:val="00B400BA"/>
    <w:rsid w:val="00B40882"/>
    <w:rsid w:val="00B430CE"/>
    <w:rsid w:val="00B5103E"/>
    <w:rsid w:val="00B5416C"/>
    <w:rsid w:val="00B54802"/>
    <w:rsid w:val="00B568FC"/>
    <w:rsid w:val="00B56F5D"/>
    <w:rsid w:val="00B578C1"/>
    <w:rsid w:val="00B57DE7"/>
    <w:rsid w:val="00B605AD"/>
    <w:rsid w:val="00B60CCF"/>
    <w:rsid w:val="00B61AE0"/>
    <w:rsid w:val="00B63BF1"/>
    <w:rsid w:val="00B652AD"/>
    <w:rsid w:val="00B65ED4"/>
    <w:rsid w:val="00B67815"/>
    <w:rsid w:val="00B67A2F"/>
    <w:rsid w:val="00B70A5C"/>
    <w:rsid w:val="00B731B2"/>
    <w:rsid w:val="00B7647F"/>
    <w:rsid w:val="00B805B6"/>
    <w:rsid w:val="00B82032"/>
    <w:rsid w:val="00B82132"/>
    <w:rsid w:val="00B82F3E"/>
    <w:rsid w:val="00B840A9"/>
    <w:rsid w:val="00B847C4"/>
    <w:rsid w:val="00B8514E"/>
    <w:rsid w:val="00B85DCC"/>
    <w:rsid w:val="00B866B4"/>
    <w:rsid w:val="00B8733E"/>
    <w:rsid w:val="00B90E88"/>
    <w:rsid w:val="00B91BEE"/>
    <w:rsid w:val="00B91D73"/>
    <w:rsid w:val="00B92236"/>
    <w:rsid w:val="00B939CE"/>
    <w:rsid w:val="00B95133"/>
    <w:rsid w:val="00B96485"/>
    <w:rsid w:val="00B97B01"/>
    <w:rsid w:val="00BA1D0E"/>
    <w:rsid w:val="00BA1F92"/>
    <w:rsid w:val="00BA614B"/>
    <w:rsid w:val="00BA6386"/>
    <w:rsid w:val="00BA70E7"/>
    <w:rsid w:val="00BA71B5"/>
    <w:rsid w:val="00BB3E61"/>
    <w:rsid w:val="00BB475E"/>
    <w:rsid w:val="00BB47C2"/>
    <w:rsid w:val="00BB7714"/>
    <w:rsid w:val="00BC1188"/>
    <w:rsid w:val="00BC215B"/>
    <w:rsid w:val="00BC2CAE"/>
    <w:rsid w:val="00BC61C6"/>
    <w:rsid w:val="00BC64EE"/>
    <w:rsid w:val="00BC6C7B"/>
    <w:rsid w:val="00BD0D85"/>
    <w:rsid w:val="00BD243B"/>
    <w:rsid w:val="00BD4DD1"/>
    <w:rsid w:val="00BD500E"/>
    <w:rsid w:val="00BE01AB"/>
    <w:rsid w:val="00BE01DC"/>
    <w:rsid w:val="00BE4729"/>
    <w:rsid w:val="00BE5D34"/>
    <w:rsid w:val="00BE5E58"/>
    <w:rsid w:val="00BE7501"/>
    <w:rsid w:val="00BF3852"/>
    <w:rsid w:val="00BF3F28"/>
    <w:rsid w:val="00BF3F8C"/>
    <w:rsid w:val="00BF4DAF"/>
    <w:rsid w:val="00BF4E6B"/>
    <w:rsid w:val="00BF55AF"/>
    <w:rsid w:val="00BF692B"/>
    <w:rsid w:val="00C02B69"/>
    <w:rsid w:val="00C05D2C"/>
    <w:rsid w:val="00C06459"/>
    <w:rsid w:val="00C12534"/>
    <w:rsid w:val="00C126A0"/>
    <w:rsid w:val="00C150A4"/>
    <w:rsid w:val="00C15BA2"/>
    <w:rsid w:val="00C22371"/>
    <w:rsid w:val="00C22556"/>
    <w:rsid w:val="00C232B2"/>
    <w:rsid w:val="00C244B1"/>
    <w:rsid w:val="00C24F2C"/>
    <w:rsid w:val="00C263BB"/>
    <w:rsid w:val="00C27BDF"/>
    <w:rsid w:val="00C27E05"/>
    <w:rsid w:val="00C31AD8"/>
    <w:rsid w:val="00C3220E"/>
    <w:rsid w:val="00C36C22"/>
    <w:rsid w:val="00C40289"/>
    <w:rsid w:val="00C40978"/>
    <w:rsid w:val="00C42D4B"/>
    <w:rsid w:val="00C4373B"/>
    <w:rsid w:val="00C437AA"/>
    <w:rsid w:val="00C444D4"/>
    <w:rsid w:val="00C45734"/>
    <w:rsid w:val="00C477E0"/>
    <w:rsid w:val="00C50A77"/>
    <w:rsid w:val="00C5325E"/>
    <w:rsid w:val="00C55446"/>
    <w:rsid w:val="00C555DD"/>
    <w:rsid w:val="00C57DE0"/>
    <w:rsid w:val="00C60BF9"/>
    <w:rsid w:val="00C641B3"/>
    <w:rsid w:val="00C64D58"/>
    <w:rsid w:val="00C65380"/>
    <w:rsid w:val="00C67230"/>
    <w:rsid w:val="00C7090A"/>
    <w:rsid w:val="00C70FCF"/>
    <w:rsid w:val="00C73853"/>
    <w:rsid w:val="00C73A11"/>
    <w:rsid w:val="00C74435"/>
    <w:rsid w:val="00C80A6D"/>
    <w:rsid w:val="00C8287D"/>
    <w:rsid w:val="00C82A46"/>
    <w:rsid w:val="00C85AA9"/>
    <w:rsid w:val="00C85B41"/>
    <w:rsid w:val="00C86B66"/>
    <w:rsid w:val="00C87AA2"/>
    <w:rsid w:val="00C91F10"/>
    <w:rsid w:val="00C93466"/>
    <w:rsid w:val="00C97055"/>
    <w:rsid w:val="00CA00DB"/>
    <w:rsid w:val="00CA042F"/>
    <w:rsid w:val="00CA143D"/>
    <w:rsid w:val="00CA2182"/>
    <w:rsid w:val="00CA561B"/>
    <w:rsid w:val="00CA60AD"/>
    <w:rsid w:val="00CA6F6F"/>
    <w:rsid w:val="00CA7817"/>
    <w:rsid w:val="00CB0FF4"/>
    <w:rsid w:val="00CB2950"/>
    <w:rsid w:val="00CB4928"/>
    <w:rsid w:val="00CB5055"/>
    <w:rsid w:val="00CB56DF"/>
    <w:rsid w:val="00CB61F2"/>
    <w:rsid w:val="00CC029B"/>
    <w:rsid w:val="00CC2348"/>
    <w:rsid w:val="00CD2A30"/>
    <w:rsid w:val="00CD2F96"/>
    <w:rsid w:val="00CD48DC"/>
    <w:rsid w:val="00CD612A"/>
    <w:rsid w:val="00CD6AF0"/>
    <w:rsid w:val="00CE31F3"/>
    <w:rsid w:val="00CE4E2E"/>
    <w:rsid w:val="00CE5291"/>
    <w:rsid w:val="00CE6159"/>
    <w:rsid w:val="00CE7D53"/>
    <w:rsid w:val="00CF12AB"/>
    <w:rsid w:val="00CF1EF9"/>
    <w:rsid w:val="00CF63EA"/>
    <w:rsid w:val="00CF6AAF"/>
    <w:rsid w:val="00D008E9"/>
    <w:rsid w:val="00D01063"/>
    <w:rsid w:val="00D01793"/>
    <w:rsid w:val="00D073EC"/>
    <w:rsid w:val="00D11A18"/>
    <w:rsid w:val="00D12680"/>
    <w:rsid w:val="00D155CA"/>
    <w:rsid w:val="00D16BE0"/>
    <w:rsid w:val="00D20FD2"/>
    <w:rsid w:val="00D251B5"/>
    <w:rsid w:val="00D260C4"/>
    <w:rsid w:val="00D262FF"/>
    <w:rsid w:val="00D26584"/>
    <w:rsid w:val="00D31186"/>
    <w:rsid w:val="00D33878"/>
    <w:rsid w:val="00D35495"/>
    <w:rsid w:val="00D42797"/>
    <w:rsid w:val="00D43BA8"/>
    <w:rsid w:val="00D4544F"/>
    <w:rsid w:val="00D47DCE"/>
    <w:rsid w:val="00D51A9E"/>
    <w:rsid w:val="00D528B9"/>
    <w:rsid w:val="00D553E1"/>
    <w:rsid w:val="00D603F8"/>
    <w:rsid w:val="00D609C2"/>
    <w:rsid w:val="00D61C86"/>
    <w:rsid w:val="00D649DA"/>
    <w:rsid w:val="00D65232"/>
    <w:rsid w:val="00D71586"/>
    <w:rsid w:val="00D71644"/>
    <w:rsid w:val="00D726F7"/>
    <w:rsid w:val="00D73846"/>
    <w:rsid w:val="00D73A6A"/>
    <w:rsid w:val="00D77B76"/>
    <w:rsid w:val="00D81072"/>
    <w:rsid w:val="00D81262"/>
    <w:rsid w:val="00D823CC"/>
    <w:rsid w:val="00D83859"/>
    <w:rsid w:val="00D853DC"/>
    <w:rsid w:val="00D86E1A"/>
    <w:rsid w:val="00D90036"/>
    <w:rsid w:val="00D93047"/>
    <w:rsid w:val="00D9563F"/>
    <w:rsid w:val="00D96FBD"/>
    <w:rsid w:val="00DA0B48"/>
    <w:rsid w:val="00DA4CCB"/>
    <w:rsid w:val="00DB009C"/>
    <w:rsid w:val="00DB176D"/>
    <w:rsid w:val="00DB1B45"/>
    <w:rsid w:val="00DC1D3E"/>
    <w:rsid w:val="00DC313D"/>
    <w:rsid w:val="00DC45E2"/>
    <w:rsid w:val="00DC571B"/>
    <w:rsid w:val="00DC59D7"/>
    <w:rsid w:val="00DC7638"/>
    <w:rsid w:val="00DD1739"/>
    <w:rsid w:val="00DD177A"/>
    <w:rsid w:val="00DD214E"/>
    <w:rsid w:val="00DD33D7"/>
    <w:rsid w:val="00DD3BC3"/>
    <w:rsid w:val="00DD5E91"/>
    <w:rsid w:val="00DD70D2"/>
    <w:rsid w:val="00DD7925"/>
    <w:rsid w:val="00DD7F37"/>
    <w:rsid w:val="00DE19A1"/>
    <w:rsid w:val="00DE2378"/>
    <w:rsid w:val="00DE3053"/>
    <w:rsid w:val="00DE3B66"/>
    <w:rsid w:val="00DE486D"/>
    <w:rsid w:val="00DE59B7"/>
    <w:rsid w:val="00DF0658"/>
    <w:rsid w:val="00DF21A2"/>
    <w:rsid w:val="00DF2935"/>
    <w:rsid w:val="00DF319D"/>
    <w:rsid w:val="00DF41BC"/>
    <w:rsid w:val="00DF4A19"/>
    <w:rsid w:val="00DF5076"/>
    <w:rsid w:val="00DF5BF3"/>
    <w:rsid w:val="00DF5F2F"/>
    <w:rsid w:val="00DF666D"/>
    <w:rsid w:val="00DF7282"/>
    <w:rsid w:val="00E00BC5"/>
    <w:rsid w:val="00E015D4"/>
    <w:rsid w:val="00E050A5"/>
    <w:rsid w:val="00E056FE"/>
    <w:rsid w:val="00E07E80"/>
    <w:rsid w:val="00E10EB5"/>
    <w:rsid w:val="00E113F5"/>
    <w:rsid w:val="00E1251F"/>
    <w:rsid w:val="00E14ADF"/>
    <w:rsid w:val="00E159C0"/>
    <w:rsid w:val="00E21179"/>
    <w:rsid w:val="00E218BA"/>
    <w:rsid w:val="00E22E63"/>
    <w:rsid w:val="00E22EAA"/>
    <w:rsid w:val="00E24095"/>
    <w:rsid w:val="00E253DB"/>
    <w:rsid w:val="00E272AE"/>
    <w:rsid w:val="00E30870"/>
    <w:rsid w:val="00E328CF"/>
    <w:rsid w:val="00E33601"/>
    <w:rsid w:val="00E347E1"/>
    <w:rsid w:val="00E35CF4"/>
    <w:rsid w:val="00E40DB9"/>
    <w:rsid w:val="00E43DAB"/>
    <w:rsid w:val="00E43F00"/>
    <w:rsid w:val="00E44626"/>
    <w:rsid w:val="00E46571"/>
    <w:rsid w:val="00E466A9"/>
    <w:rsid w:val="00E47865"/>
    <w:rsid w:val="00E516C8"/>
    <w:rsid w:val="00E5452D"/>
    <w:rsid w:val="00E54A48"/>
    <w:rsid w:val="00E572B6"/>
    <w:rsid w:val="00E604AB"/>
    <w:rsid w:val="00E62C0F"/>
    <w:rsid w:val="00E63678"/>
    <w:rsid w:val="00E64EFB"/>
    <w:rsid w:val="00E65092"/>
    <w:rsid w:val="00E66E8E"/>
    <w:rsid w:val="00E67CE7"/>
    <w:rsid w:val="00E70254"/>
    <w:rsid w:val="00E70754"/>
    <w:rsid w:val="00E70BEB"/>
    <w:rsid w:val="00E7263E"/>
    <w:rsid w:val="00E75B2E"/>
    <w:rsid w:val="00E75D24"/>
    <w:rsid w:val="00E7672A"/>
    <w:rsid w:val="00E83FD7"/>
    <w:rsid w:val="00E867ED"/>
    <w:rsid w:val="00E90794"/>
    <w:rsid w:val="00E90BD7"/>
    <w:rsid w:val="00E912DD"/>
    <w:rsid w:val="00E9210A"/>
    <w:rsid w:val="00E92840"/>
    <w:rsid w:val="00E930C5"/>
    <w:rsid w:val="00E941FC"/>
    <w:rsid w:val="00E97014"/>
    <w:rsid w:val="00E97117"/>
    <w:rsid w:val="00EA1A61"/>
    <w:rsid w:val="00EA1BD3"/>
    <w:rsid w:val="00EA25E4"/>
    <w:rsid w:val="00EA28F3"/>
    <w:rsid w:val="00EA3726"/>
    <w:rsid w:val="00EA4334"/>
    <w:rsid w:val="00EA6E73"/>
    <w:rsid w:val="00EA767A"/>
    <w:rsid w:val="00EB1A61"/>
    <w:rsid w:val="00EB22D6"/>
    <w:rsid w:val="00EB29A2"/>
    <w:rsid w:val="00EB41B3"/>
    <w:rsid w:val="00EB4327"/>
    <w:rsid w:val="00EC084E"/>
    <w:rsid w:val="00EC1D12"/>
    <w:rsid w:val="00EC24AF"/>
    <w:rsid w:val="00EC3C85"/>
    <w:rsid w:val="00EC5C21"/>
    <w:rsid w:val="00EC6728"/>
    <w:rsid w:val="00EC7F24"/>
    <w:rsid w:val="00ED08C0"/>
    <w:rsid w:val="00ED3E79"/>
    <w:rsid w:val="00ED5039"/>
    <w:rsid w:val="00ED515D"/>
    <w:rsid w:val="00ED790B"/>
    <w:rsid w:val="00EE1A1B"/>
    <w:rsid w:val="00EE1B45"/>
    <w:rsid w:val="00EE1C80"/>
    <w:rsid w:val="00EE242B"/>
    <w:rsid w:val="00EE32DA"/>
    <w:rsid w:val="00EE39D9"/>
    <w:rsid w:val="00EE3A66"/>
    <w:rsid w:val="00EE3AE6"/>
    <w:rsid w:val="00EE3BFF"/>
    <w:rsid w:val="00EE52ED"/>
    <w:rsid w:val="00EE6540"/>
    <w:rsid w:val="00EE7128"/>
    <w:rsid w:val="00EF367C"/>
    <w:rsid w:val="00EF742C"/>
    <w:rsid w:val="00F00016"/>
    <w:rsid w:val="00F03DAF"/>
    <w:rsid w:val="00F0413A"/>
    <w:rsid w:val="00F0473B"/>
    <w:rsid w:val="00F04769"/>
    <w:rsid w:val="00F052CA"/>
    <w:rsid w:val="00F06163"/>
    <w:rsid w:val="00F06DBB"/>
    <w:rsid w:val="00F1010A"/>
    <w:rsid w:val="00F10961"/>
    <w:rsid w:val="00F12883"/>
    <w:rsid w:val="00F138BB"/>
    <w:rsid w:val="00F13E98"/>
    <w:rsid w:val="00F13F16"/>
    <w:rsid w:val="00F1404F"/>
    <w:rsid w:val="00F14255"/>
    <w:rsid w:val="00F20B8B"/>
    <w:rsid w:val="00F22CD6"/>
    <w:rsid w:val="00F2376D"/>
    <w:rsid w:val="00F23980"/>
    <w:rsid w:val="00F257E6"/>
    <w:rsid w:val="00F30E16"/>
    <w:rsid w:val="00F31CA9"/>
    <w:rsid w:val="00F336D3"/>
    <w:rsid w:val="00F3559E"/>
    <w:rsid w:val="00F36BB4"/>
    <w:rsid w:val="00F37C55"/>
    <w:rsid w:val="00F42E46"/>
    <w:rsid w:val="00F42ECB"/>
    <w:rsid w:val="00F4305D"/>
    <w:rsid w:val="00F4337A"/>
    <w:rsid w:val="00F438C9"/>
    <w:rsid w:val="00F46EAF"/>
    <w:rsid w:val="00F47D6A"/>
    <w:rsid w:val="00F513D5"/>
    <w:rsid w:val="00F51DB6"/>
    <w:rsid w:val="00F52EFD"/>
    <w:rsid w:val="00F55216"/>
    <w:rsid w:val="00F566A2"/>
    <w:rsid w:val="00F57990"/>
    <w:rsid w:val="00F62845"/>
    <w:rsid w:val="00F64E11"/>
    <w:rsid w:val="00F66CDF"/>
    <w:rsid w:val="00F66E21"/>
    <w:rsid w:val="00F67079"/>
    <w:rsid w:val="00F71A2A"/>
    <w:rsid w:val="00F7528B"/>
    <w:rsid w:val="00F809CA"/>
    <w:rsid w:val="00F82A8D"/>
    <w:rsid w:val="00F83044"/>
    <w:rsid w:val="00F856EB"/>
    <w:rsid w:val="00F86AD9"/>
    <w:rsid w:val="00F9013E"/>
    <w:rsid w:val="00F908C1"/>
    <w:rsid w:val="00F91857"/>
    <w:rsid w:val="00FA14E1"/>
    <w:rsid w:val="00FA3C2E"/>
    <w:rsid w:val="00FA77F7"/>
    <w:rsid w:val="00FB2B58"/>
    <w:rsid w:val="00FB4FDE"/>
    <w:rsid w:val="00FB5D75"/>
    <w:rsid w:val="00FC1CF5"/>
    <w:rsid w:val="00FC1F6C"/>
    <w:rsid w:val="00FC215E"/>
    <w:rsid w:val="00FC4058"/>
    <w:rsid w:val="00FC4ABD"/>
    <w:rsid w:val="00FC561B"/>
    <w:rsid w:val="00FD147D"/>
    <w:rsid w:val="00FD2688"/>
    <w:rsid w:val="00FD2D5E"/>
    <w:rsid w:val="00FD67D8"/>
    <w:rsid w:val="00FE0905"/>
    <w:rsid w:val="00FE2BA6"/>
    <w:rsid w:val="00FE3301"/>
    <w:rsid w:val="00FE64E5"/>
    <w:rsid w:val="00FE71BA"/>
    <w:rsid w:val="00FE792E"/>
    <w:rsid w:val="00FE7ABD"/>
    <w:rsid w:val="00FF1483"/>
    <w:rsid w:val="00FF2298"/>
    <w:rsid w:val="00FF2C7F"/>
    <w:rsid w:val="00FF3151"/>
    <w:rsid w:val="00FF4122"/>
    <w:rsid w:val="00FF47BB"/>
    <w:rsid w:val="00FF60C8"/>
    <w:rsid w:val="00FF657A"/>
    <w:rsid w:val="00FF7C40"/>
    <w:rsid w:val="00FF7C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EF94A6"/>
  <w15:docId w15:val="{538580DA-D922-4DBD-AA42-5D77EBF52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86AD9"/>
    <w:pPr>
      <w:widowControl w:val="0"/>
      <w:suppressAutoHyphens/>
      <w:autoSpaceDN w:val="0"/>
      <w:textAlignment w:val="baseline"/>
    </w:pPr>
    <w:rPr>
      <w:kern w:val="3"/>
    </w:rPr>
  </w:style>
  <w:style w:type="paragraph" w:styleId="Nagwek1">
    <w:name w:val="heading 1"/>
    <w:basedOn w:val="Standard"/>
    <w:next w:val="Textbody"/>
    <w:link w:val="Nagwek1Znak3"/>
    <w:uiPriority w:val="9"/>
    <w:qFormat/>
    <w:rsid w:val="00624BED"/>
    <w:pPr>
      <w:keepNext/>
      <w:tabs>
        <w:tab w:val="left" w:pos="757"/>
        <w:tab w:val="left" w:pos="927"/>
        <w:tab w:val="left" w:pos="1117"/>
        <w:tab w:val="left" w:pos="1154"/>
        <w:tab w:val="left" w:pos="2136"/>
      </w:tabs>
      <w:spacing w:after="120"/>
      <w:ind w:left="357" w:hanging="397"/>
      <w:jc w:val="center"/>
      <w:outlineLvl w:val="0"/>
    </w:pPr>
    <w:rPr>
      <w:rFonts w:ascii="Verdana" w:hAnsi="Verdana" w:cs="Arial"/>
      <w:b/>
      <w:iCs/>
      <w:caps/>
      <w:snapToGrid w:val="0"/>
      <w:sz w:val="20"/>
      <w:szCs w:val="20"/>
    </w:rPr>
  </w:style>
  <w:style w:type="paragraph" w:styleId="Nagwek2">
    <w:name w:val="heading 2"/>
    <w:basedOn w:val="Standard"/>
    <w:next w:val="Textbody"/>
    <w:link w:val="Nagwek2Znak3"/>
    <w:qFormat/>
    <w:rsid w:val="00AF1BA0"/>
    <w:pPr>
      <w:keepNext/>
      <w:tabs>
        <w:tab w:val="left" w:pos="747"/>
        <w:tab w:val="left" w:pos="927"/>
        <w:tab w:val="left" w:pos="974"/>
        <w:tab w:val="left" w:pos="1620"/>
        <w:tab w:val="left" w:pos="2676"/>
      </w:tabs>
      <w:spacing w:before="240"/>
      <w:ind w:left="180" w:hanging="360"/>
      <w:jc w:val="both"/>
      <w:outlineLvl w:val="1"/>
    </w:pPr>
    <w:rPr>
      <w:rFonts w:ascii="Times New Roman" w:hAnsi="Times New Roman" w:cs="Arial"/>
      <w:b/>
      <w:szCs w:val="24"/>
    </w:rPr>
  </w:style>
  <w:style w:type="paragraph" w:styleId="Nagwek3">
    <w:name w:val="heading 3"/>
    <w:basedOn w:val="Standard"/>
    <w:next w:val="Textbody"/>
    <w:link w:val="Nagwek3Znak3"/>
    <w:uiPriority w:val="9"/>
    <w:qFormat/>
    <w:rsid w:val="00AF1BA0"/>
    <w:pPr>
      <w:keepNext/>
      <w:keepLines/>
      <w:spacing w:before="200"/>
      <w:outlineLvl w:val="2"/>
    </w:pPr>
    <w:rPr>
      <w:rFonts w:ascii="Cambria" w:hAnsi="Cambria" w:cs="Cambria"/>
      <w:b/>
      <w:bCs/>
      <w:color w:val="4F81BD"/>
    </w:rPr>
  </w:style>
  <w:style w:type="paragraph" w:styleId="Nagwek4">
    <w:name w:val="heading 4"/>
    <w:basedOn w:val="Standard"/>
    <w:next w:val="Textbody"/>
    <w:link w:val="Nagwek4Znak2"/>
    <w:uiPriority w:val="99"/>
    <w:qFormat/>
    <w:rsid w:val="00AF1BA0"/>
    <w:pPr>
      <w:keepNext/>
      <w:tabs>
        <w:tab w:val="left" w:pos="3447"/>
        <w:tab w:val="left" w:pos="3674"/>
        <w:tab w:val="left" w:pos="3731"/>
        <w:tab w:val="left" w:pos="5760"/>
        <w:tab w:val="left" w:pos="6816"/>
      </w:tabs>
      <w:spacing w:before="120"/>
      <w:ind w:left="2880" w:hanging="360"/>
      <w:jc w:val="both"/>
      <w:outlineLvl w:val="3"/>
    </w:pPr>
    <w:rPr>
      <w:rFonts w:ascii="Times New Roman" w:hAnsi="Times New Roman" w:cs="Times New Roman"/>
      <w:bCs/>
      <w:iCs/>
      <w:sz w:val="20"/>
      <w:szCs w:val="20"/>
    </w:rPr>
  </w:style>
  <w:style w:type="paragraph" w:styleId="Nagwek5">
    <w:name w:val="heading 5"/>
    <w:basedOn w:val="Standard"/>
    <w:next w:val="Textbody"/>
    <w:link w:val="Nagwek5Znak2"/>
    <w:uiPriority w:val="99"/>
    <w:qFormat/>
    <w:rsid w:val="00AF1BA0"/>
    <w:pPr>
      <w:tabs>
        <w:tab w:val="left" w:pos="3997"/>
        <w:tab w:val="left" w:pos="4394"/>
        <w:tab w:val="left" w:pos="7200"/>
      </w:tabs>
      <w:spacing w:before="120" w:after="120"/>
      <w:ind w:left="3600" w:hanging="360"/>
      <w:jc w:val="both"/>
      <w:outlineLvl w:val="4"/>
    </w:pPr>
    <w:rPr>
      <w:rFonts w:ascii="Times New Roman" w:hAnsi="Times New Roman" w:cs="Arial"/>
      <w:bCs/>
      <w:i/>
      <w:iCs/>
      <w:sz w:val="20"/>
      <w:szCs w:val="24"/>
    </w:rPr>
  </w:style>
  <w:style w:type="paragraph" w:styleId="Nagwek6">
    <w:name w:val="heading 6"/>
    <w:basedOn w:val="Standard"/>
    <w:next w:val="Textbody"/>
    <w:link w:val="Nagwek6Znak2"/>
    <w:uiPriority w:val="99"/>
    <w:qFormat/>
    <w:rsid w:val="00AF1BA0"/>
    <w:pPr>
      <w:tabs>
        <w:tab w:val="left" w:pos="4717"/>
        <w:tab w:val="left" w:pos="5114"/>
        <w:tab w:val="left" w:pos="8640"/>
      </w:tabs>
      <w:spacing w:before="120" w:after="60"/>
      <w:ind w:left="4320" w:hanging="360"/>
      <w:jc w:val="both"/>
      <w:outlineLvl w:val="5"/>
    </w:pPr>
    <w:rPr>
      <w:rFonts w:ascii="Times New Roman" w:hAnsi="Times New Roman" w:cs="Arial"/>
      <w:bCs/>
      <w:i/>
      <w:iCs/>
      <w:szCs w:val="24"/>
    </w:rPr>
  </w:style>
  <w:style w:type="paragraph" w:styleId="Nagwek7">
    <w:name w:val="heading 7"/>
    <w:basedOn w:val="Standard"/>
    <w:next w:val="Textbody"/>
    <w:link w:val="Nagwek7Znak2"/>
    <w:uiPriority w:val="99"/>
    <w:qFormat/>
    <w:rsid w:val="00AF1BA0"/>
    <w:pPr>
      <w:tabs>
        <w:tab w:val="left" w:pos="5437"/>
        <w:tab w:val="left" w:pos="5834"/>
        <w:tab w:val="left" w:pos="10080"/>
      </w:tabs>
      <w:spacing w:before="120" w:after="60"/>
      <w:ind w:left="5040" w:hanging="360"/>
      <w:jc w:val="both"/>
      <w:outlineLvl w:val="6"/>
    </w:pPr>
    <w:rPr>
      <w:rFonts w:ascii="Arial" w:hAnsi="Arial" w:cs="Arial"/>
      <w:bCs/>
      <w:iCs/>
      <w:sz w:val="20"/>
      <w:szCs w:val="24"/>
    </w:rPr>
  </w:style>
  <w:style w:type="paragraph" w:styleId="Nagwek8">
    <w:name w:val="heading 8"/>
    <w:basedOn w:val="Standard"/>
    <w:next w:val="Textbody"/>
    <w:link w:val="Nagwek8Znak2"/>
    <w:uiPriority w:val="99"/>
    <w:qFormat/>
    <w:rsid w:val="00AF1BA0"/>
    <w:pPr>
      <w:tabs>
        <w:tab w:val="left" w:pos="6157"/>
        <w:tab w:val="left" w:pos="6554"/>
        <w:tab w:val="left" w:pos="11520"/>
      </w:tabs>
      <w:spacing w:before="120" w:after="60"/>
      <w:ind w:left="5760" w:hanging="360"/>
      <w:jc w:val="both"/>
      <w:outlineLvl w:val="7"/>
    </w:pPr>
    <w:rPr>
      <w:rFonts w:ascii="Arial" w:hAnsi="Arial" w:cs="Arial"/>
      <w:bCs/>
      <w:i/>
      <w:iCs/>
      <w:sz w:val="20"/>
      <w:szCs w:val="24"/>
    </w:rPr>
  </w:style>
  <w:style w:type="paragraph" w:styleId="Nagwek9">
    <w:name w:val="heading 9"/>
    <w:basedOn w:val="Standard"/>
    <w:next w:val="Textbody"/>
    <w:link w:val="Nagwek9Znak2"/>
    <w:uiPriority w:val="99"/>
    <w:qFormat/>
    <w:rsid w:val="00AF1BA0"/>
    <w:pPr>
      <w:tabs>
        <w:tab w:val="left" w:pos="6877"/>
        <w:tab w:val="left" w:pos="7274"/>
        <w:tab w:val="left" w:pos="12960"/>
      </w:tabs>
      <w:spacing w:before="120" w:after="60"/>
      <w:ind w:left="6480" w:hanging="360"/>
      <w:jc w:val="both"/>
      <w:outlineLvl w:val="8"/>
    </w:pPr>
    <w:rPr>
      <w:rFonts w:ascii="Arial" w:hAnsi="Arial" w:cs="Arial"/>
      <w:b/>
      <w:bCs/>
      <w:i/>
      <w:iCs/>
      <w:sz w:val="18"/>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3">
    <w:name w:val="Nagłówek 1 Znak3"/>
    <w:basedOn w:val="Domylnaczcionkaakapitu"/>
    <w:link w:val="Nagwek1"/>
    <w:uiPriority w:val="9"/>
    <w:rsid w:val="00624BED"/>
    <w:rPr>
      <w:rFonts w:ascii="Verdana" w:hAnsi="Verdana" w:cs="Arial"/>
      <w:b/>
      <w:iCs/>
      <w:caps/>
      <w:snapToGrid w:val="0"/>
      <w:kern w:val="3"/>
      <w:sz w:val="20"/>
      <w:szCs w:val="20"/>
      <w:lang w:eastAsia="ar-SA"/>
    </w:rPr>
  </w:style>
  <w:style w:type="character" w:customStyle="1" w:styleId="Nagwek2Znak3">
    <w:name w:val="Nagłówek 2 Znak3"/>
    <w:basedOn w:val="Domylnaczcionkaakapitu"/>
    <w:link w:val="Nagwek2"/>
    <w:uiPriority w:val="9"/>
    <w:semiHidden/>
    <w:rsid w:val="004D0895"/>
    <w:rPr>
      <w:rFonts w:asciiTheme="majorHAnsi" w:eastAsiaTheme="majorEastAsia" w:hAnsiTheme="majorHAnsi" w:cstheme="majorBidi"/>
      <w:b/>
      <w:bCs/>
      <w:i/>
      <w:iCs/>
      <w:kern w:val="3"/>
      <w:sz w:val="28"/>
      <w:szCs w:val="28"/>
    </w:rPr>
  </w:style>
  <w:style w:type="character" w:customStyle="1" w:styleId="Nagwek3Znak3">
    <w:name w:val="Nagłówek 3 Znak3"/>
    <w:basedOn w:val="Domylnaczcionkaakapitu"/>
    <w:link w:val="Nagwek3"/>
    <w:uiPriority w:val="9"/>
    <w:semiHidden/>
    <w:rsid w:val="004D0895"/>
    <w:rPr>
      <w:rFonts w:asciiTheme="majorHAnsi" w:eastAsiaTheme="majorEastAsia" w:hAnsiTheme="majorHAnsi" w:cstheme="majorBidi"/>
      <w:b/>
      <w:bCs/>
      <w:kern w:val="3"/>
      <w:sz w:val="26"/>
      <w:szCs w:val="26"/>
    </w:rPr>
  </w:style>
  <w:style w:type="character" w:customStyle="1" w:styleId="Nagwek4Znak2">
    <w:name w:val="Nagłówek 4 Znak2"/>
    <w:basedOn w:val="Domylnaczcionkaakapitu"/>
    <w:link w:val="Nagwek4"/>
    <w:uiPriority w:val="9"/>
    <w:semiHidden/>
    <w:rsid w:val="004D0895"/>
    <w:rPr>
      <w:rFonts w:asciiTheme="minorHAnsi" w:eastAsiaTheme="minorEastAsia" w:hAnsiTheme="minorHAnsi" w:cstheme="minorBidi"/>
      <w:b/>
      <w:bCs/>
      <w:kern w:val="3"/>
      <w:sz w:val="28"/>
      <w:szCs w:val="28"/>
    </w:rPr>
  </w:style>
  <w:style w:type="character" w:customStyle="1" w:styleId="Nagwek5Znak2">
    <w:name w:val="Nagłówek 5 Znak2"/>
    <w:basedOn w:val="Domylnaczcionkaakapitu"/>
    <w:link w:val="Nagwek5"/>
    <w:uiPriority w:val="9"/>
    <w:semiHidden/>
    <w:rsid w:val="004D0895"/>
    <w:rPr>
      <w:rFonts w:asciiTheme="minorHAnsi" w:eastAsiaTheme="minorEastAsia" w:hAnsiTheme="minorHAnsi" w:cstheme="minorBidi"/>
      <w:b/>
      <w:bCs/>
      <w:i/>
      <w:iCs/>
      <w:kern w:val="3"/>
      <w:sz w:val="26"/>
      <w:szCs w:val="26"/>
    </w:rPr>
  </w:style>
  <w:style w:type="character" w:customStyle="1" w:styleId="Nagwek6Znak2">
    <w:name w:val="Nagłówek 6 Znak2"/>
    <w:basedOn w:val="Domylnaczcionkaakapitu"/>
    <w:link w:val="Nagwek6"/>
    <w:uiPriority w:val="9"/>
    <w:semiHidden/>
    <w:rsid w:val="004D0895"/>
    <w:rPr>
      <w:rFonts w:asciiTheme="minorHAnsi" w:eastAsiaTheme="minorEastAsia" w:hAnsiTheme="minorHAnsi" w:cstheme="minorBidi"/>
      <w:b/>
      <w:bCs/>
      <w:kern w:val="3"/>
    </w:rPr>
  </w:style>
  <w:style w:type="character" w:customStyle="1" w:styleId="Nagwek7Znak2">
    <w:name w:val="Nagłówek 7 Znak2"/>
    <w:basedOn w:val="Domylnaczcionkaakapitu"/>
    <w:link w:val="Nagwek7"/>
    <w:uiPriority w:val="9"/>
    <w:semiHidden/>
    <w:rsid w:val="004D0895"/>
    <w:rPr>
      <w:rFonts w:asciiTheme="minorHAnsi" w:eastAsiaTheme="minorEastAsia" w:hAnsiTheme="minorHAnsi" w:cstheme="minorBidi"/>
      <w:kern w:val="3"/>
      <w:sz w:val="24"/>
      <w:szCs w:val="24"/>
    </w:rPr>
  </w:style>
  <w:style w:type="character" w:customStyle="1" w:styleId="Nagwek8Znak2">
    <w:name w:val="Nagłówek 8 Znak2"/>
    <w:basedOn w:val="Domylnaczcionkaakapitu"/>
    <w:link w:val="Nagwek8"/>
    <w:uiPriority w:val="9"/>
    <w:semiHidden/>
    <w:rsid w:val="004D0895"/>
    <w:rPr>
      <w:rFonts w:asciiTheme="minorHAnsi" w:eastAsiaTheme="minorEastAsia" w:hAnsiTheme="minorHAnsi" w:cstheme="minorBidi"/>
      <w:i/>
      <w:iCs/>
      <w:kern w:val="3"/>
      <w:sz w:val="24"/>
      <w:szCs w:val="24"/>
    </w:rPr>
  </w:style>
  <w:style w:type="character" w:customStyle="1" w:styleId="Nagwek9Znak2">
    <w:name w:val="Nagłówek 9 Znak2"/>
    <w:basedOn w:val="Domylnaczcionkaakapitu"/>
    <w:link w:val="Nagwek9"/>
    <w:uiPriority w:val="9"/>
    <w:semiHidden/>
    <w:rsid w:val="004D0895"/>
    <w:rPr>
      <w:rFonts w:asciiTheme="majorHAnsi" w:eastAsiaTheme="majorEastAsia" w:hAnsiTheme="majorHAnsi" w:cstheme="majorBidi"/>
      <w:kern w:val="3"/>
    </w:rPr>
  </w:style>
  <w:style w:type="paragraph" w:customStyle="1" w:styleId="Standard">
    <w:name w:val="Standard"/>
    <w:uiPriority w:val="99"/>
    <w:rsid w:val="00AF1BA0"/>
    <w:pPr>
      <w:suppressAutoHyphens/>
      <w:autoSpaceDN w:val="0"/>
      <w:textAlignment w:val="baseline"/>
    </w:pPr>
    <w:rPr>
      <w:rFonts w:ascii="Calibri" w:hAnsi="Calibri" w:cs="Calibri"/>
      <w:kern w:val="3"/>
      <w:lang w:eastAsia="ar-SA"/>
    </w:rPr>
  </w:style>
  <w:style w:type="paragraph" w:customStyle="1" w:styleId="Heading">
    <w:name w:val="Heading"/>
    <w:basedOn w:val="Standard"/>
    <w:next w:val="Textbody"/>
    <w:uiPriority w:val="99"/>
    <w:rsid w:val="00AF1BA0"/>
    <w:pPr>
      <w:keepNext/>
      <w:spacing w:before="240" w:after="120"/>
    </w:pPr>
    <w:rPr>
      <w:rFonts w:ascii="Arial" w:eastAsia="Microsoft YaHei" w:hAnsi="Arial" w:cs="Arial"/>
      <w:sz w:val="28"/>
      <w:szCs w:val="28"/>
    </w:rPr>
  </w:style>
  <w:style w:type="paragraph" w:customStyle="1" w:styleId="Textbody">
    <w:name w:val="Text body"/>
    <w:basedOn w:val="Standard"/>
    <w:uiPriority w:val="99"/>
    <w:rsid w:val="00AF1BA0"/>
    <w:pPr>
      <w:tabs>
        <w:tab w:val="left" w:pos="397"/>
        <w:tab w:val="left" w:pos="567"/>
        <w:tab w:val="left" w:pos="794"/>
      </w:tabs>
      <w:spacing w:before="120" w:after="120"/>
      <w:jc w:val="both"/>
    </w:pPr>
    <w:rPr>
      <w:rFonts w:ascii="Times New Roman" w:hAnsi="Times New Roman" w:cs="Arial"/>
      <w:bCs/>
      <w:iCs/>
      <w:sz w:val="20"/>
      <w:szCs w:val="24"/>
    </w:rPr>
  </w:style>
  <w:style w:type="paragraph" w:styleId="Lista">
    <w:name w:val="List"/>
    <w:basedOn w:val="Standard"/>
    <w:uiPriority w:val="99"/>
    <w:rsid w:val="00AF1BA0"/>
    <w:pPr>
      <w:ind w:left="283" w:hanging="283"/>
    </w:pPr>
    <w:rPr>
      <w:rFonts w:ascii="Times New Roman" w:hAnsi="Times New Roman" w:cs="Times New Roman"/>
      <w:sz w:val="20"/>
      <w:szCs w:val="20"/>
      <w:lang w:val="en-GB"/>
    </w:rPr>
  </w:style>
  <w:style w:type="paragraph" w:styleId="Legenda">
    <w:name w:val="caption"/>
    <w:basedOn w:val="Standard"/>
    <w:uiPriority w:val="99"/>
    <w:qFormat/>
    <w:rsid w:val="00AF1BA0"/>
    <w:pPr>
      <w:suppressLineNumbers/>
      <w:spacing w:before="120" w:after="120"/>
    </w:pPr>
    <w:rPr>
      <w:rFonts w:cs="Arial"/>
      <w:i/>
      <w:iCs/>
      <w:sz w:val="24"/>
      <w:szCs w:val="24"/>
    </w:rPr>
  </w:style>
  <w:style w:type="paragraph" w:customStyle="1" w:styleId="Index">
    <w:name w:val="Index"/>
    <w:basedOn w:val="Standard"/>
    <w:uiPriority w:val="99"/>
    <w:rsid w:val="00AF1BA0"/>
    <w:pPr>
      <w:suppressLineNumbers/>
    </w:pPr>
    <w:rPr>
      <w:rFonts w:cs="Mangal"/>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Header Char"/>
    <w:basedOn w:val="Standard"/>
    <w:link w:val="NagwekZnak2"/>
    <w:uiPriority w:val="99"/>
    <w:rsid w:val="00AF1BA0"/>
    <w:pPr>
      <w:suppressLineNumbers/>
      <w:tabs>
        <w:tab w:val="center" w:pos="4536"/>
        <w:tab w:val="right" w:pos="9072"/>
      </w:tabs>
    </w:pPr>
    <w:rPr>
      <w:rFonts w:ascii="Times New Roman" w:hAnsi="Times New Roman" w:cs="Times New Roman"/>
      <w:sz w:val="24"/>
      <w:szCs w:val="24"/>
      <w:lang w:eastAsia="pl-PL"/>
    </w:rPr>
  </w:style>
  <w:style w:type="character" w:customStyle="1" w:styleId="NagwekZnak2">
    <w:name w:val="Nagłówek Znak2"/>
    <w:aliases w:val="Nagłówek strony nieparzystej Znak1,Nagłówek strony nieparzystej1 Znak1,Nagłówek strony nieparzystej2 Znak1,Nagłówek strony nieparzystej3 Znak1,Nagłówek strony nieparzystej4 Znak1,Nagłówek strony nieparzystej5 Znak1,Nagłówek strony Znak1"/>
    <w:basedOn w:val="Domylnaczcionkaakapitu"/>
    <w:link w:val="Nagwek"/>
    <w:uiPriority w:val="99"/>
    <w:rsid w:val="004D0895"/>
    <w:rPr>
      <w:kern w:val="3"/>
    </w:rPr>
  </w:style>
  <w:style w:type="paragraph" w:styleId="Stopka">
    <w:name w:val="footer"/>
    <w:basedOn w:val="Standard"/>
    <w:link w:val="StopkaZnak2"/>
    <w:uiPriority w:val="99"/>
    <w:rsid w:val="00AF1BA0"/>
    <w:pPr>
      <w:suppressLineNumbers/>
      <w:tabs>
        <w:tab w:val="center" w:pos="4536"/>
        <w:tab w:val="right" w:pos="9072"/>
      </w:tabs>
    </w:pPr>
    <w:rPr>
      <w:rFonts w:ascii="Times New Roman" w:hAnsi="Times New Roman" w:cs="Times New Roman"/>
      <w:sz w:val="24"/>
      <w:szCs w:val="24"/>
      <w:lang w:eastAsia="pl-PL"/>
    </w:rPr>
  </w:style>
  <w:style w:type="character" w:customStyle="1" w:styleId="StopkaZnak2">
    <w:name w:val="Stopka Znak2"/>
    <w:basedOn w:val="Domylnaczcionkaakapitu"/>
    <w:link w:val="Stopka"/>
    <w:uiPriority w:val="99"/>
    <w:semiHidden/>
    <w:rsid w:val="004D0895"/>
    <w:rPr>
      <w:kern w:val="3"/>
    </w:rPr>
  </w:style>
  <w:style w:type="paragraph" w:customStyle="1" w:styleId="Nagwek20">
    <w:name w:val="Nagłówek2"/>
    <w:basedOn w:val="Standard"/>
    <w:uiPriority w:val="99"/>
    <w:rsid w:val="00AF1BA0"/>
    <w:pPr>
      <w:keepNext/>
      <w:spacing w:before="240" w:after="120"/>
    </w:pPr>
    <w:rPr>
      <w:rFonts w:ascii="Arial" w:hAnsi="Arial" w:cs="Mangal"/>
      <w:sz w:val="28"/>
      <w:szCs w:val="28"/>
    </w:rPr>
  </w:style>
  <w:style w:type="paragraph" w:customStyle="1" w:styleId="Podpis2">
    <w:name w:val="Podpis2"/>
    <w:basedOn w:val="Standard"/>
    <w:uiPriority w:val="99"/>
    <w:rsid w:val="00AF1BA0"/>
    <w:pPr>
      <w:suppressLineNumbers/>
      <w:spacing w:before="120" w:after="120"/>
    </w:pPr>
    <w:rPr>
      <w:rFonts w:cs="Mangal"/>
      <w:i/>
      <w:iCs/>
      <w:sz w:val="24"/>
      <w:szCs w:val="24"/>
    </w:rPr>
  </w:style>
  <w:style w:type="paragraph" w:customStyle="1" w:styleId="Nagwek10">
    <w:name w:val="Nagłówek1"/>
    <w:basedOn w:val="Standard"/>
    <w:uiPriority w:val="99"/>
    <w:rsid w:val="00AF1BA0"/>
    <w:pPr>
      <w:keepNext/>
      <w:spacing w:before="240" w:after="120"/>
    </w:pPr>
    <w:rPr>
      <w:rFonts w:ascii="Arial" w:hAnsi="Arial" w:cs="Mangal"/>
      <w:sz w:val="28"/>
      <w:szCs w:val="28"/>
    </w:rPr>
  </w:style>
  <w:style w:type="paragraph" w:customStyle="1" w:styleId="Podpis1">
    <w:name w:val="Podpis1"/>
    <w:basedOn w:val="Standard"/>
    <w:uiPriority w:val="99"/>
    <w:rsid w:val="00AF1BA0"/>
    <w:pPr>
      <w:suppressLineNumbers/>
      <w:spacing w:before="120" w:after="120"/>
    </w:pPr>
    <w:rPr>
      <w:rFonts w:cs="Mangal"/>
      <w:i/>
      <w:iCs/>
      <w:sz w:val="24"/>
      <w:szCs w:val="24"/>
    </w:rPr>
  </w:style>
  <w:style w:type="paragraph" w:customStyle="1" w:styleId="Akapitzlist1">
    <w:name w:val="Akapit z listą1"/>
    <w:basedOn w:val="Standard"/>
    <w:uiPriority w:val="99"/>
    <w:rsid w:val="00AF1BA0"/>
    <w:pPr>
      <w:ind w:left="720"/>
    </w:pPr>
  </w:style>
  <w:style w:type="paragraph" w:styleId="Tekstdymka">
    <w:name w:val="Balloon Text"/>
    <w:basedOn w:val="Standard"/>
    <w:link w:val="TekstdymkaZnak2"/>
    <w:uiPriority w:val="99"/>
    <w:rsid w:val="00AF1BA0"/>
    <w:rPr>
      <w:rFonts w:ascii="Tahoma" w:hAnsi="Tahoma" w:cs="Tahoma"/>
      <w:sz w:val="16"/>
      <w:szCs w:val="16"/>
    </w:rPr>
  </w:style>
  <w:style w:type="character" w:customStyle="1" w:styleId="TekstdymkaZnak2">
    <w:name w:val="Tekst dymka Znak2"/>
    <w:basedOn w:val="Domylnaczcionkaakapitu"/>
    <w:link w:val="Tekstdymka"/>
    <w:uiPriority w:val="99"/>
    <w:semiHidden/>
    <w:rsid w:val="004D0895"/>
    <w:rPr>
      <w:kern w:val="3"/>
      <w:sz w:val="0"/>
      <w:szCs w:val="0"/>
    </w:rPr>
  </w:style>
  <w:style w:type="paragraph" w:customStyle="1" w:styleId="Table">
    <w:name w:val="Table"/>
    <w:basedOn w:val="Standard"/>
    <w:uiPriority w:val="99"/>
    <w:rsid w:val="00AF1BA0"/>
    <w:pPr>
      <w:tabs>
        <w:tab w:val="left" w:pos="397"/>
        <w:tab w:val="left" w:pos="567"/>
        <w:tab w:val="left" w:pos="794"/>
      </w:tabs>
    </w:pPr>
    <w:rPr>
      <w:rFonts w:ascii="Times New Roman" w:hAnsi="Times New Roman" w:cs="Arial"/>
      <w:bCs/>
      <w:iCs/>
      <w:sz w:val="20"/>
      <w:szCs w:val="24"/>
    </w:rPr>
  </w:style>
  <w:style w:type="paragraph" w:customStyle="1" w:styleId="Lista21">
    <w:name w:val="Lista 21"/>
    <w:basedOn w:val="Standard"/>
    <w:uiPriority w:val="99"/>
    <w:rsid w:val="00AF1BA0"/>
    <w:pPr>
      <w:ind w:left="566" w:hanging="283"/>
    </w:pPr>
    <w:rPr>
      <w:rFonts w:ascii="Times New Roman" w:hAnsi="Times New Roman" w:cs="Times New Roman"/>
      <w:sz w:val="20"/>
      <w:szCs w:val="20"/>
      <w:lang w:val="en-GB"/>
    </w:rPr>
  </w:style>
  <w:style w:type="paragraph" w:customStyle="1" w:styleId="Lista31">
    <w:name w:val="Lista 31"/>
    <w:basedOn w:val="Standard"/>
    <w:uiPriority w:val="99"/>
    <w:rsid w:val="00AF1BA0"/>
    <w:pPr>
      <w:ind w:left="849" w:hanging="283"/>
    </w:pPr>
    <w:rPr>
      <w:rFonts w:ascii="Times New Roman" w:hAnsi="Times New Roman" w:cs="Times New Roman"/>
      <w:sz w:val="20"/>
      <w:szCs w:val="20"/>
      <w:lang w:val="en-GB"/>
    </w:rPr>
  </w:style>
  <w:style w:type="paragraph" w:styleId="Tekstprzypisukocowego">
    <w:name w:val="endnote text"/>
    <w:basedOn w:val="Standard"/>
    <w:link w:val="TekstprzypisukocowegoZnak2"/>
    <w:uiPriority w:val="99"/>
    <w:rsid w:val="00AF1BA0"/>
    <w:rPr>
      <w:rFonts w:ascii="Times New Roman" w:hAnsi="Times New Roman" w:cs="Times New Roman"/>
      <w:sz w:val="20"/>
      <w:szCs w:val="20"/>
    </w:rPr>
  </w:style>
  <w:style w:type="character" w:customStyle="1" w:styleId="TekstprzypisukocowegoZnak2">
    <w:name w:val="Tekst przypisu końcowego Znak2"/>
    <w:basedOn w:val="Domylnaczcionkaakapitu"/>
    <w:link w:val="Tekstprzypisukocowego"/>
    <w:uiPriority w:val="99"/>
    <w:semiHidden/>
    <w:rsid w:val="004D0895"/>
    <w:rPr>
      <w:kern w:val="3"/>
      <w:sz w:val="20"/>
      <w:szCs w:val="20"/>
    </w:rPr>
  </w:style>
  <w:style w:type="paragraph" w:customStyle="1" w:styleId="Default">
    <w:name w:val="Default"/>
    <w:rsid w:val="00AF1BA0"/>
    <w:pPr>
      <w:suppressAutoHyphens/>
      <w:autoSpaceDN w:val="0"/>
      <w:textAlignment w:val="baseline"/>
    </w:pPr>
    <w:rPr>
      <w:color w:val="000000"/>
      <w:kern w:val="3"/>
      <w:sz w:val="24"/>
      <w:szCs w:val="24"/>
      <w:lang w:eastAsia="ar-SA"/>
    </w:rPr>
  </w:style>
  <w:style w:type="paragraph" w:styleId="Tekstprzypisudolnego">
    <w:name w:val="footnote text"/>
    <w:basedOn w:val="Standard"/>
    <w:link w:val="TekstprzypisudolnegoZnak3"/>
    <w:uiPriority w:val="99"/>
    <w:rsid w:val="00AF1BA0"/>
    <w:rPr>
      <w:rFonts w:ascii="Times New Roman" w:hAnsi="Times New Roman" w:cs="Times New Roman"/>
      <w:sz w:val="20"/>
      <w:szCs w:val="20"/>
    </w:rPr>
  </w:style>
  <w:style w:type="character" w:customStyle="1" w:styleId="TekstprzypisudolnegoZnak3">
    <w:name w:val="Tekst przypisu dolnego Znak3"/>
    <w:basedOn w:val="Domylnaczcionkaakapitu"/>
    <w:link w:val="Tekstprzypisudolnego"/>
    <w:uiPriority w:val="99"/>
    <w:rsid w:val="00AF1BA0"/>
    <w:rPr>
      <w:rFonts w:ascii="Calibri" w:hAnsi="Calibri"/>
      <w:lang w:val="pl-PL" w:eastAsia="ar-SA" w:bidi="ar-SA"/>
    </w:rPr>
  </w:style>
  <w:style w:type="paragraph" w:customStyle="1" w:styleId="Legenda1">
    <w:name w:val="Legenda1"/>
    <w:basedOn w:val="Standard"/>
    <w:uiPriority w:val="99"/>
    <w:rsid w:val="00AF1BA0"/>
    <w:pPr>
      <w:tabs>
        <w:tab w:val="left" w:pos="397"/>
        <w:tab w:val="left" w:pos="567"/>
        <w:tab w:val="left" w:pos="794"/>
      </w:tabs>
      <w:spacing w:before="120"/>
      <w:jc w:val="both"/>
    </w:pPr>
    <w:rPr>
      <w:rFonts w:ascii="Times New Roman" w:hAnsi="Times New Roman" w:cs="Arial"/>
      <w:bCs/>
      <w:iCs/>
      <w:sz w:val="20"/>
      <w:szCs w:val="24"/>
    </w:rPr>
  </w:style>
  <w:style w:type="paragraph" w:customStyle="1" w:styleId="tekstost">
    <w:name w:val="tekst ost"/>
    <w:basedOn w:val="Standard"/>
    <w:uiPriority w:val="99"/>
    <w:rsid w:val="00AF1BA0"/>
    <w:pPr>
      <w:jc w:val="both"/>
    </w:pPr>
    <w:rPr>
      <w:rFonts w:ascii="Arial" w:hAnsi="Arial" w:cs="Arial"/>
      <w:bCs/>
      <w:iCs/>
      <w:sz w:val="18"/>
      <w:szCs w:val="24"/>
    </w:rPr>
  </w:style>
  <w:style w:type="paragraph" w:customStyle="1" w:styleId="Tekstkomentarza1">
    <w:name w:val="Tekst komentarza1"/>
    <w:basedOn w:val="Standard"/>
    <w:uiPriority w:val="99"/>
    <w:rsid w:val="00AF1BA0"/>
    <w:rPr>
      <w:rFonts w:ascii="Times New Roman" w:hAnsi="Times New Roman" w:cs="Times New Roman"/>
      <w:sz w:val="20"/>
      <w:szCs w:val="20"/>
    </w:rPr>
  </w:style>
  <w:style w:type="paragraph" w:customStyle="1" w:styleId="Teksttreci2">
    <w:name w:val="Tekst treści (2)"/>
    <w:basedOn w:val="Standard"/>
    <w:uiPriority w:val="99"/>
    <w:rsid w:val="00AF1BA0"/>
    <w:pPr>
      <w:widowControl w:val="0"/>
      <w:shd w:val="clear" w:color="auto" w:fill="FFFFFF"/>
      <w:spacing w:after="1800" w:line="240" w:lineRule="atLeast"/>
    </w:pPr>
    <w:rPr>
      <w:rFonts w:ascii="Verdana" w:hAnsi="Verdana" w:cs="Verdana"/>
      <w:b/>
      <w:bCs/>
      <w:sz w:val="23"/>
      <w:szCs w:val="23"/>
    </w:rPr>
  </w:style>
  <w:style w:type="paragraph" w:customStyle="1" w:styleId="Nagwek11">
    <w:name w:val="Nagłówek #1"/>
    <w:basedOn w:val="Standard"/>
    <w:uiPriority w:val="99"/>
    <w:rsid w:val="00AF1BA0"/>
    <w:pPr>
      <w:widowControl w:val="0"/>
      <w:shd w:val="clear" w:color="auto" w:fill="FFFFFF"/>
      <w:spacing w:before="1800" w:after="1200" w:line="240" w:lineRule="atLeast"/>
      <w:jc w:val="center"/>
    </w:pPr>
    <w:rPr>
      <w:rFonts w:ascii="Verdana" w:hAnsi="Verdana" w:cs="Verdana"/>
      <w:b/>
      <w:bCs/>
      <w:sz w:val="32"/>
      <w:szCs w:val="32"/>
    </w:rPr>
  </w:style>
  <w:style w:type="paragraph" w:customStyle="1" w:styleId="Nagwek21">
    <w:name w:val="Nagłówek #2"/>
    <w:basedOn w:val="Standard"/>
    <w:uiPriority w:val="99"/>
    <w:rsid w:val="00AF1BA0"/>
    <w:pPr>
      <w:widowControl w:val="0"/>
      <w:shd w:val="clear" w:color="auto" w:fill="FFFFFF"/>
      <w:spacing w:after="420" w:line="240" w:lineRule="atLeast"/>
      <w:ind w:hanging="960"/>
      <w:jc w:val="both"/>
    </w:pPr>
    <w:rPr>
      <w:rFonts w:ascii="Segoe UI" w:hAnsi="Segoe UI" w:cs="Segoe UI"/>
      <w:b/>
      <w:bCs/>
      <w:sz w:val="21"/>
      <w:szCs w:val="21"/>
    </w:rPr>
  </w:style>
  <w:style w:type="paragraph" w:customStyle="1" w:styleId="Teksttreci6">
    <w:name w:val="Tekst treści (6)"/>
    <w:basedOn w:val="Standard"/>
    <w:uiPriority w:val="99"/>
    <w:rsid w:val="00AF1BA0"/>
    <w:pPr>
      <w:widowControl w:val="0"/>
      <w:shd w:val="clear" w:color="auto" w:fill="FFFFFF"/>
      <w:spacing w:before="420" w:after="180" w:line="240" w:lineRule="atLeast"/>
      <w:jc w:val="both"/>
    </w:pPr>
    <w:rPr>
      <w:rFonts w:ascii="Arial" w:hAnsi="Arial" w:cs="Arial"/>
      <w:b/>
      <w:bCs/>
      <w:sz w:val="19"/>
      <w:szCs w:val="19"/>
    </w:rPr>
  </w:style>
  <w:style w:type="paragraph" w:customStyle="1" w:styleId="Podpistabeli2">
    <w:name w:val="Podpis tabeli (2)"/>
    <w:basedOn w:val="Standard"/>
    <w:uiPriority w:val="99"/>
    <w:rsid w:val="00AF1BA0"/>
    <w:pPr>
      <w:widowControl w:val="0"/>
      <w:shd w:val="clear" w:color="auto" w:fill="FFFFFF"/>
      <w:spacing w:line="216" w:lineRule="exact"/>
      <w:ind w:hanging="140"/>
      <w:jc w:val="both"/>
    </w:pPr>
    <w:rPr>
      <w:rFonts w:ascii="Verdana" w:hAnsi="Verdana" w:cs="Verdana"/>
      <w:i/>
      <w:iCs/>
      <w:sz w:val="19"/>
      <w:szCs w:val="19"/>
    </w:rPr>
  </w:style>
  <w:style w:type="paragraph" w:customStyle="1" w:styleId="Podpistabeli3">
    <w:name w:val="Podpis tabeli (3)"/>
    <w:basedOn w:val="Standard"/>
    <w:uiPriority w:val="99"/>
    <w:rsid w:val="00AF1BA0"/>
    <w:pPr>
      <w:widowControl w:val="0"/>
      <w:shd w:val="clear" w:color="auto" w:fill="FFFFFF"/>
      <w:spacing w:line="466" w:lineRule="exact"/>
      <w:jc w:val="both"/>
    </w:pPr>
    <w:rPr>
      <w:rFonts w:ascii="Segoe UI" w:hAnsi="Segoe UI" w:cs="Segoe UI"/>
      <w:sz w:val="21"/>
      <w:szCs w:val="21"/>
    </w:rPr>
  </w:style>
  <w:style w:type="paragraph" w:customStyle="1" w:styleId="Teksttreci7">
    <w:name w:val="Tekst treści (7)"/>
    <w:basedOn w:val="Standard"/>
    <w:uiPriority w:val="99"/>
    <w:rsid w:val="00AF1BA0"/>
    <w:pPr>
      <w:widowControl w:val="0"/>
      <w:shd w:val="clear" w:color="auto" w:fill="FFFFFF"/>
      <w:spacing w:before="240" w:after="240" w:line="235" w:lineRule="exact"/>
      <w:jc w:val="both"/>
    </w:pPr>
    <w:rPr>
      <w:rFonts w:ascii="Verdana" w:hAnsi="Verdana" w:cs="Verdana"/>
      <w:i/>
      <w:iCs/>
      <w:sz w:val="19"/>
      <w:szCs w:val="19"/>
    </w:rPr>
  </w:style>
  <w:style w:type="paragraph" w:customStyle="1" w:styleId="Teksttreci8">
    <w:name w:val="Tekst treści (8)"/>
    <w:basedOn w:val="Standard"/>
    <w:uiPriority w:val="99"/>
    <w:rsid w:val="00AF1BA0"/>
    <w:pPr>
      <w:widowControl w:val="0"/>
      <w:shd w:val="clear" w:color="auto" w:fill="FFFFFF"/>
      <w:spacing w:before="180" w:line="245" w:lineRule="exact"/>
      <w:ind w:firstLine="680"/>
      <w:jc w:val="both"/>
    </w:pPr>
    <w:rPr>
      <w:rFonts w:ascii="Verdana" w:hAnsi="Verdana" w:cs="Verdana"/>
      <w:sz w:val="15"/>
      <w:szCs w:val="15"/>
    </w:rPr>
  </w:style>
  <w:style w:type="paragraph" w:customStyle="1" w:styleId="Teksttreci9">
    <w:name w:val="Tekst treści (9)"/>
    <w:basedOn w:val="Standard"/>
    <w:uiPriority w:val="99"/>
    <w:rsid w:val="00AF1BA0"/>
    <w:pPr>
      <w:widowControl w:val="0"/>
      <w:shd w:val="clear" w:color="auto" w:fill="FFFFFF"/>
      <w:spacing w:line="245" w:lineRule="exact"/>
      <w:jc w:val="both"/>
    </w:pPr>
    <w:rPr>
      <w:rFonts w:ascii="Verdana" w:hAnsi="Verdana" w:cs="Verdana"/>
    </w:rPr>
  </w:style>
  <w:style w:type="paragraph" w:customStyle="1" w:styleId="Contents2">
    <w:name w:val="Contents 2"/>
    <w:basedOn w:val="Standard"/>
    <w:uiPriority w:val="99"/>
    <w:rsid w:val="00AF1BA0"/>
    <w:pPr>
      <w:widowControl w:val="0"/>
      <w:shd w:val="clear" w:color="auto" w:fill="FFFFFF"/>
      <w:tabs>
        <w:tab w:val="right" w:leader="dot" w:pos="9638"/>
      </w:tabs>
      <w:spacing w:line="240" w:lineRule="exact"/>
      <w:ind w:left="283"/>
      <w:jc w:val="both"/>
    </w:pPr>
    <w:rPr>
      <w:rFonts w:ascii="Segoe UI" w:hAnsi="Segoe UI" w:cs="Segoe UI"/>
      <w:sz w:val="21"/>
      <w:szCs w:val="21"/>
    </w:rPr>
  </w:style>
  <w:style w:type="paragraph" w:customStyle="1" w:styleId="Spistreci2">
    <w:name w:val="Spis treści (2)"/>
    <w:basedOn w:val="Standard"/>
    <w:uiPriority w:val="99"/>
    <w:rsid w:val="00AF1BA0"/>
    <w:pPr>
      <w:widowControl w:val="0"/>
      <w:shd w:val="clear" w:color="auto" w:fill="FFFFFF"/>
      <w:spacing w:before="1200" w:after="60" w:line="240" w:lineRule="atLeast"/>
    </w:pPr>
    <w:rPr>
      <w:rFonts w:ascii="Segoe UI" w:hAnsi="Segoe UI" w:cs="Segoe UI"/>
      <w:b/>
      <w:bCs/>
      <w:sz w:val="21"/>
      <w:szCs w:val="21"/>
    </w:rPr>
  </w:style>
  <w:style w:type="paragraph" w:customStyle="1" w:styleId="Nagwek40">
    <w:name w:val="Nagłówek #4"/>
    <w:basedOn w:val="Standard"/>
    <w:uiPriority w:val="99"/>
    <w:rsid w:val="00AF1BA0"/>
    <w:pPr>
      <w:widowControl w:val="0"/>
      <w:shd w:val="clear" w:color="auto" w:fill="FFFFFF"/>
      <w:spacing w:before="540" w:after="300" w:line="240" w:lineRule="atLeast"/>
      <w:ind w:hanging="360"/>
      <w:jc w:val="both"/>
    </w:pPr>
    <w:rPr>
      <w:rFonts w:ascii="Segoe UI" w:hAnsi="Segoe UI" w:cs="Segoe UI"/>
      <w:b/>
      <w:bCs/>
      <w:sz w:val="21"/>
      <w:szCs w:val="21"/>
    </w:rPr>
  </w:style>
  <w:style w:type="paragraph" w:customStyle="1" w:styleId="Nagwek22">
    <w:name w:val="Nagłówek #2 (2)"/>
    <w:basedOn w:val="Standard"/>
    <w:uiPriority w:val="99"/>
    <w:rsid w:val="00AF1BA0"/>
    <w:pPr>
      <w:widowControl w:val="0"/>
      <w:shd w:val="clear" w:color="auto" w:fill="FFFFFF"/>
      <w:spacing w:before="1680" w:after="1140" w:line="240" w:lineRule="atLeast"/>
      <w:jc w:val="center"/>
    </w:pPr>
    <w:rPr>
      <w:rFonts w:ascii="Verdana" w:hAnsi="Verdana" w:cs="Verdana"/>
      <w:b/>
      <w:bCs/>
      <w:sz w:val="28"/>
      <w:szCs w:val="28"/>
    </w:rPr>
  </w:style>
  <w:style w:type="paragraph" w:customStyle="1" w:styleId="Nagwek30">
    <w:name w:val="Nagłówek #3"/>
    <w:basedOn w:val="Standard"/>
    <w:uiPriority w:val="99"/>
    <w:rsid w:val="00AF1BA0"/>
    <w:pPr>
      <w:widowControl w:val="0"/>
      <w:shd w:val="clear" w:color="auto" w:fill="FFFFFF"/>
      <w:spacing w:before="1140" w:after="1140" w:line="240" w:lineRule="atLeast"/>
      <w:jc w:val="center"/>
    </w:pPr>
    <w:rPr>
      <w:rFonts w:ascii="Verdana" w:hAnsi="Verdana" w:cs="Verdana"/>
      <w:sz w:val="28"/>
      <w:szCs w:val="28"/>
    </w:rPr>
  </w:style>
  <w:style w:type="paragraph" w:customStyle="1" w:styleId="Nagwek50">
    <w:name w:val="Nagłówek #5"/>
    <w:basedOn w:val="Standard"/>
    <w:uiPriority w:val="99"/>
    <w:rsid w:val="00AF1BA0"/>
    <w:pPr>
      <w:widowControl w:val="0"/>
      <w:shd w:val="clear" w:color="auto" w:fill="FFFFFF"/>
      <w:spacing w:after="360" w:line="240" w:lineRule="atLeast"/>
      <w:jc w:val="both"/>
    </w:pPr>
    <w:rPr>
      <w:rFonts w:ascii="Times New Roman" w:hAnsi="Times New Roman" w:cs="Times New Roman"/>
      <w:b/>
      <w:bCs/>
      <w:sz w:val="21"/>
      <w:szCs w:val="21"/>
    </w:rPr>
  </w:style>
  <w:style w:type="paragraph" w:customStyle="1" w:styleId="Teksttreci11">
    <w:name w:val="Tekst treści (11)"/>
    <w:basedOn w:val="Standard"/>
    <w:uiPriority w:val="99"/>
    <w:rsid w:val="00AF1BA0"/>
    <w:pPr>
      <w:widowControl w:val="0"/>
      <w:shd w:val="clear" w:color="auto" w:fill="FFFFFF"/>
      <w:spacing w:line="398" w:lineRule="exact"/>
      <w:jc w:val="both"/>
    </w:pPr>
    <w:rPr>
      <w:rFonts w:ascii="Times New Roman" w:hAnsi="Times New Roman" w:cs="Times New Roman"/>
      <w:b/>
      <w:bCs/>
      <w:sz w:val="21"/>
      <w:szCs w:val="21"/>
    </w:rPr>
  </w:style>
  <w:style w:type="paragraph" w:customStyle="1" w:styleId="Podpistabeli4">
    <w:name w:val="Podpis tabeli (4)"/>
    <w:basedOn w:val="Standard"/>
    <w:uiPriority w:val="99"/>
    <w:rsid w:val="00AF1BA0"/>
    <w:pPr>
      <w:widowControl w:val="0"/>
      <w:shd w:val="clear" w:color="auto" w:fill="FFFFFF"/>
      <w:spacing w:line="240" w:lineRule="atLeast"/>
    </w:pPr>
    <w:rPr>
      <w:rFonts w:ascii="Times New Roman" w:hAnsi="Times New Roman" w:cs="Times New Roman"/>
      <w:sz w:val="14"/>
      <w:szCs w:val="14"/>
    </w:rPr>
  </w:style>
  <w:style w:type="paragraph" w:customStyle="1" w:styleId="Teksttreci12">
    <w:name w:val="Tekst treści (12)"/>
    <w:basedOn w:val="Standard"/>
    <w:uiPriority w:val="99"/>
    <w:rsid w:val="00AF1BA0"/>
    <w:pPr>
      <w:widowControl w:val="0"/>
      <w:shd w:val="clear" w:color="auto" w:fill="FFFFFF"/>
      <w:spacing w:line="240" w:lineRule="atLeast"/>
      <w:jc w:val="right"/>
    </w:pPr>
    <w:rPr>
      <w:rFonts w:ascii="Times New Roman" w:hAnsi="Times New Roman" w:cs="Times New Roman"/>
      <w:sz w:val="23"/>
      <w:szCs w:val="23"/>
    </w:rPr>
  </w:style>
  <w:style w:type="paragraph" w:customStyle="1" w:styleId="Podpistabeli6">
    <w:name w:val="Podpis tabeli (6)"/>
    <w:basedOn w:val="Standard"/>
    <w:uiPriority w:val="99"/>
    <w:rsid w:val="00AF1BA0"/>
    <w:pPr>
      <w:widowControl w:val="0"/>
      <w:shd w:val="clear" w:color="auto" w:fill="FFFFFF"/>
      <w:spacing w:line="240" w:lineRule="atLeast"/>
    </w:pPr>
    <w:rPr>
      <w:rFonts w:ascii="Times New Roman" w:hAnsi="Times New Roman" w:cs="Times New Roman"/>
      <w:sz w:val="21"/>
      <w:szCs w:val="21"/>
    </w:rPr>
  </w:style>
  <w:style w:type="paragraph" w:customStyle="1" w:styleId="Akapitzlist11">
    <w:name w:val="Akapit z listą11"/>
    <w:basedOn w:val="Standard"/>
    <w:uiPriority w:val="99"/>
    <w:rsid w:val="00AF1BA0"/>
    <w:pPr>
      <w:ind w:left="720"/>
    </w:pPr>
  </w:style>
  <w:style w:type="paragraph" w:customStyle="1" w:styleId="Textbodyindent">
    <w:name w:val="Text body indent"/>
    <w:basedOn w:val="Standard"/>
    <w:uiPriority w:val="99"/>
    <w:rsid w:val="00AF1BA0"/>
    <w:pPr>
      <w:spacing w:after="120"/>
      <w:ind w:left="283"/>
    </w:pPr>
    <w:rPr>
      <w:rFonts w:ascii="Times New Roman" w:hAnsi="Times New Roman" w:cs="Times New Roman"/>
      <w:sz w:val="24"/>
      <w:szCs w:val="24"/>
    </w:rPr>
  </w:style>
  <w:style w:type="paragraph" w:customStyle="1" w:styleId="normalny3">
    <w:name w:val="normalny 3"/>
    <w:basedOn w:val="Standard"/>
    <w:rsid w:val="00AF1BA0"/>
    <w:pPr>
      <w:tabs>
        <w:tab w:val="left" w:pos="397"/>
        <w:tab w:val="left" w:pos="794"/>
      </w:tabs>
      <w:spacing w:before="60"/>
      <w:jc w:val="both"/>
    </w:pPr>
    <w:rPr>
      <w:rFonts w:ascii="Times New Roman" w:hAnsi="Times New Roman" w:cs="Arial"/>
      <w:bCs/>
      <w:iCs/>
      <w:sz w:val="20"/>
      <w:szCs w:val="24"/>
    </w:rPr>
  </w:style>
  <w:style w:type="paragraph" w:customStyle="1" w:styleId="StylNagwek2">
    <w:name w:val="Styl Nagłówek 2"/>
    <w:basedOn w:val="Nagwek2"/>
    <w:uiPriority w:val="99"/>
    <w:rsid w:val="00AF1BA0"/>
    <w:rPr>
      <w:b w:val="0"/>
    </w:rPr>
  </w:style>
  <w:style w:type="paragraph" w:customStyle="1" w:styleId="StylNormalny">
    <w:name w:val="Styl Normalny"/>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TytuSST">
    <w:name w:val="Tytuł SST"/>
    <w:basedOn w:val="Standard"/>
    <w:uiPriority w:val="99"/>
    <w:rsid w:val="00AF1BA0"/>
    <w:pPr>
      <w:tabs>
        <w:tab w:val="left" w:pos="794"/>
        <w:tab w:val="left" w:pos="2126"/>
      </w:tabs>
      <w:spacing w:before="120"/>
    </w:pPr>
    <w:rPr>
      <w:rFonts w:ascii="Times New Roman" w:hAnsi="Times New Roman" w:cs="Arial"/>
      <w:b/>
      <w:bCs/>
      <w:iCs/>
      <w:caps/>
      <w:szCs w:val="24"/>
    </w:rPr>
  </w:style>
  <w:style w:type="paragraph" w:customStyle="1" w:styleId="Kropka">
    <w:name w:val="Kropka"/>
    <w:basedOn w:val="Standard"/>
    <w:uiPriority w:val="99"/>
    <w:rsid w:val="00AF1BA0"/>
    <w:pPr>
      <w:tabs>
        <w:tab w:val="left" w:pos="681"/>
        <w:tab w:val="left" w:pos="1078"/>
      </w:tabs>
      <w:spacing w:before="120"/>
      <w:ind w:left="284" w:hanging="284"/>
      <w:jc w:val="both"/>
    </w:pPr>
    <w:rPr>
      <w:rFonts w:ascii="Times New Roman" w:hAnsi="Times New Roman" w:cs="Arial"/>
      <w:bCs/>
      <w:iCs/>
      <w:sz w:val="20"/>
      <w:szCs w:val="24"/>
    </w:rPr>
  </w:style>
  <w:style w:type="paragraph" w:customStyle="1" w:styleId="11Pogrubienie">
    <w:name w:val="1.1. Pogrubienie"/>
    <w:basedOn w:val="Standard"/>
    <w:uiPriority w:val="99"/>
    <w:rsid w:val="00AF1BA0"/>
    <w:pPr>
      <w:tabs>
        <w:tab w:val="left" w:pos="397"/>
        <w:tab w:val="left" w:pos="567"/>
        <w:tab w:val="left" w:pos="794"/>
      </w:tabs>
      <w:spacing w:before="240" w:after="120"/>
      <w:jc w:val="both"/>
    </w:pPr>
    <w:rPr>
      <w:rFonts w:ascii="Times New Roman" w:hAnsi="Times New Roman" w:cs="Arial"/>
      <w:b/>
      <w:bCs/>
      <w:iCs/>
      <w:sz w:val="24"/>
      <w:szCs w:val="24"/>
    </w:rPr>
  </w:style>
  <w:style w:type="paragraph" w:customStyle="1" w:styleId="Normal12">
    <w:name w:val="Normal 12"/>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Normal1">
    <w:name w:val="Normal 1"/>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Styl1">
    <w:name w:val="Styl1"/>
    <w:basedOn w:val="Standard"/>
    <w:uiPriority w:val="99"/>
    <w:rsid w:val="00AF1BA0"/>
    <w:pPr>
      <w:tabs>
        <w:tab w:val="left" w:pos="340"/>
        <w:tab w:val="left" w:pos="794"/>
      </w:tabs>
      <w:jc w:val="both"/>
    </w:pPr>
    <w:rPr>
      <w:rFonts w:ascii="Arial" w:hAnsi="Arial" w:cs="Arial"/>
      <w:bCs/>
      <w:iCs/>
      <w:sz w:val="20"/>
      <w:szCs w:val="24"/>
    </w:rPr>
  </w:style>
  <w:style w:type="paragraph" w:customStyle="1" w:styleId="StylNagwek3NiePogrubienie">
    <w:name w:val="Styl Nagłówek 3 + Nie Pogrubienie"/>
    <w:basedOn w:val="Nagwek3"/>
    <w:uiPriority w:val="99"/>
    <w:rsid w:val="00AF1BA0"/>
    <w:pPr>
      <w:keepLines w:val="0"/>
      <w:tabs>
        <w:tab w:val="left" w:pos="917"/>
        <w:tab w:val="left" w:pos="1211"/>
        <w:tab w:val="left" w:pos="2340"/>
        <w:tab w:val="left" w:pos="3396"/>
      </w:tabs>
      <w:spacing w:before="120"/>
      <w:ind w:left="180" w:hanging="360"/>
      <w:jc w:val="both"/>
    </w:pPr>
    <w:rPr>
      <w:rFonts w:ascii="Times New Roman" w:hAnsi="Times New Roman" w:cs="Arial"/>
      <w:b w:val="0"/>
      <w:bCs w:val="0"/>
      <w:color w:val="00000A"/>
      <w:sz w:val="20"/>
      <w:szCs w:val="26"/>
    </w:rPr>
  </w:style>
  <w:style w:type="paragraph" w:customStyle="1" w:styleId="StylNagwek3NiePogrubienie1">
    <w:name w:val="Styl Nagłówek 3 + Nie Pogrubienie1"/>
    <w:basedOn w:val="Nagwek3"/>
    <w:uiPriority w:val="99"/>
    <w:rsid w:val="00AF1BA0"/>
    <w:pPr>
      <w:keepLines w:val="0"/>
      <w:tabs>
        <w:tab w:val="left" w:pos="917"/>
        <w:tab w:val="left" w:pos="1211"/>
        <w:tab w:val="left" w:pos="2340"/>
        <w:tab w:val="left" w:pos="3396"/>
      </w:tabs>
      <w:spacing w:before="120"/>
      <w:ind w:left="180" w:hanging="360"/>
      <w:jc w:val="both"/>
    </w:pPr>
    <w:rPr>
      <w:rFonts w:ascii="Times New Roman" w:hAnsi="Times New Roman" w:cs="Arial"/>
      <w:b w:val="0"/>
      <w:bCs w:val="0"/>
      <w:color w:val="00000A"/>
      <w:sz w:val="20"/>
      <w:szCs w:val="26"/>
    </w:rPr>
  </w:style>
  <w:style w:type="paragraph" w:customStyle="1" w:styleId="normalnypunkt">
    <w:name w:val="normalny punkt"/>
    <w:basedOn w:val="Standard"/>
    <w:uiPriority w:val="99"/>
    <w:rsid w:val="00AF1BA0"/>
    <w:pPr>
      <w:tabs>
        <w:tab w:val="left" w:pos="720"/>
        <w:tab w:val="left" w:pos="1287"/>
        <w:tab w:val="left" w:pos="1514"/>
      </w:tabs>
      <w:spacing w:before="40"/>
      <w:ind w:left="720" w:hanging="360"/>
      <w:jc w:val="both"/>
    </w:pPr>
    <w:rPr>
      <w:rFonts w:ascii="Times New Roman" w:hAnsi="Times New Roman" w:cs="Arial"/>
      <w:bCs/>
      <w:iCs/>
      <w:sz w:val="20"/>
      <w:szCs w:val="20"/>
    </w:rPr>
  </w:style>
  <w:style w:type="paragraph" w:customStyle="1" w:styleId="normalny0">
    <w:name w:val="normalny 0"/>
    <w:basedOn w:val="Standard"/>
    <w:uiPriority w:val="99"/>
    <w:rsid w:val="00AF1BA0"/>
    <w:pPr>
      <w:tabs>
        <w:tab w:val="left" w:pos="397"/>
        <w:tab w:val="left" w:pos="510"/>
        <w:tab w:val="left" w:pos="624"/>
        <w:tab w:val="left" w:pos="794"/>
        <w:tab w:val="left" w:pos="851"/>
      </w:tabs>
      <w:jc w:val="both"/>
    </w:pPr>
    <w:rPr>
      <w:rFonts w:ascii="Times New Roman" w:hAnsi="Times New Roman" w:cs="Arial"/>
      <w:bCs/>
      <w:iCs/>
      <w:sz w:val="20"/>
      <w:szCs w:val="24"/>
    </w:rPr>
  </w:style>
  <w:style w:type="paragraph" w:customStyle="1" w:styleId="StylPierwszywiersz05cm">
    <w:name w:val="Styl Pierwszy wiersz:  05 cm"/>
    <w:basedOn w:val="Standard"/>
    <w:uiPriority w:val="99"/>
    <w:rsid w:val="00AF1BA0"/>
    <w:pPr>
      <w:tabs>
        <w:tab w:val="left" w:pos="397"/>
        <w:tab w:val="left" w:pos="567"/>
        <w:tab w:val="left" w:pos="737"/>
      </w:tabs>
      <w:spacing w:before="120"/>
      <w:ind w:firstLine="567"/>
      <w:jc w:val="both"/>
    </w:pPr>
    <w:rPr>
      <w:rFonts w:ascii="Times New Roman" w:hAnsi="Times New Roman" w:cs="Arial"/>
      <w:bCs/>
      <w:iCs/>
      <w:sz w:val="20"/>
      <w:szCs w:val="24"/>
    </w:rPr>
  </w:style>
  <w:style w:type="paragraph" w:customStyle="1" w:styleId="StylPierwszywiersz1cm">
    <w:name w:val="Styl Pierwszy wiersz:  1 cm"/>
    <w:basedOn w:val="Standard"/>
    <w:uiPriority w:val="99"/>
    <w:rsid w:val="00AF1BA0"/>
    <w:pPr>
      <w:tabs>
        <w:tab w:val="left" w:pos="397"/>
        <w:tab w:val="left" w:pos="567"/>
        <w:tab w:val="left" w:pos="737"/>
      </w:tabs>
      <w:spacing w:before="120"/>
      <w:ind w:firstLine="567"/>
      <w:jc w:val="both"/>
    </w:pPr>
    <w:rPr>
      <w:rFonts w:ascii="Times New Roman" w:hAnsi="Times New Roman" w:cs="Arial"/>
      <w:bCs/>
      <w:iCs/>
      <w:sz w:val="20"/>
      <w:szCs w:val="20"/>
    </w:rPr>
  </w:style>
  <w:style w:type="paragraph" w:customStyle="1" w:styleId="StylNagwek1Wyjustowany">
    <w:name w:val="Styl Nagłówek 1 + Wyjustowany"/>
    <w:basedOn w:val="Nagwek1"/>
    <w:uiPriority w:val="99"/>
    <w:rsid w:val="00AF1BA0"/>
    <w:pPr>
      <w:tabs>
        <w:tab w:val="clear" w:pos="757"/>
        <w:tab w:val="clear" w:pos="927"/>
        <w:tab w:val="clear" w:pos="1117"/>
        <w:tab w:val="clear" w:pos="1154"/>
        <w:tab w:val="clear" w:pos="2136"/>
        <w:tab w:val="left" w:pos="1097"/>
      </w:tabs>
      <w:jc w:val="both"/>
    </w:pPr>
    <w:rPr>
      <w:bCs/>
    </w:rPr>
  </w:style>
  <w:style w:type="paragraph" w:customStyle="1" w:styleId="StylWyjustowany">
    <w:name w:val="Styl Wyjustowany"/>
    <w:basedOn w:val="Standard"/>
    <w:uiPriority w:val="99"/>
    <w:rsid w:val="00AF1BA0"/>
    <w:pPr>
      <w:tabs>
        <w:tab w:val="left" w:pos="397"/>
        <w:tab w:val="left" w:pos="567"/>
        <w:tab w:val="left" w:pos="737"/>
      </w:tabs>
      <w:spacing w:before="120"/>
      <w:jc w:val="both"/>
    </w:pPr>
    <w:rPr>
      <w:rFonts w:ascii="Times New Roman" w:hAnsi="Times New Roman" w:cs="Arial"/>
      <w:bCs/>
      <w:iCs/>
      <w:sz w:val="20"/>
      <w:szCs w:val="20"/>
    </w:rPr>
  </w:style>
  <w:style w:type="paragraph" w:customStyle="1" w:styleId="Listapunktowana31">
    <w:name w:val="Lista punktowana 31"/>
    <w:basedOn w:val="Standard"/>
    <w:uiPriority w:val="99"/>
    <w:rsid w:val="00AF1BA0"/>
    <w:pPr>
      <w:tabs>
        <w:tab w:val="left" w:pos="1323"/>
        <w:tab w:val="left" w:pos="1493"/>
        <w:tab w:val="left" w:pos="1663"/>
        <w:tab w:val="left" w:pos="1852"/>
      </w:tabs>
      <w:spacing w:before="120"/>
      <w:ind w:left="926" w:hanging="360"/>
      <w:jc w:val="both"/>
    </w:pPr>
    <w:rPr>
      <w:rFonts w:ascii="Times New Roman" w:hAnsi="Times New Roman" w:cs="Arial"/>
      <w:bCs/>
      <w:iCs/>
      <w:sz w:val="20"/>
      <w:szCs w:val="24"/>
    </w:rPr>
  </w:style>
  <w:style w:type="paragraph" w:customStyle="1" w:styleId="Litera">
    <w:name w:val="Litera"/>
    <w:basedOn w:val="Standard"/>
    <w:uiPriority w:val="99"/>
    <w:rsid w:val="00AF1BA0"/>
    <w:pPr>
      <w:tabs>
        <w:tab w:val="left" w:pos="794"/>
        <w:tab w:val="left" w:pos="1134"/>
      </w:tabs>
      <w:spacing w:before="120"/>
      <w:ind w:left="397" w:hanging="397"/>
      <w:jc w:val="both"/>
    </w:pPr>
    <w:rPr>
      <w:rFonts w:ascii="Times New Roman" w:hAnsi="Times New Roman" w:cs="Arial"/>
      <w:bCs/>
      <w:iCs/>
      <w:sz w:val="20"/>
      <w:szCs w:val="24"/>
    </w:rPr>
  </w:style>
  <w:style w:type="paragraph" w:customStyle="1" w:styleId="11Normal1">
    <w:name w:val="1.1. Normal 1"/>
    <w:basedOn w:val="Standard"/>
    <w:uiPriority w:val="99"/>
    <w:rsid w:val="00AF1BA0"/>
    <w:pPr>
      <w:tabs>
        <w:tab w:val="left" w:pos="397"/>
        <w:tab w:val="left" w:pos="567"/>
        <w:tab w:val="left" w:pos="737"/>
      </w:tabs>
      <w:spacing w:before="240"/>
      <w:jc w:val="both"/>
    </w:pPr>
    <w:rPr>
      <w:rFonts w:ascii="Times New Roman" w:hAnsi="Times New Roman" w:cs="Arial"/>
      <w:bCs/>
      <w:iCs/>
      <w:sz w:val="20"/>
      <w:szCs w:val="24"/>
    </w:rPr>
  </w:style>
  <w:style w:type="paragraph" w:customStyle="1" w:styleId="Styl11Normal1Pogrubienie">
    <w:name w:val="Styl 1.1. Normal 1 + Pogrubienie"/>
    <w:basedOn w:val="11Normal1"/>
    <w:uiPriority w:val="99"/>
    <w:rsid w:val="00AF1BA0"/>
    <w:rPr>
      <w:b/>
      <w:bCs w:val="0"/>
    </w:rPr>
  </w:style>
  <w:style w:type="paragraph" w:customStyle="1" w:styleId="Norm12">
    <w:name w:val="Norm 12"/>
    <w:basedOn w:val="Standard"/>
    <w:uiPriority w:val="99"/>
    <w:rsid w:val="00AF1BA0"/>
    <w:pPr>
      <w:tabs>
        <w:tab w:val="left" w:pos="397"/>
        <w:tab w:val="left" w:pos="567"/>
        <w:tab w:val="left" w:pos="737"/>
      </w:tabs>
      <w:spacing w:before="240"/>
      <w:jc w:val="both"/>
    </w:pPr>
    <w:rPr>
      <w:rFonts w:ascii="Times New Roman" w:hAnsi="Times New Roman" w:cs="Arial"/>
      <w:bCs/>
      <w:iCs/>
      <w:sz w:val="20"/>
      <w:szCs w:val="24"/>
    </w:rPr>
  </w:style>
  <w:style w:type="paragraph" w:customStyle="1" w:styleId="Wyjust12">
    <w:name w:val="Wyjust 12"/>
    <w:basedOn w:val="StylWyjustowany"/>
    <w:uiPriority w:val="99"/>
    <w:rsid w:val="00AF1BA0"/>
    <w:pPr>
      <w:spacing w:before="240"/>
    </w:pPr>
  </w:style>
  <w:style w:type="paragraph" w:customStyle="1" w:styleId="Text">
    <w:name w:val="Text"/>
    <w:basedOn w:val="Standard"/>
    <w:uiPriority w:val="99"/>
    <w:rsid w:val="00AF1BA0"/>
    <w:pPr>
      <w:tabs>
        <w:tab w:val="left" w:pos="0"/>
        <w:tab w:val="left" w:pos="397"/>
        <w:tab w:val="left" w:pos="567"/>
      </w:tabs>
      <w:spacing w:before="120"/>
      <w:jc w:val="both"/>
    </w:pPr>
    <w:rPr>
      <w:rFonts w:ascii="Times New Roman" w:hAnsi="Times New Roman" w:cs="Arial"/>
      <w:bCs/>
      <w:iCs/>
      <w:sz w:val="20"/>
      <w:szCs w:val="24"/>
    </w:rPr>
  </w:style>
  <w:style w:type="paragraph" w:customStyle="1" w:styleId="Listapunktowana21">
    <w:name w:val="Lista punktowana 21"/>
    <w:basedOn w:val="Standard"/>
    <w:uiPriority w:val="99"/>
    <w:rsid w:val="00AF1BA0"/>
    <w:pPr>
      <w:tabs>
        <w:tab w:val="left" w:pos="1040"/>
        <w:tab w:val="left" w:pos="1210"/>
        <w:tab w:val="left" w:pos="1286"/>
        <w:tab w:val="left" w:pos="1437"/>
      </w:tabs>
      <w:spacing w:before="120"/>
      <w:ind w:left="643" w:hanging="360"/>
      <w:jc w:val="both"/>
    </w:pPr>
    <w:rPr>
      <w:rFonts w:ascii="Arial" w:hAnsi="Arial" w:cs="Arial"/>
      <w:bCs/>
      <w:iCs/>
      <w:sz w:val="20"/>
      <w:szCs w:val="24"/>
      <w:lang w:val="fr-FR"/>
    </w:rPr>
  </w:style>
  <w:style w:type="paragraph" w:customStyle="1" w:styleId="Kreska">
    <w:name w:val="Kreska"/>
    <w:basedOn w:val="Standard"/>
    <w:uiPriority w:val="99"/>
    <w:rsid w:val="00AF1BA0"/>
    <w:pPr>
      <w:tabs>
        <w:tab w:val="left" w:pos="681"/>
        <w:tab w:val="left" w:pos="851"/>
        <w:tab w:val="left" w:pos="1078"/>
      </w:tabs>
      <w:spacing w:before="120"/>
      <w:ind w:left="284" w:hanging="284"/>
      <w:jc w:val="both"/>
    </w:pPr>
    <w:rPr>
      <w:rFonts w:ascii="Times New Roman" w:hAnsi="Times New Roman" w:cs="Arial"/>
      <w:bCs/>
      <w:iCs/>
      <w:sz w:val="20"/>
      <w:szCs w:val="24"/>
    </w:rPr>
  </w:style>
  <w:style w:type="paragraph" w:customStyle="1" w:styleId="Standardowypodkrelony">
    <w:name w:val="Standardowy_podkreślony"/>
    <w:basedOn w:val="Standard"/>
    <w:uiPriority w:val="99"/>
    <w:rsid w:val="00AF1BA0"/>
    <w:pPr>
      <w:tabs>
        <w:tab w:val="left" w:pos="397"/>
        <w:tab w:val="left" w:pos="567"/>
        <w:tab w:val="left" w:pos="794"/>
      </w:tabs>
      <w:spacing w:before="120"/>
      <w:jc w:val="both"/>
    </w:pPr>
    <w:rPr>
      <w:rFonts w:ascii="Times New Roman" w:hAnsi="Times New Roman" w:cs="Arial"/>
      <w:bCs/>
      <w:iCs/>
      <w:sz w:val="20"/>
      <w:szCs w:val="24"/>
      <w:u w:val="single"/>
    </w:rPr>
  </w:style>
  <w:style w:type="paragraph" w:customStyle="1" w:styleId="Wzr">
    <w:name w:val="Wzór"/>
    <w:basedOn w:val="Standard"/>
    <w:uiPriority w:val="99"/>
    <w:rsid w:val="00AF1BA0"/>
    <w:pPr>
      <w:tabs>
        <w:tab w:val="left" w:pos="397"/>
        <w:tab w:val="left" w:pos="567"/>
        <w:tab w:val="left" w:pos="794"/>
      </w:tabs>
      <w:spacing w:before="120" w:after="120" w:line="240" w:lineRule="atLeast"/>
      <w:jc w:val="center"/>
    </w:pPr>
    <w:rPr>
      <w:rFonts w:ascii="Times New Roman" w:hAnsi="Times New Roman" w:cs="Arial"/>
      <w:bCs/>
      <w:iCs/>
      <w:sz w:val="20"/>
      <w:szCs w:val="24"/>
    </w:rPr>
  </w:style>
  <w:style w:type="paragraph" w:customStyle="1" w:styleId="Tytuspecyfikacji">
    <w:name w:val="Tytuł_specyfikacji"/>
    <w:basedOn w:val="Standard"/>
    <w:uiPriority w:val="99"/>
    <w:rsid w:val="00AF1BA0"/>
    <w:pPr>
      <w:tabs>
        <w:tab w:val="left" w:pos="397"/>
        <w:tab w:val="left" w:pos="567"/>
        <w:tab w:val="left" w:pos="794"/>
      </w:tabs>
      <w:spacing w:before="360"/>
      <w:jc w:val="both"/>
    </w:pPr>
    <w:rPr>
      <w:rFonts w:ascii="Times New Roman" w:hAnsi="Times New Roman" w:cs="Arial"/>
      <w:b/>
      <w:bCs/>
      <w:iCs/>
      <w:sz w:val="28"/>
      <w:szCs w:val="24"/>
    </w:rPr>
  </w:style>
  <w:style w:type="paragraph" w:customStyle="1" w:styleId="Podpispodrysunkiem2">
    <w:name w:val="Podpis pod rysunkiem2"/>
    <w:basedOn w:val="Legenda1"/>
    <w:uiPriority w:val="99"/>
    <w:rsid w:val="00AF1BA0"/>
    <w:pPr>
      <w:keepNext/>
      <w:spacing w:after="120"/>
    </w:pPr>
    <w:rPr>
      <w:b/>
      <w:caps/>
    </w:rPr>
  </w:style>
  <w:style w:type="paragraph" w:customStyle="1" w:styleId="Zwrotpoegnalny1">
    <w:name w:val="Zwrot pożegnalny1"/>
    <w:basedOn w:val="Standard"/>
    <w:uiPriority w:val="99"/>
    <w:rsid w:val="00AF1BA0"/>
    <w:pPr>
      <w:tabs>
        <w:tab w:val="left" w:pos="4649"/>
        <w:tab w:val="left" w:pos="4819"/>
        <w:tab w:val="left" w:pos="5046"/>
      </w:tabs>
      <w:ind w:left="4252"/>
      <w:jc w:val="both"/>
    </w:pPr>
    <w:rPr>
      <w:rFonts w:ascii="Times New Roman" w:hAnsi="Times New Roman" w:cs="Arial"/>
      <w:bCs/>
      <w:iCs/>
      <w:sz w:val="20"/>
      <w:szCs w:val="24"/>
    </w:rPr>
  </w:style>
  <w:style w:type="paragraph" w:styleId="Adresnakopercie">
    <w:name w:val="envelope address"/>
    <w:basedOn w:val="Standard"/>
    <w:uiPriority w:val="99"/>
    <w:rsid w:val="00AF1BA0"/>
    <w:pPr>
      <w:tabs>
        <w:tab w:val="left" w:pos="3277"/>
        <w:tab w:val="left" w:pos="3447"/>
        <w:tab w:val="left" w:pos="3674"/>
      </w:tabs>
      <w:ind w:left="2880"/>
      <w:jc w:val="both"/>
    </w:pPr>
    <w:rPr>
      <w:rFonts w:ascii="Times New Roman" w:hAnsi="Times New Roman" w:cs="Arial"/>
      <w:bCs/>
      <w:iCs/>
      <w:sz w:val="20"/>
      <w:szCs w:val="24"/>
    </w:rPr>
  </w:style>
  <w:style w:type="paragraph" w:customStyle="1" w:styleId="Tekstpodstawowy23">
    <w:name w:val="Tekst podstawowy 23"/>
    <w:basedOn w:val="Standard"/>
    <w:uiPriority w:val="99"/>
    <w:rsid w:val="00AF1BA0"/>
    <w:pPr>
      <w:tabs>
        <w:tab w:val="left" w:pos="397"/>
        <w:tab w:val="left" w:pos="794"/>
      </w:tabs>
      <w:spacing w:line="300" w:lineRule="exact"/>
      <w:jc w:val="center"/>
    </w:pPr>
    <w:rPr>
      <w:rFonts w:ascii="Times New Roman" w:hAnsi="Times New Roman" w:cs="Arial"/>
      <w:bCs/>
      <w:iCs/>
      <w:sz w:val="20"/>
      <w:szCs w:val="24"/>
    </w:rPr>
  </w:style>
  <w:style w:type="paragraph" w:customStyle="1" w:styleId="Drawing">
    <w:name w:val="Drawing"/>
    <w:basedOn w:val="Standard"/>
    <w:uiPriority w:val="99"/>
    <w:rsid w:val="00AF1BA0"/>
    <w:pPr>
      <w:tabs>
        <w:tab w:val="left" w:pos="397"/>
        <w:tab w:val="left" w:pos="567"/>
        <w:tab w:val="left" w:pos="794"/>
      </w:tabs>
      <w:spacing w:before="60" w:line="240" w:lineRule="atLeast"/>
      <w:jc w:val="center"/>
    </w:pPr>
    <w:rPr>
      <w:rFonts w:ascii="Times New Roman" w:hAnsi="Times New Roman" w:cs="Arial"/>
      <w:bCs/>
      <w:iCs/>
      <w:sz w:val="20"/>
      <w:szCs w:val="24"/>
    </w:rPr>
  </w:style>
  <w:style w:type="paragraph" w:customStyle="1" w:styleId="Zwykytekst1">
    <w:name w:val="Zwykły tekst1"/>
    <w:basedOn w:val="Standard"/>
    <w:uiPriority w:val="99"/>
    <w:rsid w:val="00AF1BA0"/>
    <w:pPr>
      <w:tabs>
        <w:tab w:val="left" w:pos="397"/>
        <w:tab w:val="left" w:pos="567"/>
        <w:tab w:val="left" w:pos="794"/>
      </w:tabs>
      <w:spacing w:before="120"/>
      <w:jc w:val="both"/>
    </w:pPr>
    <w:rPr>
      <w:rFonts w:ascii="Courier New" w:hAnsi="Courier New" w:cs="Courier New"/>
      <w:bCs/>
      <w:iCs/>
      <w:sz w:val="20"/>
      <w:szCs w:val="24"/>
    </w:rPr>
  </w:style>
  <w:style w:type="paragraph" w:customStyle="1" w:styleId="Tekstcourier">
    <w:name w:val="Tekst_courier"/>
    <w:basedOn w:val="Zwykytekst1"/>
    <w:uiPriority w:val="99"/>
    <w:rsid w:val="00AF1BA0"/>
    <w:pPr>
      <w:tabs>
        <w:tab w:val="clear" w:pos="397"/>
        <w:tab w:val="clear" w:pos="567"/>
        <w:tab w:val="clear" w:pos="794"/>
        <w:tab w:val="left" w:pos="2268"/>
        <w:tab w:val="left" w:pos="2835"/>
        <w:tab w:val="left" w:pos="3402"/>
      </w:tabs>
      <w:spacing w:before="0"/>
    </w:pPr>
    <w:rPr>
      <w:rFonts w:cs="Times New Roman"/>
      <w:sz w:val="24"/>
    </w:rPr>
  </w:style>
  <w:style w:type="paragraph" w:customStyle="1" w:styleId="StylIwony">
    <w:name w:val="Styl Iwony"/>
    <w:basedOn w:val="Standard"/>
    <w:rsid w:val="00AF1BA0"/>
    <w:pPr>
      <w:tabs>
        <w:tab w:val="left" w:pos="397"/>
        <w:tab w:val="left" w:pos="794"/>
      </w:tabs>
      <w:spacing w:before="120" w:after="120"/>
      <w:jc w:val="both"/>
    </w:pPr>
    <w:rPr>
      <w:rFonts w:ascii="Bookman Old Style" w:hAnsi="Bookman Old Style" w:cs="Arial"/>
      <w:bCs/>
      <w:iCs/>
      <w:sz w:val="20"/>
      <w:szCs w:val="24"/>
    </w:rPr>
  </w:style>
  <w:style w:type="paragraph" w:styleId="NormalnyWeb">
    <w:name w:val="Normal (Web)"/>
    <w:basedOn w:val="Standard"/>
    <w:uiPriority w:val="99"/>
    <w:rsid w:val="00AF1BA0"/>
    <w:pPr>
      <w:tabs>
        <w:tab w:val="left" w:pos="397"/>
        <w:tab w:val="left" w:pos="567"/>
        <w:tab w:val="left" w:pos="794"/>
      </w:tabs>
      <w:spacing w:before="280" w:after="119"/>
      <w:jc w:val="both"/>
    </w:pPr>
    <w:rPr>
      <w:rFonts w:ascii="Times New Roman" w:hAnsi="Times New Roman" w:cs="Arial"/>
      <w:bCs/>
      <w:iCs/>
      <w:sz w:val="20"/>
      <w:szCs w:val="24"/>
    </w:rPr>
  </w:style>
  <w:style w:type="paragraph" w:customStyle="1" w:styleId="Tekstpodstawowy1">
    <w:name w:val="Tekst podstawowy1"/>
    <w:uiPriority w:val="99"/>
    <w:rsid w:val="00AF1BA0"/>
    <w:pPr>
      <w:widowControl w:val="0"/>
      <w:suppressLineNumbers/>
      <w:suppressAutoHyphens/>
      <w:autoSpaceDN w:val="0"/>
      <w:jc w:val="both"/>
      <w:textAlignment w:val="baseline"/>
    </w:pPr>
    <w:rPr>
      <w:rFonts w:ascii="Arial" w:hAnsi="Arial" w:cs="Arial"/>
      <w:color w:val="000000"/>
      <w:kern w:val="3"/>
      <w:sz w:val="24"/>
      <w:szCs w:val="20"/>
      <w:lang w:eastAsia="ar-SA"/>
    </w:rPr>
  </w:style>
  <w:style w:type="paragraph" w:customStyle="1" w:styleId="StylNagwek2Pogrubienie">
    <w:name w:val="Styl Nagłówek 2 + Pogrubienie"/>
    <w:basedOn w:val="Nagwek2"/>
    <w:uiPriority w:val="99"/>
    <w:rsid w:val="00AF1BA0"/>
    <w:pPr>
      <w:tabs>
        <w:tab w:val="clear" w:pos="747"/>
        <w:tab w:val="clear" w:pos="927"/>
        <w:tab w:val="clear" w:pos="974"/>
        <w:tab w:val="clear" w:pos="1620"/>
        <w:tab w:val="clear" w:pos="2676"/>
      </w:tabs>
      <w:ind w:left="2496"/>
    </w:pPr>
    <w:rPr>
      <w:b w:val="0"/>
      <w:bCs/>
    </w:rPr>
  </w:style>
  <w:style w:type="paragraph" w:customStyle="1" w:styleId="wyjust120">
    <w:name w:val="wyjust 12"/>
    <w:basedOn w:val="StylWyjustowany"/>
    <w:uiPriority w:val="99"/>
    <w:rsid w:val="00AF1BA0"/>
    <w:pPr>
      <w:tabs>
        <w:tab w:val="clear" w:pos="397"/>
        <w:tab w:val="clear" w:pos="567"/>
        <w:tab w:val="clear" w:pos="737"/>
        <w:tab w:val="left" w:pos="284"/>
        <w:tab w:val="left" w:pos="794"/>
        <w:tab w:val="left" w:pos="851"/>
      </w:tabs>
      <w:spacing w:before="240"/>
    </w:pPr>
  </w:style>
  <w:style w:type="paragraph" w:customStyle="1" w:styleId="norm120">
    <w:name w:val="norm 12"/>
    <w:basedOn w:val="StylWyjustowany"/>
    <w:uiPriority w:val="99"/>
    <w:rsid w:val="00AF1BA0"/>
    <w:pPr>
      <w:tabs>
        <w:tab w:val="clear" w:pos="397"/>
        <w:tab w:val="clear" w:pos="567"/>
        <w:tab w:val="clear" w:pos="737"/>
        <w:tab w:val="left" w:pos="284"/>
        <w:tab w:val="left" w:pos="794"/>
        <w:tab w:val="left" w:pos="851"/>
      </w:tabs>
      <w:spacing w:before="240"/>
    </w:pPr>
  </w:style>
  <w:style w:type="paragraph" w:customStyle="1" w:styleId="NORM0">
    <w:name w:val="NORM 0"/>
    <w:basedOn w:val="Standard"/>
    <w:uiPriority w:val="99"/>
    <w:rsid w:val="00AF1BA0"/>
    <w:pPr>
      <w:tabs>
        <w:tab w:val="left" w:pos="284"/>
        <w:tab w:val="left" w:pos="567"/>
        <w:tab w:val="left" w:pos="794"/>
        <w:tab w:val="left" w:pos="851"/>
      </w:tabs>
      <w:jc w:val="both"/>
    </w:pPr>
    <w:rPr>
      <w:rFonts w:ascii="Times New Roman" w:hAnsi="Times New Roman" w:cs="Times New Roman"/>
      <w:bCs/>
      <w:iCs/>
      <w:sz w:val="24"/>
      <w:szCs w:val="24"/>
    </w:rPr>
  </w:style>
  <w:style w:type="paragraph" w:customStyle="1" w:styleId="styliwony0">
    <w:name w:val="styliwony"/>
    <w:basedOn w:val="Standard"/>
    <w:uiPriority w:val="99"/>
    <w:rsid w:val="00AF1BA0"/>
    <w:pPr>
      <w:tabs>
        <w:tab w:val="left" w:pos="794"/>
      </w:tabs>
      <w:spacing w:before="280" w:after="280"/>
    </w:pPr>
    <w:rPr>
      <w:rFonts w:ascii="Times New Roman" w:hAnsi="Times New Roman" w:cs="Times New Roman"/>
      <w:sz w:val="24"/>
      <w:szCs w:val="24"/>
    </w:rPr>
  </w:style>
  <w:style w:type="paragraph" w:customStyle="1" w:styleId="Data1">
    <w:name w:val="Data1"/>
    <w:basedOn w:val="Standard"/>
    <w:uiPriority w:val="99"/>
    <w:rsid w:val="00AF1BA0"/>
    <w:pPr>
      <w:tabs>
        <w:tab w:val="left" w:pos="397"/>
        <w:tab w:val="left" w:pos="567"/>
        <w:tab w:val="left" w:pos="794"/>
      </w:tabs>
    </w:pPr>
    <w:rPr>
      <w:rFonts w:ascii="Times New Roman" w:hAnsi="Times New Roman" w:cs="Arial"/>
      <w:bCs/>
      <w:iCs/>
      <w:sz w:val="20"/>
      <w:szCs w:val="24"/>
    </w:rPr>
  </w:style>
  <w:style w:type="paragraph" w:customStyle="1" w:styleId="Standardowytekst">
    <w:name w:val="Standardowy.tekst"/>
    <w:rsid w:val="00AF1BA0"/>
    <w:pPr>
      <w:suppressAutoHyphens/>
      <w:autoSpaceDN w:val="0"/>
      <w:jc w:val="both"/>
      <w:textAlignment w:val="baseline"/>
    </w:pPr>
    <w:rPr>
      <w:kern w:val="3"/>
      <w:sz w:val="20"/>
      <w:szCs w:val="20"/>
      <w:lang w:eastAsia="ar-SA"/>
    </w:rPr>
  </w:style>
  <w:style w:type="paragraph" w:customStyle="1" w:styleId="71">
    <w:name w:val="7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61">
    <w:name w:val="6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5">
    <w:name w:val="5"/>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4">
    <w:name w:val="4"/>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3">
    <w:name w:val="3"/>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2">
    <w:name w:val="2"/>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
    <w:name w:val="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8">
    <w:name w:val="8"/>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1">
    <w:name w:val="1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01">
    <w:name w:val="10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91">
    <w:name w:val="9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Normalny1">
    <w:name w:val="Normalny1"/>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norm00">
    <w:name w:val="norm 0"/>
    <w:basedOn w:val="Standard"/>
    <w:uiPriority w:val="99"/>
    <w:rsid w:val="00AF1BA0"/>
    <w:pPr>
      <w:tabs>
        <w:tab w:val="left" w:pos="397"/>
        <w:tab w:val="left" w:pos="567"/>
        <w:tab w:val="left" w:pos="794"/>
      </w:tabs>
      <w:jc w:val="both"/>
    </w:pPr>
    <w:rPr>
      <w:rFonts w:ascii="Times New Roman" w:hAnsi="Times New Roman" w:cs="Arial"/>
      <w:bCs/>
      <w:iCs/>
      <w:sz w:val="20"/>
      <w:szCs w:val="24"/>
    </w:rPr>
  </w:style>
  <w:style w:type="paragraph" w:customStyle="1" w:styleId="Tekstpodstawowywcity31">
    <w:name w:val="Tekst podstawowy wcięty 31"/>
    <w:basedOn w:val="Standard"/>
    <w:uiPriority w:val="99"/>
    <w:rsid w:val="00AF1BA0"/>
    <w:pPr>
      <w:tabs>
        <w:tab w:val="left" w:pos="680"/>
        <w:tab w:val="left" w:pos="850"/>
        <w:tab w:val="left" w:pos="1077"/>
      </w:tabs>
      <w:spacing w:before="120" w:after="120"/>
      <w:ind w:left="283"/>
      <w:jc w:val="both"/>
    </w:pPr>
    <w:rPr>
      <w:rFonts w:ascii="Times New Roman" w:hAnsi="Times New Roman" w:cs="Arial"/>
      <w:bCs/>
      <w:iCs/>
      <w:sz w:val="16"/>
      <w:szCs w:val="16"/>
    </w:rPr>
  </w:style>
  <w:style w:type="paragraph" w:customStyle="1" w:styleId="Mapadokumentu1">
    <w:name w:val="Mapa dokumentu1"/>
    <w:basedOn w:val="Standard"/>
    <w:uiPriority w:val="99"/>
    <w:rsid w:val="00AF1BA0"/>
    <w:pPr>
      <w:shd w:val="clear" w:color="auto" w:fill="000080"/>
      <w:tabs>
        <w:tab w:val="left" w:pos="397"/>
        <w:tab w:val="left" w:pos="567"/>
        <w:tab w:val="left" w:pos="794"/>
      </w:tabs>
      <w:spacing w:before="120"/>
      <w:jc w:val="both"/>
    </w:pPr>
    <w:rPr>
      <w:rFonts w:ascii="Tahoma" w:hAnsi="Tahoma" w:cs="Tahoma"/>
      <w:bCs/>
      <w:iCs/>
      <w:sz w:val="20"/>
      <w:szCs w:val="20"/>
    </w:rPr>
  </w:style>
  <w:style w:type="paragraph" w:customStyle="1" w:styleId="Styl2">
    <w:name w:val="Styl2"/>
    <w:basedOn w:val="Textbody"/>
    <w:uiPriority w:val="99"/>
    <w:rsid w:val="00AF1BA0"/>
  </w:style>
  <w:style w:type="paragraph" w:customStyle="1" w:styleId="Tekstpodstawowy32">
    <w:name w:val="Tekst podstawowy 32"/>
    <w:basedOn w:val="Standard"/>
    <w:uiPriority w:val="99"/>
    <w:rsid w:val="00AF1BA0"/>
    <w:pPr>
      <w:tabs>
        <w:tab w:val="left" w:pos="397"/>
        <w:tab w:val="left" w:pos="567"/>
        <w:tab w:val="left" w:pos="794"/>
      </w:tabs>
      <w:spacing w:before="120" w:after="120"/>
      <w:jc w:val="both"/>
    </w:pPr>
    <w:rPr>
      <w:rFonts w:ascii="Times New Roman" w:hAnsi="Times New Roman" w:cs="Arial"/>
      <w:bCs/>
      <w:iCs/>
      <w:sz w:val="16"/>
      <w:szCs w:val="16"/>
    </w:rPr>
  </w:style>
  <w:style w:type="paragraph" w:customStyle="1" w:styleId="Vertragstext">
    <w:name w:val="Vertragstext"/>
    <w:basedOn w:val="Standard"/>
    <w:uiPriority w:val="99"/>
    <w:rsid w:val="00AF1BA0"/>
    <w:pPr>
      <w:spacing w:before="120" w:after="120"/>
      <w:ind w:left="1134"/>
      <w:jc w:val="both"/>
    </w:pPr>
    <w:rPr>
      <w:rFonts w:ascii="Times New Roman" w:eastAsia="MS Mincho" w:hAnsi="Times New Roman" w:cs="Times New Roman"/>
      <w:i/>
      <w:iCs/>
      <w:color w:val="000000"/>
      <w:sz w:val="24"/>
      <w:szCs w:val="20"/>
      <w:lang w:val="en-GB"/>
    </w:rPr>
  </w:style>
  <w:style w:type="paragraph" w:customStyle="1" w:styleId="Tekstpodstawowywcity21">
    <w:name w:val="Tekst podstawowy wcięty 21"/>
    <w:basedOn w:val="Standard"/>
    <w:uiPriority w:val="99"/>
    <w:rsid w:val="00AF1BA0"/>
    <w:pPr>
      <w:tabs>
        <w:tab w:val="left" w:pos="680"/>
        <w:tab w:val="left" w:pos="850"/>
        <w:tab w:val="left" w:pos="1077"/>
      </w:tabs>
      <w:spacing w:before="120" w:after="120" w:line="480" w:lineRule="auto"/>
      <w:ind w:left="283"/>
      <w:jc w:val="both"/>
    </w:pPr>
    <w:rPr>
      <w:rFonts w:ascii="Times New Roman" w:hAnsi="Times New Roman" w:cs="Arial"/>
      <w:bCs/>
      <w:iCs/>
      <w:sz w:val="20"/>
      <w:szCs w:val="24"/>
    </w:rPr>
  </w:style>
  <w:style w:type="paragraph" w:customStyle="1" w:styleId="Gliederung1">
    <w:name w:val="Gliederung 1"/>
    <w:basedOn w:val="Standard"/>
    <w:uiPriority w:val="99"/>
    <w:rsid w:val="00AF1BA0"/>
    <w:pPr>
      <w:tabs>
        <w:tab w:val="left" w:pos="782"/>
        <w:tab w:val="left" w:pos="864"/>
        <w:tab w:val="left" w:pos="1850"/>
      </w:tabs>
      <w:spacing w:after="120" w:line="360" w:lineRule="auto"/>
      <w:ind w:left="432" w:right="-72" w:hanging="432"/>
      <w:jc w:val="center"/>
    </w:pPr>
    <w:rPr>
      <w:rFonts w:ascii="Arial" w:eastAsia="MS Mincho" w:hAnsi="Arial" w:cs="Arial"/>
      <w:b/>
      <w:bCs/>
      <w:szCs w:val="20"/>
      <w:lang w:val="de-DE"/>
    </w:rPr>
  </w:style>
  <w:style w:type="paragraph" w:customStyle="1" w:styleId="Gliederung2">
    <w:name w:val="Gliederung2"/>
    <w:basedOn w:val="Tekstpodstawowy32"/>
    <w:uiPriority w:val="99"/>
    <w:rsid w:val="00AF1BA0"/>
    <w:pPr>
      <w:tabs>
        <w:tab w:val="clear" w:pos="397"/>
        <w:tab w:val="clear" w:pos="567"/>
        <w:tab w:val="clear" w:pos="794"/>
        <w:tab w:val="left" w:pos="926"/>
        <w:tab w:val="left" w:pos="1152"/>
        <w:tab w:val="left" w:pos="1427"/>
      </w:tabs>
      <w:spacing w:before="0" w:after="0" w:line="360" w:lineRule="auto"/>
      <w:ind w:left="576" w:right="-72" w:hanging="576"/>
      <w:jc w:val="center"/>
    </w:pPr>
    <w:rPr>
      <w:rFonts w:ascii="Arial" w:eastAsia="MS Mincho" w:hAnsi="Arial"/>
      <w:b/>
      <w:bCs w:val="0"/>
      <w:iCs w:val="0"/>
      <w:sz w:val="24"/>
      <w:szCs w:val="20"/>
      <w:lang w:val="de-DE"/>
    </w:rPr>
  </w:style>
  <w:style w:type="paragraph" w:customStyle="1" w:styleId="Gliederung3">
    <w:name w:val="Gliederung3"/>
    <w:basedOn w:val="Standard"/>
    <w:uiPriority w:val="99"/>
    <w:rsid w:val="00AF1BA0"/>
    <w:pPr>
      <w:tabs>
        <w:tab w:val="left" w:pos="1070"/>
        <w:tab w:val="left" w:pos="1440"/>
        <w:tab w:val="left" w:pos="1571"/>
      </w:tabs>
      <w:spacing w:after="120" w:line="360" w:lineRule="auto"/>
      <w:ind w:left="720" w:right="-72" w:hanging="720"/>
      <w:jc w:val="center"/>
    </w:pPr>
    <w:rPr>
      <w:rFonts w:ascii="Arial" w:eastAsia="MS Mincho" w:hAnsi="Arial" w:cs="Arial"/>
      <w:b/>
      <w:szCs w:val="20"/>
      <w:lang w:val="de-DE"/>
    </w:rPr>
  </w:style>
  <w:style w:type="paragraph" w:customStyle="1" w:styleId="Gliederung4">
    <w:name w:val="Gliederung4"/>
    <w:basedOn w:val="Standard"/>
    <w:uiPriority w:val="99"/>
    <w:rsid w:val="00AF1BA0"/>
    <w:pPr>
      <w:tabs>
        <w:tab w:val="left" w:pos="1214"/>
        <w:tab w:val="left" w:pos="1728"/>
        <w:tab w:val="left" w:pos="1998"/>
      </w:tabs>
      <w:spacing w:after="120" w:line="360" w:lineRule="auto"/>
      <w:ind w:left="864" w:right="-72" w:hanging="864"/>
      <w:jc w:val="center"/>
    </w:pPr>
    <w:rPr>
      <w:rFonts w:ascii="Arial" w:eastAsia="MS Mincho" w:hAnsi="Arial" w:cs="Arial"/>
      <w:b/>
      <w:szCs w:val="20"/>
      <w:lang w:val="de-DE"/>
    </w:rPr>
  </w:style>
  <w:style w:type="paragraph" w:customStyle="1" w:styleId="Gliederung5">
    <w:name w:val="Gliederung 5"/>
    <w:basedOn w:val="Standard"/>
    <w:uiPriority w:val="99"/>
    <w:rsid w:val="00AF1BA0"/>
    <w:pPr>
      <w:tabs>
        <w:tab w:val="left" w:pos="350"/>
        <w:tab w:val="left" w:pos="397"/>
        <w:tab w:val="left" w:pos="1418"/>
      </w:tabs>
      <w:spacing w:after="120" w:line="360" w:lineRule="auto"/>
      <w:ind w:right="-72"/>
      <w:jc w:val="center"/>
    </w:pPr>
    <w:rPr>
      <w:rFonts w:ascii="Arial" w:eastAsia="MS Mincho" w:hAnsi="Arial" w:cs="Arial"/>
      <w:b/>
      <w:szCs w:val="20"/>
      <w:lang w:val="de-DE"/>
    </w:rPr>
  </w:style>
  <w:style w:type="paragraph" w:customStyle="1" w:styleId="Tekstpodstawowy21">
    <w:name w:val="Tekst podstawowy 21"/>
    <w:basedOn w:val="Standard"/>
    <w:rsid w:val="00AF1BA0"/>
    <w:rPr>
      <w:rFonts w:ascii="Times New Roman" w:hAnsi="Times New Roman" w:cs="Times New Roman"/>
      <w:sz w:val="28"/>
      <w:szCs w:val="20"/>
    </w:rPr>
  </w:style>
  <w:style w:type="paragraph" w:customStyle="1" w:styleId="Bezodstpw1">
    <w:name w:val="Bez odstępów1"/>
    <w:uiPriority w:val="99"/>
    <w:rsid w:val="00AF1BA0"/>
    <w:pPr>
      <w:suppressAutoHyphens/>
      <w:autoSpaceDN w:val="0"/>
      <w:textAlignment w:val="baseline"/>
    </w:pPr>
    <w:rPr>
      <w:rFonts w:ascii="Calibri" w:hAnsi="Calibri" w:cs="Calibri"/>
      <w:kern w:val="3"/>
      <w:lang w:eastAsia="ar-SA"/>
    </w:rPr>
  </w:style>
  <w:style w:type="paragraph" w:customStyle="1" w:styleId="Technical4">
    <w:name w:val="Technical 4"/>
    <w:uiPriority w:val="99"/>
    <w:rsid w:val="00AF1BA0"/>
    <w:pPr>
      <w:tabs>
        <w:tab w:val="left" w:pos="-720"/>
      </w:tabs>
      <w:suppressAutoHyphens/>
      <w:autoSpaceDN w:val="0"/>
      <w:textAlignment w:val="baseline"/>
    </w:pPr>
    <w:rPr>
      <w:rFonts w:ascii="Courier New" w:hAnsi="Courier New" w:cs="Courier New"/>
      <w:b/>
      <w:kern w:val="3"/>
      <w:sz w:val="24"/>
      <w:szCs w:val="20"/>
      <w:lang w:val="en-US" w:eastAsia="ar-SA"/>
    </w:rPr>
  </w:style>
  <w:style w:type="paragraph" w:customStyle="1" w:styleId="Normalny2">
    <w:name w:val="Normalny2"/>
    <w:basedOn w:val="Standard"/>
    <w:uiPriority w:val="99"/>
    <w:rsid w:val="00AF1BA0"/>
    <w:pPr>
      <w:spacing w:before="240"/>
      <w:jc w:val="both"/>
    </w:pPr>
    <w:rPr>
      <w:rFonts w:cs="Arial"/>
      <w:bCs/>
      <w:iCs/>
      <w:sz w:val="24"/>
      <w:szCs w:val="24"/>
    </w:rPr>
  </w:style>
  <w:style w:type="paragraph" w:customStyle="1" w:styleId="StylTytuSSTZlewej0cmWysunicie375cm">
    <w:name w:val="Styl Tytuł SST + Z lewej:  0 cm Wysunięcie:  375 cm"/>
    <w:basedOn w:val="TytuSST"/>
    <w:uiPriority w:val="99"/>
    <w:rsid w:val="00AF1BA0"/>
    <w:pPr>
      <w:tabs>
        <w:tab w:val="clear" w:pos="794"/>
        <w:tab w:val="clear" w:pos="2126"/>
        <w:tab w:val="left" w:pos="3402"/>
      </w:tabs>
      <w:spacing w:before="60"/>
      <w:ind w:left="1701" w:hanging="1701"/>
    </w:pPr>
    <w:rPr>
      <w:rFonts w:ascii="Arial" w:hAnsi="Arial" w:cs="Times New Roman"/>
      <w:iCs w:val="0"/>
      <w:szCs w:val="20"/>
    </w:rPr>
  </w:style>
  <w:style w:type="paragraph" w:customStyle="1" w:styleId="Nagwek-SST-nieparzysty">
    <w:name w:val="Nagłówek - SST - nieparzysty"/>
    <w:basedOn w:val="Standardowytekst"/>
    <w:uiPriority w:val="99"/>
    <w:rsid w:val="00AF1BA0"/>
    <w:pPr>
      <w:tabs>
        <w:tab w:val="left" w:pos="355"/>
      </w:tabs>
      <w:overflowPunct w:val="0"/>
      <w:ind w:right="360"/>
      <w:jc w:val="right"/>
    </w:pPr>
    <w:rPr>
      <w:iCs/>
      <w:szCs w:val="24"/>
      <w:lang w:val="en-GB"/>
    </w:rPr>
  </w:style>
  <w:style w:type="paragraph" w:customStyle="1" w:styleId="Wcicienormalne1">
    <w:name w:val="Wcięcie normalne1"/>
    <w:basedOn w:val="Standard"/>
    <w:uiPriority w:val="99"/>
    <w:rsid w:val="00AF1BA0"/>
    <w:pPr>
      <w:tabs>
        <w:tab w:val="left" w:pos="1218"/>
        <w:tab w:val="left" w:pos="1332"/>
        <w:tab w:val="left" w:pos="1559"/>
      </w:tabs>
      <w:spacing w:before="60"/>
      <w:ind w:left="708"/>
      <w:jc w:val="both"/>
    </w:pPr>
    <w:rPr>
      <w:rFonts w:ascii="Arial" w:hAnsi="Arial" w:cs="Arial"/>
      <w:bCs/>
      <w:iCs/>
      <w:sz w:val="18"/>
      <w:szCs w:val="20"/>
    </w:rPr>
  </w:style>
  <w:style w:type="paragraph" w:customStyle="1" w:styleId="StylTytuSSTZlewej0cmWysunicie375cm1">
    <w:name w:val="Styl Tytuł SST + Z lewej:  0 cm Wysunięcie:  375 cm1"/>
    <w:basedOn w:val="TytuSST"/>
    <w:uiPriority w:val="99"/>
    <w:rsid w:val="00AF1BA0"/>
    <w:pPr>
      <w:tabs>
        <w:tab w:val="clear" w:pos="794"/>
        <w:tab w:val="clear" w:pos="2126"/>
        <w:tab w:val="left" w:pos="3402"/>
      </w:tabs>
      <w:spacing w:before="60"/>
      <w:ind w:left="1701" w:hanging="1701"/>
    </w:pPr>
    <w:rPr>
      <w:rFonts w:ascii="Arial" w:hAnsi="Arial" w:cs="Times New Roman"/>
      <w:iCs w:val="0"/>
      <w:szCs w:val="20"/>
    </w:rPr>
  </w:style>
  <w:style w:type="paragraph" w:customStyle="1" w:styleId="StylNagwek3NiePogrubienie2">
    <w:name w:val="Styl Nagłówek 3 + Nie Pogrubienie2"/>
    <w:basedOn w:val="Nagwek3"/>
    <w:uiPriority w:val="99"/>
    <w:rsid w:val="00AF1BA0"/>
    <w:pPr>
      <w:keepLines w:val="0"/>
      <w:tabs>
        <w:tab w:val="left" w:pos="680"/>
      </w:tabs>
      <w:spacing w:before="60"/>
      <w:jc w:val="both"/>
    </w:pPr>
    <w:rPr>
      <w:rFonts w:ascii="Arial" w:hAnsi="Arial" w:cs="Arial"/>
      <w:b w:val="0"/>
      <w:bCs w:val="0"/>
      <w:color w:val="00000A"/>
      <w:sz w:val="18"/>
      <w:szCs w:val="26"/>
    </w:rPr>
  </w:style>
  <w:style w:type="paragraph" w:customStyle="1" w:styleId="StylNagwek3NiePogrubieniePrzed12pt">
    <w:name w:val="Styl Nagłówek 3 + Nie Pogrubienie Przed:  12 pt"/>
    <w:basedOn w:val="Nagwek3"/>
    <w:uiPriority w:val="99"/>
    <w:rsid w:val="00AF1BA0"/>
    <w:pPr>
      <w:keepLines w:val="0"/>
      <w:tabs>
        <w:tab w:val="left" w:pos="680"/>
      </w:tabs>
      <w:spacing w:before="60"/>
      <w:jc w:val="both"/>
    </w:pPr>
    <w:rPr>
      <w:rFonts w:ascii="Arial" w:hAnsi="Arial" w:cs="Arial"/>
      <w:b w:val="0"/>
      <w:bCs w:val="0"/>
      <w:color w:val="00000A"/>
      <w:sz w:val="18"/>
      <w:szCs w:val="20"/>
    </w:rPr>
  </w:style>
  <w:style w:type="paragraph" w:customStyle="1" w:styleId="StylNagwek3NiePogrubienie3">
    <w:name w:val="Styl Nagłówek 3 + Nie Pogrubienie3"/>
    <w:basedOn w:val="Nagwek3"/>
    <w:uiPriority w:val="99"/>
    <w:rsid w:val="00AF1BA0"/>
    <w:pPr>
      <w:keepLines w:val="0"/>
      <w:tabs>
        <w:tab w:val="left" w:pos="680"/>
      </w:tabs>
      <w:spacing w:before="60"/>
      <w:jc w:val="both"/>
    </w:pPr>
    <w:rPr>
      <w:rFonts w:ascii="Arial" w:hAnsi="Arial" w:cs="Arial"/>
      <w:b w:val="0"/>
      <w:bCs w:val="0"/>
      <w:color w:val="00000A"/>
      <w:sz w:val="18"/>
      <w:szCs w:val="26"/>
    </w:rPr>
  </w:style>
  <w:style w:type="paragraph" w:customStyle="1" w:styleId="tytuSSTmay">
    <w:name w:val="tytuł SST mały"/>
    <w:basedOn w:val="TytuSST"/>
    <w:uiPriority w:val="99"/>
    <w:rsid w:val="00AF1BA0"/>
    <w:pPr>
      <w:tabs>
        <w:tab w:val="clear" w:pos="794"/>
        <w:tab w:val="clear" w:pos="2126"/>
        <w:tab w:val="left" w:pos="1701"/>
      </w:tabs>
      <w:spacing w:before="60"/>
    </w:pPr>
    <w:rPr>
      <w:rFonts w:ascii="Arial" w:hAnsi="Arial"/>
      <w:b w:val="0"/>
      <w:sz w:val="18"/>
    </w:rPr>
  </w:style>
  <w:style w:type="paragraph" w:styleId="Tekstkomentarza">
    <w:name w:val="annotation text"/>
    <w:basedOn w:val="Standard"/>
    <w:link w:val="TekstkomentarzaZnak3"/>
    <w:uiPriority w:val="99"/>
    <w:rsid w:val="00AF1BA0"/>
    <w:rPr>
      <w:sz w:val="20"/>
      <w:szCs w:val="20"/>
    </w:rPr>
  </w:style>
  <w:style w:type="character" w:customStyle="1" w:styleId="TekstkomentarzaZnak3">
    <w:name w:val="Tekst komentarza Znak3"/>
    <w:basedOn w:val="Domylnaczcionkaakapitu"/>
    <w:link w:val="Tekstkomentarza"/>
    <w:uiPriority w:val="99"/>
    <w:rsid w:val="004D0895"/>
    <w:rPr>
      <w:kern w:val="3"/>
      <w:sz w:val="20"/>
      <w:szCs w:val="20"/>
    </w:rPr>
  </w:style>
  <w:style w:type="paragraph" w:styleId="Tematkomentarza">
    <w:name w:val="annotation subject"/>
    <w:basedOn w:val="Tekstkomentarza1"/>
    <w:link w:val="TematkomentarzaZnak2"/>
    <w:uiPriority w:val="99"/>
    <w:rsid w:val="00AF1BA0"/>
    <w:pPr>
      <w:spacing w:before="60"/>
      <w:jc w:val="both"/>
    </w:pPr>
    <w:rPr>
      <w:rFonts w:ascii="Arial" w:hAnsi="Arial" w:cs="Arial"/>
      <w:b/>
      <w:bCs/>
      <w:iCs/>
      <w:sz w:val="18"/>
    </w:rPr>
  </w:style>
  <w:style w:type="character" w:customStyle="1" w:styleId="TematkomentarzaZnak2">
    <w:name w:val="Temat komentarza Znak2"/>
    <w:basedOn w:val="TekstkomentarzaZnak3"/>
    <w:link w:val="Tematkomentarza"/>
    <w:uiPriority w:val="99"/>
    <w:semiHidden/>
    <w:rsid w:val="004D0895"/>
    <w:rPr>
      <w:b/>
      <w:bCs/>
      <w:kern w:val="3"/>
      <w:sz w:val="20"/>
      <w:szCs w:val="20"/>
    </w:rPr>
  </w:style>
  <w:style w:type="paragraph" w:customStyle="1" w:styleId="Komentarz">
    <w:name w:val="Komentarz"/>
    <w:basedOn w:val="Standard"/>
    <w:uiPriority w:val="99"/>
    <w:rsid w:val="00AF1BA0"/>
    <w:pPr>
      <w:spacing w:before="60"/>
      <w:jc w:val="both"/>
    </w:pPr>
    <w:rPr>
      <w:rFonts w:ascii="Arial" w:hAnsi="Arial"/>
      <w:i/>
      <w:sz w:val="18"/>
    </w:rPr>
  </w:style>
  <w:style w:type="paragraph" w:customStyle="1" w:styleId="Contents1">
    <w:name w:val="Contents 1"/>
    <w:basedOn w:val="Standard"/>
    <w:uiPriority w:val="99"/>
    <w:rsid w:val="00AF1BA0"/>
    <w:pPr>
      <w:tabs>
        <w:tab w:val="right" w:leader="dot" w:pos="9638"/>
      </w:tabs>
      <w:spacing w:before="60" w:after="120"/>
    </w:pPr>
    <w:rPr>
      <w:rFonts w:ascii="Arial" w:hAnsi="Arial" w:cs="Arial"/>
      <w:b/>
      <w:bCs/>
      <w:iCs/>
      <w:caps/>
      <w:sz w:val="18"/>
      <w:szCs w:val="24"/>
    </w:rPr>
  </w:style>
  <w:style w:type="paragraph" w:customStyle="1" w:styleId="Contents3">
    <w:name w:val="Contents 3"/>
    <w:basedOn w:val="Standard"/>
    <w:uiPriority w:val="99"/>
    <w:rsid w:val="00AF1BA0"/>
    <w:pPr>
      <w:tabs>
        <w:tab w:val="right" w:leader="dot" w:pos="9552"/>
      </w:tabs>
      <w:ind w:left="480"/>
    </w:pPr>
    <w:rPr>
      <w:rFonts w:ascii="Arial" w:hAnsi="Arial" w:cs="Arial"/>
      <w:bCs/>
      <w:i/>
      <w:iCs/>
      <w:sz w:val="18"/>
      <w:szCs w:val="24"/>
    </w:rPr>
  </w:style>
  <w:style w:type="paragraph" w:customStyle="1" w:styleId="Contents4">
    <w:name w:val="Contents 4"/>
    <w:basedOn w:val="Standard"/>
    <w:uiPriority w:val="99"/>
    <w:rsid w:val="00AF1BA0"/>
    <w:pPr>
      <w:tabs>
        <w:tab w:val="right" w:leader="dot" w:pos="9509"/>
      </w:tabs>
      <w:ind w:left="720"/>
    </w:pPr>
    <w:rPr>
      <w:rFonts w:ascii="Arial" w:hAnsi="Arial" w:cs="Arial"/>
      <w:bCs/>
      <w:iCs/>
      <w:sz w:val="18"/>
      <w:szCs w:val="24"/>
    </w:rPr>
  </w:style>
  <w:style w:type="paragraph" w:customStyle="1" w:styleId="Contents5">
    <w:name w:val="Contents 5"/>
    <w:basedOn w:val="Standard"/>
    <w:uiPriority w:val="99"/>
    <w:rsid w:val="00AF1BA0"/>
    <w:pPr>
      <w:tabs>
        <w:tab w:val="right" w:leader="dot" w:pos="9466"/>
      </w:tabs>
      <w:ind w:left="960"/>
    </w:pPr>
    <w:rPr>
      <w:rFonts w:ascii="Arial" w:hAnsi="Arial" w:cs="Arial"/>
      <w:bCs/>
      <w:iCs/>
      <w:sz w:val="18"/>
      <w:szCs w:val="24"/>
    </w:rPr>
  </w:style>
  <w:style w:type="paragraph" w:customStyle="1" w:styleId="Contents6">
    <w:name w:val="Contents 6"/>
    <w:basedOn w:val="Standard"/>
    <w:uiPriority w:val="99"/>
    <w:rsid w:val="00AF1BA0"/>
    <w:pPr>
      <w:tabs>
        <w:tab w:val="right" w:leader="dot" w:pos="9423"/>
      </w:tabs>
      <w:ind w:left="1200"/>
    </w:pPr>
    <w:rPr>
      <w:rFonts w:ascii="Arial" w:hAnsi="Arial" w:cs="Arial"/>
      <w:bCs/>
      <w:iCs/>
      <w:sz w:val="18"/>
      <w:szCs w:val="24"/>
    </w:rPr>
  </w:style>
  <w:style w:type="paragraph" w:customStyle="1" w:styleId="Contents7">
    <w:name w:val="Contents 7"/>
    <w:basedOn w:val="Standard"/>
    <w:uiPriority w:val="99"/>
    <w:rsid w:val="00AF1BA0"/>
    <w:pPr>
      <w:tabs>
        <w:tab w:val="right" w:leader="dot" w:pos="9380"/>
      </w:tabs>
      <w:ind w:left="1440"/>
    </w:pPr>
    <w:rPr>
      <w:rFonts w:ascii="Arial" w:hAnsi="Arial" w:cs="Arial"/>
      <w:bCs/>
      <w:iCs/>
      <w:sz w:val="18"/>
      <w:szCs w:val="24"/>
    </w:rPr>
  </w:style>
  <w:style w:type="paragraph" w:customStyle="1" w:styleId="Contents8">
    <w:name w:val="Contents 8"/>
    <w:basedOn w:val="Standard"/>
    <w:uiPriority w:val="99"/>
    <w:rsid w:val="00AF1BA0"/>
    <w:pPr>
      <w:tabs>
        <w:tab w:val="right" w:leader="dot" w:pos="9337"/>
      </w:tabs>
      <w:ind w:left="1680"/>
    </w:pPr>
    <w:rPr>
      <w:rFonts w:ascii="Arial" w:hAnsi="Arial" w:cs="Arial"/>
      <w:bCs/>
      <w:iCs/>
      <w:sz w:val="18"/>
      <w:szCs w:val="24"/>
    </w:rPr>
  </w:style>
  <w:style w:type="paragraph" w:customStyle="1" w:styleId="Contents9">
    <w:name w:val="Contents 9"/>
    <w:basedOn w:val="Standard"/>
    <w:uiPriority w:val="99"/>
    <w:rsid w:val="00AF1BA0"/>
    <w:pPr>
      <w:tabs>
        <w:tab w:val="right" w:leader="dot" w:pos="9294"/>
      </w:tabs>
      <w:ind w:left="1920"/>
    </w:pPr>
    <w:rPr>
      <w:rFonts w:ascii="Arial" w:hAnsi="Arial" w:cs="Arial"/>
      <w:bCs/>
      <w:iCs/>
      <w:sz w:val="18"/>
      <w:szCs w:val="24"/>
    </w:rPr>
  </w:style>
  <w:style w:type="paragraph" w:customStyle="1" w:styleId="Lista41">
    <w:name w:val="Lista 41"/>
    <w:basedOn w:val="Standard"/>
    <w:uiPriority w:val="99"/>
    <w:rsid w:val="00AF1BA0"/>
    <w:pPr>
      <w:spacing w:before="60"/>
      <w:ind w:left="1132" w:hanging="283"/>
      <w:jc w:val="both"/>
    </w:pPr>
    <w:rPr>
      <w:rFonts w:ascii="Arial" w:hAnsi="Arial" w:cs="Arial"/>
      <w:bCs/>
      <w:iCs/>
      <w:sz w:val="18"/>
      <w:szCs w:val="24"/>
    </w:rPr>
  </w:style>
  <w:style w:type="paragraph" w:customStyle="1" w:styleId="Lista-kontynuacja1">
    <w:name w:val="Lista - kontynuacja1"/>
    <w:basedOn w:val="Standard"/>
    <w:uiPriority w:val="99"/>
    <w:rsid w:val="00AF1BA0"/>
    <w:pPr>
      <w:spacing w:before="60" w:after="120"/>
      <w:ind w:left="283"/>
      <w:jc w:val="both"/>
    </w:pPr>
    <w:rPr>
      <w:rFonts w:ascii="Arial" w:hAnsi="Arial" w:cs="Arial"/>
      <w:bCs/>
      <w:iCs/>
      <w:sz w:val="18"/>
      <w:szCs w:val="24"/>
    </w:rPr>
  </w:style>
  <w:style w:type="paragraph" w:customStyle="1" w:styleId="Tekstpodstawowy22">
    <w:name w:val="Tekst podstawowy 22"/>
    <w:basedOn w:val="Standard"/>
    <w:uiPriority w:val="99"/>
    <w:rsid w:val="00AF1BA0"/>
    <w:pPr>
      <w:jc w:val="both"/>
    </w:pPr>
    <w:rPr>
      <w:rFonts w:ascii="Arial" w:hAnsi="Arial" w:cs="Arial"/>
      <w:b/>
      <w:bCs/>
      <w:iCs/>
      <w:sz w:val="28"/>
      <w:szCs w:val="24"/>
    </w:rPr>
  </w:style>
  <w:style w:type="paragraph" w:customStyle="1" w:styleId="Tekstpodstawowy31">
    <w:name w:val="Tekst podstawowy 31"/>
    <w:basedOn w:val="Standard"/>
    <w:uiPriority w:val="99"/>
    <w:rsid w:val="00AF1BA0"/>
    <w:pPr>
      <w:jc w:val="both"/>
    </w:pPr>
    <w:rPr>
      <w:rFonts w:ascii="Arial" w:hAnsi="Arial" w:cs="Arial"/>
      <w:b/>
      <w:bCs/>
      <w:iCs/>
      <w:sz w:val="28"/>
      <w:szCs w:val="24"/>
    </w:rPr>
  </w:style>
  <w:style w:type="paragraph" w:customStyle="1" w:styleId="a">
    <w:name w:val="Ś"/>
    <w:basedOn w:val="Stopka"/>
    <w:uiPriority w:val="99"/>
    <w:rsid w:val="00AF1BA0"/>
    <w:pPr>
      <w:tabs>
        <w:tab w:val="clear" w:pos="4536"/>
        <w:tab w:val="clear" w:pos="9072"/>
      </w:tabs>
      <w:spacing w:before="40" w:after="200"/>
      <w:jc w:val="right"/>
    </w:pPr>
    <w:rPr>
      <w:rFonts w:ascii="Arial" w:hAnsi="Arial" w:cs="Arial"/>
      <w:bCs/>
      <w:i/>
      <w:iCs/>
      <w:sz w:val="16"/>
      <w:szCs w:val="16"/>
    </w:rPr>
  </w:style>
  <w:style w:type="paragraph" w:customStyle="1" w:styleId="tytu">
    <w:name w:val="tytuł"/>
    <w:uiPriority w:val="99"/>
    <w:rsid w:val="00AF1BA0"/>
    <w:pPr>
      <w:suppressAutoHyphens/>
      <w:autoSpaceDN w:val="0"/>
      <w:spacing w:line="360" w:lineRule="atLeast"/>
      <w:jc w:val="center"/>
      <w:textAlignment w:val="baseline"/>
    </w:pPr>
    <w:rPr>
      <w:rFonts w:ascii="TimesEE" w:hAnsi="TimesEE" w:cs="TimesEE"/>
      <w:b/>
      <w:color w:val="000000"/>
      <w:kern w:val="3"/>
      <w:sz w:val="24"/>
      <w:szCs w:val="20"/>
      <w:lang w:eastAsia="ar-SA"/>
    </w:rPr>
  </w:style>
  <w:style w:type="paragraph" w:customStyle="1" w:styleId="StylNagwek1Po0pt">
    <w:name w:val="Styl Nagłówek 1 + Po:  0 pt"/>
    <w:basedOn w:val="Nagwek1"/>
    <w:uiPriority w:val="99"/>
    <w:rsid w:val="00AF1BA0"/>
    <w:pPr>
      <w:tabs>
        <w:tab w:val="clear" w:pos="757"/>
        <w:tab w:val="clear" w:pos="927"/>
        <w:tab w:val="clear" w:pos="1117"/>
        <w:tab w:val="clear" w:pos="1154"/>
        <w:tab w:val="clear" w:pos="2136"/>
      </w:tabs>
      <w:spacing w:before="600" w:after="0"/>
      <w:ind w:left="397"/>
    </w:pPr>
    <w:rPr>
      <w:rFonts w:ascii="Arial" w:hAnsi="Arial" w:cs="Times New Roman"/>
      <w:iCs w:val="0"/>
    </w:rPr>
  </w:style>
  <w:style w:type="paragraph" w:customStyle="1" w:styleId="Nagwek2Pogrubienie">
    <w:name w:val="Nagłówek 2 + Pogrubienie"/>
    <w:basedOn w:val="Nagwek2"/>
    <w:uiPriority w:val="99"/>
    <w:rsid w:val="00AF1BA0"/>
    <w:pPr>
      <w:tabs>
        <w:tab w:val="clear" w:pos="747"/>
        <w:tab w:val="clear" w:pos="927"/>
        <w:tab w:val="clear" w:pos="974"/>
        <w:tab w:val="clear" w:pos="1620"/>
        <w:tab w:val="clear" w:pos="2676"/>
      </w:tabs>
      <w:spacing w:before="120"/>
      <w:ind w:left="1440"/>
    </w:pPr>
    <w:rPr>
      <w:rFonts w:ascii="Arial" w:hAnsi="Arial" w:cs="Times New Roman"/>
      <w:b w:val="0"/>
      <w:bCs/>
      <w:sz w:val="18"/>
    </w:rPr>
  </w:style>
  <w:style w:type="paragraph" w:customStyle="1" w:styleId="Mylnik">
    <w:name w:val="Myślnik"/>
    <w:basedOn w:val="Standard"/>
    <w:uiPriority w:val="99"/>
    <w:rsid w:val="00AF1BA0"/>
    <w:pPr>
      <w:jc w:val="both"/>
    </w:pPr>
    <w:rPr>
      <w:rFonts w:ascii="Arial" w:hAnsi="Arial" w:cs="Arial"/>
      <w:bCs/>
      <w:iCs/>
      <w:sz w:val="18"/>
      <w:szCs w:val="24"/>
    </w:rPr>
  </w:style>
  <w:style w:type="paragraph" w:customStyle="1" w:styleId="Mylnik1">
    <w:name w:val="Myślnik 1"/>
    <w:basedOn w:val="Mylnik"/>
    <w:uiPriority w:val="99"/>
    <w:rsid w:val="00AF1BA0"/>
    <w:pPr>
      <w:spacing w:before="120"/>
    </w:pPr>
  </w:style>
  <w:style w:type="paragraph" w:customStyle="1" w:styleId="StylZlewej0cmWysunicie2cmInterliniaConajmniej1">
    <w:name w:val="Styl Z lewej:  0 cm Wysunięcie:  2 cm Interlinia:  Co najmniej 1..."/>
    <w:basedOn w:val="Standard"/>
    <w:uiPriority w:val="99"/>
    <w:rsid w:val="00AF1BA0"/>
    <w:pPr>
      <w:spacing w:before="60"/>
      <w:jc w:val="both"/>
    </w:pPr>
    <w:rPr>
      <w:rFonts w:ascii="Arial" w:hAnsi="Arial" w:cs="Arial"/>
      <w:bCs/>
      <w:iCs/>
      <w:sz w:val="18"/>
      <w:szCs w:val="24"/>
    </w:rPr>
  </w:style>
  <w:style w:type="paragraph" w:customStyle="1" w:styleId="StylStylZlewej0cmWysunicie2cmInterliniaConajmnie">
    <w:name w:val="Styl Styl Z lewej:  0 cm Wysunięcie:  2 cm Interlinia:  Co najmnie..."/>
    <w:basedOn w:val="StylZlewej0cmWysunicie2cmInterliniaConajmniej1"/>
    <w:uiPriority w:val="99"/>
    <w:rsid w:val="00AF1BA0"/>
    <w:pPr>
      <w:ind w:firstLine="851"/>
    </w:pPr>
    <w:rPr>
      <w:b/>
      <w:bCs w:val="0"/>
    </w:rPr>
  </w:style>
  <w:style w:type="paragraph" w:customStyle="1" w:styleId="Normalny12">
    <w:name w:val="Normalny 12"/>
    <w:basedOn w:val="Standard"/>
    <w:uiPriority w:val="99"/>
    <w:rsid w:val="00AF1BA0"/>
    <w:pPr>
      <w:tabs>
        <w:tab w:val="left" w:pos="3"/>
        <w:tab w:val="left" w:pos="147"/>
        <w:tab w:val="left" w:pos="291"/>
        <w:tab w:val="left" w:pos="723"/>
        <w:tab w:val="left" w:pos="867"/>
        <w:tab w:val="left" w:pos="1011"/>
      </w:tabs>
      <w:spacing w:before="240"/>
      <w:jc w:val="both"/>
    </w:pPr>
    <w:rPr>
      <w:rFonts w:ascii="Arial" w:hAnsi="Arial" w:cs="Arial"/>
      <w:b/>
      <w:sz w:val="24"/>
      <w:szCs w:val="20"/>
    </w:rPr>
  </w:style>
  <w:style w:type="paragraph" w:customStyle="1" w:styleId="Poprawka1">
    <w:name w:val="Poprawka1"/>
    <w:basedOn w:val="Standard"/>
    <w:uiPriority w:val="99"/>
    <w:rsid w:val="00AF1BA0"/>
    <w:pPr>
      <w:tabs>
        <w:tab w:val="left" w:pos="1732"/>
      </w:tabs>
      <w:spacing w:before="240"/>
      <w:ind w:left="1009" w:hanging="1009"/>
      <w:jc w:val="both"/>
    </w:pPr>
    <w:rPr>
      <w:rFonts w:ascii="Arial" w:hAnsi="Arial" w:cs="Arial"/>
      <w:bCs/>
      <w:iCs/>
      <w:sz w:val="18"/>
      <w:szCs w:val="24"/>
    </w:rPr>
  </w:style>
  <w:style w:type="paragraph" w:customStyle="1" w:styleId="StylDolewejInterlinia15wiersza">
    <w:name w:val="Styl Do lewej Interlinia:  15 wiersza"/>
    <w:basedOn w:val="Standard"/>
    <w:uiPriority w:val="99"/>
    <w:rsid w:val="00AF1BA0"/>
    <w:pPr>
      <w:spacing w:line="360" w:lineRule="auto"/>
    </w:pPr>
    <w:rPr>
      <w:rFonts w:ascii="Arial" w:hAnsi="Arial" w:cs="Arial"/>
      <w:bCs/>
      <w:iCs/>
      <w:sz w:val="18"/>
      <w:szCs w:val="24"/>
    </w:rPr>
  </w:style>
  <w:style w:type="paragraph" w:customStyle="1" w:styleId="normal0">
    <w:name w:val="normal 0"/>
    <w:basedOn w:val="Standard"/>
    <w:uiPriority w:val="99"/>
    <w:rsid w:val="00AF1BA0"/>
    <w:pPr>
      <w:jc w:val="both"/>
    </w:pPr>
    <w:rPr>
      <w:rFonts w:ascii="Arial" w:hAnsi="Arial" w:cs="Arial"/>
      <w:bCs/>
      <w:iCs/>
      <w:sz w:val="18"/>
      <w:szCs w:val="24"/>
    </w:rPr>
  </w:style>
  <w:style w:type="paragraph" w:customStyle="1" w:styleId="StylNormalny1210ptNiePogrubienie">
    <w:name w:val="Styl Normalny 12 + 10 pt Nie Pogrubienie"/>
    <w:basedOn w:val="Normalny12"/>
    <w:uiPriority w:val="99"/>
    <w:rsid w:val="00AF1BA0"/>
    <w:pPr>
      <w:tabs>
        <w:tab w:val="clear" w:pos="3"/>
        <w:tab w:val="clear" w:pos="147"/>
        <w:tab w:val="clear" w:pos="291"/>
        <w:tab w:val="clear" w:pos="723"/>
        <w:tab w:val="clear" w:pos="867"/>
        <w:tab w:val="clear" w:pos="1011"/>
        <w:tab w:val="left" w:pos="1985"/>
      </w:tabs>
    </w:pPr>
    <w:rPr>
      <w:rFonts w:ascii="Calibri" w:hAnsi="Calibri" w:cs="Calibri"/>
    </w:rPr>
  </w:style>
  <w:style w:type="paragraph" w:customStyle="1" w:styleId="tekstost0">
    <w:name w:val="tekstost"/>
    <w:basedOn w:val="Standard"/>
    <w:uiPriority w:val="99"/>
    <w:rsid w:val="00AF1BA0"/>
    <w:pPr>
      <w:spacing w:before="280" w:after="280"/>
    </w:pPr>
    <w:rPr>
      <w:rFonts w:ascii="Arial" w:hAnsi="Arial" w:cs="Arial"/>
      <w:sz w:val="24"/>
      <w:szCs w:val="24"/>
    </w:rPr>
  </w:style>
  <w:style w:type="paragraph" w:customStyle="1" w:styleId="normalny30">
    <w:name w:val="normalny3"/>
    <w:basedOn w:val="Standard"/>
    <w:uiPriority w:val="99"/>
    <w:rsid w:val="00AF1BA0"/>
    <w:pPr>
      <w:spacing w:before="280" w:after="280"/>
    </w:pPr>
    <w:rPr>
      <w:rFonts w:ascii="Arial" w:hAnsi="Arial" w:cs="Arial"/>
      <w:sz w:val="24"/>
      <w:szCs w:val="24"/>
    </w:rPr>
  </w:style>
  <w:style w:type="paragraph" w:customStyle="1" w:styleId="tekst1">
    <w:name w:val="tekst1"/>
    <w:uiPriority w:val="99"/>
    <w:rsid w:val="00AF1BA0"/>
    <w:pPr>
      <w:suppressAutoHyphens/>
      <w:autoSpaceDN w:val="0"/>
      <w:spacing w:after="120"/>
      <w:ind w:left="425"/>
      <w:jc w:val="both"/>
      <w:textAlignment w:val="baseline"/>
    </w:pPr>
    <w:rPr>
      <w:kern w:val="3"/>
      <w:sz w:val="20"/>
      <w:szCs w:val="20"/>
      <w:lang w:eastAsia="ar-SA"/>
    </w:rPr>
  </w:style>
  <w:style w:type="paragraph" w:customStyle="1" w:styleId="standardowytekst0">
    <w:name w:val="standardowytekst"/>
    <w:basedOn w:val="Standard"/>
    <w:uiPriority w:val="99"/>
    <w:rsid w:val="00AF1BA0"/>
    <w:pPr>
      <w:spacing w:before="280" w:after="280"/>
    </w:pPr>
    <w:rPr>
      <w:rFonts w:ascii="Times New Roman" w:hAnsi="Times New Roman" w:cs="Times New Roman"/>
      <w:sz w:val="24"/>
      <w:szCs w:val="24"/>
    </w:rPr>
  </w:style>
  <w:style w:type="paragraph" w:customStyle="1" w:styleId="Bullet1points">
    <w:name w:val="Bullet 1 points"/>
    <w:basedOn w:val="Standard"/>
    <w:uiPriority w:val="99"/>
    <w:rsid w:val="00AF1BA0"/>
    <w:pPr>
      <w:tabs>
        <w:tab w:val="left" w:pos="720"/>
        <w:tab w:val="left" w:pos="1117"/>
        <w:tab w:val="left" w:pos="1287"/>
        <w:tab w:val="left" w:pos="1457"/>
      </w:tabs>
      <w:spacing w:before="60" w:after="60"/>
      <w:ind w:left="720" w:hanging="360"/>
      <w:jc w:val="both"/>
    </w:pPr>
    <w:rPr>
      <w:rFonts w:ascii="Times New Roman" w:hAnsi="Times New Roman" w:cs="Arial"/>
      <w:bCs/>
      <w:iCs/>
      <w:sz w:val="20"/>
      <w:szCs w:val="24"/>
    </w:rPr>
  </w:style>
  <w:style w:type="paragraph" w:customStyle="1" w:styleId="Tekstpodstawowyzwciciem1">
    <w:name w:val="Tekst podstawowy z wcięciem1"/>
    <w:basedOn w:val="Textbody"/>
    <w:uiPriority w:val="99"/>
    <w:rsid w:val="00AF1BA0"/>
    <w:pPr>
      <w:tabs>
        <w:tab w:val="clear" w:pos="397"/>
        <w:tab w:val="clear" w:pos="567"/>
        <w:tab w:val="clear" w:pos="794"/>
      </w:tabs>
      <w:spacing w:before="60"/>
      <w:ind w:firstLine="210"/>
    </w:pPr>
    <w:rPr>
      <w:rFonts w:ascii="Arial" w:hAnsi="Arial"/>
      <w:sz w:val="18"/>
    </w:rPr>
  </w:style>
  <w:style w:type="paragraph" w:customStyle="1" w:styleId="Akapitzlist2">
    <w:name w:val="Akapit z listą2"/>
    <w:basedOn w:val="Standard"/>
    <w:uiPriority w:val="99"/>
    <w:rsid w:val="00AF1BA0"/>
    <w:pPr>
      <w:ind w:left="720"/>
    </w:pPr>
  </w:style>
  <w:style w:type="paragraph" w:customStyle="1" w:styleId="NoteLevel1">
    <w:name w:val="Note Level 1"/>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2">
    <w:name w:val="Note Level 2"/>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3">
    <w:name w:val="Note Level 3"/>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4">
    <w:name w:val="Note Level 4"/>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5">
    <w:name w:val="Note Level 5"/>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6">
    <w:name w:val="Note Level 6"/>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7">
    <w:name w:val="Note Level 7"/>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8">
    <w:name w:val="Note Level 8"/>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9">
    <w:name w:val="Note Level 9"/>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C289308D74E2492DA70DEFAE9D5EDFC8">
    <w:name w:val="C289308D74E2492DA70DEFAE9D5EDFC8"/>
    <w:uiPriority w:val="99"/>
    <w:rsid w:val="00AF1BA0"/>
    <w:pPr>
      <w:suppressAutoHyphens/>
      <w:autoSpaceDN w:val="0"/>
      <w:spacing w:after="200" w:line="276" w:lineRule="auto"/>
      <w:textAlignment w:val="baseline"/>
    </w:pPr>
    <w:rPr>
      <w:rFonts w:ascii="Calibri" w:hAnsi="Calibri" w:cs="Calibri"/>
      <w:kern w:val="3"/>
      <w:lang w:eastAsia="ar-SA"/>
    </w:rPr>
  </w:style>
  <w:style w:type="paragraph" w:customStyle="1" w:styleId="TableContents">
    <w:name w:val="Table Contents"/>
    <w:basedOn w:val="Standard"/>
    <w:uiPriority w:val="99"/>
    <w:rsid w:val="00AF1BA0"/>
    <w:pPr>
      <w:suppressLineNumbers/>
    </w:pPr>
  </w:style>
  <w:style w:type="paragraph" w:customStyle="1" w:styleId="TableHeading">
    <w:name w:val="Table Heading"/>
    <w:basedOn w:val="TableContents"/>
    <w:uiPriority w:val="99"/>
    <w:rsid w:val="00AF1BA0"/>
    <w:pPr>
      <w:jc w:val="center"/>
    </w:pPr>
    <w:rPr>
      <w:b/>
      <w:bCs/>
    </w:rPr>
  </w:style>
  <w:style w:type="paragraph" w:styleId="Akapitzlist">
    <w:name w:val="List Paragraph"/>
    <w:aliases w:val="Akapit z numeracją,normalny tekst"/>
    <w:basedOn w:val="Standard"/>
    <w:link w:val="AkapitzlistZnak"/>
    <w:uiPriority w:val="34"/>
    <w:qFormat/>
    <w:rsid w:val="00AF1BA0"/>
    <w:pPr>
      <w:suppressAutoHyphens w:val="0"/>
      <w:ind w:left="720"/>
    </w:pPr>
    <w:rPr>
      <w:rFonts w:cs="Times New Roman"/>
      <w:lang w:eastAsia="en-US"/>
    </w:rPr>
  </w:style>
  <w:style w:type="character" w:customStyle="1" w:styleId="Nagwek1Znak2">
    <w:name w:val="Nagłówek 1 Znak2"/>
    <w:basedOn w:val="Domylnaczcionkaakapitu"/>
    <w:uiPriority w:val="99"/>
    <w:rsid w:val="00AF1BA0"/>
    <w:rPr>
      <w:rFonts w:ascii="Cambria" w:hAnsi="Cambria" w:cs="Times New Roman"/>
      <w:b/>
      <w:kern w:val="3"/>
      <w:sz w:val="32"/>
    </w:rPr>
  </w:style>
  <w:style w:type="character" w:customStyle="1" w:styleId="Nagwek2Znak2">
    <w:name w:val="Nagłówek 2 Znak2"/>
    <w:basedOn w:val="Domylnaczcionkaakapitu"/>
    <w:uiPriority w:val="99"/>
    <w:rsid w:val="00AF1BA0"/>
    <w:rPr>
      <w:rFonts w:ascii="Cambria" w:hAnsi="Cambria" w:cs="Times New Roman"/>
      <w:b/>
      <w:bCs/>
      <w:i/>
      <w:iCs/>
      <w:sz w:val="28"/>
      <w:szCs w:val="28"/>
      <w:lang w:eastAsia="ar-SA" w:bidi="ar-SA"/>
    </w:rPr>
  </w:style>
  <w:style w:type="character" w:customStyle="1" w:styleId="Nagwek3Znak2">
    <w:name w:val="Nagłówek 3 Znak2"/>
    <w:basedOn w:val="Domylnaczcionkaakapitu"/>
    <w:uiPriority w:val="99"/>
    <w:rsid w:val="00AF1BA0"/>
    <w:rPr>
      <w:rFonts w:ascii="Cambria" w:hAnsi="Cambria" w:cs="Times New Roman"/>
      <w:b/>
      <w:bCs/>
      <w:sz w:val="26"/>
      <w:szCs w:val="26"/>
      <w:lang w:eastAsia="ar-SA" w:bidi="ar-SA"/>
    </w:rPr>
  </w:style>
  <w:style w:type="character" w:customStyle="1" w:styleId="Nagwek4Znak1">
    <w:name w:val="Nagłówek 4 Znak1"/>
    <w:basedOn w:val="Domylnaczcionkaakapitu"/>
    <w:uiPriority w:val="99"/>
    <w:rsid w:val="00AF1BA0"/>
    <w:rPr>
      <w:rFonts w:ascii="Calibri" w:hAnsi="Calibri" w:cs="Times New Roman"/>
      <w:b/>
      <w:bCs/>
      <w:sz w:val="28"/>
      <w:szCs w:val="28"/>
      <w:lang w:eastAsia="ar-SA" w:bidi="ar-SA"/>
    </w:rPr>
  </w:style>
  <w:style w:type="character" w:customStyle="1" w:styleId="Nagwek5Znak1">
    <w:name w:val="Nagłówek 5 Znak1"/>
    <w:basedOn w:val="Domylnaczcionkaakapitu"/>
    <w:uiPriority w:val="99"/>
    <w:rsid w:val="00AF1BA0"/>
    <w:rPr>
      <w:rFonts w:ascii="Calibri" w:hAnsi="Calibri" w:cs="Times New Roman"/>
      <w:b/>
      <w:bCs/>
      <w:i/>
      <w:iCs/>
      <w:sz w:val="26"/>
      <w:szCs w:val="26"/>
      <w:lang w:eastAsia="ar-SA" w:bidi="ar-SA"/>
    </w:rPr>
  </w:style>
  <w:style w:type="character" w:customStyle="1" w:styleId="Nagwek6Znak1">
    <w:name w:val="Nagłówek 6 Znak1"/>
    <w:basedOn w:val="Domylnaczcionkaakapitu"/>
    <w:uiPriority w:val="99"/>
    <w:rsid w:val="00AF1BA0"/>
    <w:rPr>
      <w:rFonts w:ascii="Calibri" w:hAnsi="Calibri" w:cs="Times New Roman"/>
      <w:b/>
      <w:bCs/>
      <w:lang w:eastAsia="ar-SA" w:bidi="ar-SA"/>
    </w:rPr>
  </w:style>
  <w:style w:type="character" w:customStyle="1" w:styleId="Nagwek7Znak1">
    <w:name w:val="Nagłówek 7 Znak1"/>
    <w:basedOn w:val="Domylnaczcionkaakapitu"/>
    <w:uiPriority w:val="99"/>
    <w:rsid w:val="00AF1BA0"/>
    <w:rPr>
      <w:rFonts w:ascii="Calibri" w:hAnsi="Calibri" w:cs="Times New Roman"/>
      <w:sz w:val="24"/>
      <w:szCs w:val="24"/>
      <w:lang w:eastAsia="ar-SA" w:bidi="ar-SA"/>
    </w:rPr>
  </w:style>
  <w:style w:type="character" w:customStyle="1" w:styleId="Nagwek8Znak1">
    <w:name w:val="Nagłówek 8 Znak1"/>
    <w:basedOn w:val="Domylnaczcionkaakapitu"/>
    <w:uiPriority w:val="99"/>
    <w:rsid w:val="00AF1BA0"/>
    <w:rPr>
      <w:rFonts w:ascii="Calibri" w:hAnsi="Calibri" w:cs="Times New Roman"/>
      <w:i/>
      <w:iCs/>
      <w:sz w:val="24"/>
      <w:szCs w:val="24"/>
      <w:lang w:eastAsia="ar-SA" w:bidi="ar-SA"/>
    </w:rPr>
  </w:style>
  <w:style w:type="character" w:customStyle="1" w:styleId="Nagwek9Znak1">
    <w:name w:val="Nagłówek 9 Znak1"/>
    <w:basedOn w:val="Domylnaczcionkaakapitu"/>
    <w:uiPriority w:val="99"/>
    <w:rsid w:val="00AF1BA0"/>
    <w:rPr>
      <w:rFonts w:ascii="Cambria" w:hAnsi="Cambria" w:cs="Times New Roman"/>
      <w:lang w:eastAsia="ar-SA" w:bidi="ar-SA"/>
    </w:rPr>
  </w:style>
  <w:style w:type="character" w:customStyle="1" w:styleId="NagwekZnak1">
    <w:name w:val="Nagłówek Znak1"/>
    <w:basedOn w:val="Domylnaczcionkaakapitu"/>
    <w:uiPriority w:val="99"/>
    <w:rsid w:val="00AF1BA0"/>
    <w:rPr>
      <w:rFonts w:cs="Times New Roman"/>
      <w:sz w:val="24"/>
    </w:rPr>
  </w:style>
  <w:style w:type="character" w:customStyle="1" w:styleId="StopkaZnak1">
    <w:name w:val="Stopka Znak1"/>
    <w:basedOn w:val="Domylnaczcionkaakapitu"/>
    <w:uiPriority w:val="99"/>
    <w:rsid w:val="00AF1BA0"/>
    <w:rPr>
      <w:rFonts w:cs="Times New Roman"/>
      <w:sz w:val="24"/>
    </w:rPr>
  </w:style>
  <w:style w:type="character" w:customStyle="1" w:styleId="WW8Num1z0">
    <w:name w:val="WW8Num1z0"/>
    <w:uiPriority w:val="99"/>
    <w:rsid w:val="00AF1BA0"/>
    <w:rPr>
      <w:rFonts w:ascii="Symbol" w:hAnsi="Symbol"/>
    </w:rPr>
  </w:style>
  <w:style w:type="character" w:customStyle="1" w:styleId="WW8Num1z1">
    <w:name w:val="WW8Num1z1"/>
    <w:uiPriority w:val="99"/>
    <w:rsid w:val="00AF1BA0"/>
  </w:style>
  <w:style w:type="character" w:customStyle="1" w:styleId="WW8Num1z2">
    <w:name w:val="WW8Num1z2"/>
    <w:uiPriority w:val="99"/>
    <w:rsid w:val="00AF1BA0"/>
    <w:rPr>
      <w:rFonts w:ascii="Courier New" w:hAnsi="Courier New"/>
    </w:rPr>
  </w:style>
  <w:style w:type="character" w:customStyle="1" w:styleId="WW8Num1z3">
    <w:name w:val="WW8Num1z3"/>
    <w:uiPriority w:val="99"/>
    <w:rsid w:val="00AF1BA0"/>
    <w:rPr>
      <w:rFonts w:ascii="Wingdings" w:hAnsi="Wingdings"/>
    </w:rPr>
  </w:style>
  <w:style w:type="character" w:customStyle="1" w:styleId="WW8Num1z4">
    <w:name w:val="WW8Num1z4"/>
    <w:uiPriority w:val="99"/>
    <w:rsid w:val="00AF1BA0"/>
    <w:rPr>
      <w:b/>
    </w:rPr>
  </w:style>
  <w:style w:type="character" w:customStyle="1" w:styleId="WW8Num1z5">
    <w:name w:val="WW8Num1z5"/>
    <w:rsid w:val="00AF1BA0"/>
  </w:style>
  <w:style w:type="character" w:customStyle="1" w:styleId="WW8Num2z0">
    <w:name w:val="WW8Num2z0"/>
    <w:uiPriority w:val="99"/>
    <w:rsid w:val="00AF1BA0"/>
    <w:rPr>
      <w:b/>
    </w:rPr>
  </w:style>
  <w:style w:type="character" w:customStyle="1" w:styleId="WW8Num2z2">
    <w:name w:val="WW8Num2z2"/>
    <w:uiPriority w:val="99"/>
    <w:rsid w:val="00AF1BA0"/>
    <w:rPr>
      <w:rFonts w:ascii="Courier New" w:hAnsi="Courier New"/>
    </w:rPr>
  </w:style>
  <w:style w:type="character" w:customStyle="1" w:styleId="WW8Num2z3">
    <w:name w:val="WW8Num2z3"/>
    <w:uiPriority w:val="99"/>
    <w:rsid w:val="00AF1BA0"/>
    <w:rPr>
      <w:rFonts w:ascii="Wingdings" w:hAnsi="Wingdings"/>
    </w:rPr>
  </w:style>
  <w:style w:type="character" w:customStyle="1" w:styleId="WW8Num3z0">
    <w:name w:val="WW8Num3z0"/>
    <w:uiPriority w:val="99"/>
    <w:rsid w:val="00AF1BA0"/>
    <w:rPr>
      <w:rFonts w:ascii="Times New Roman" w:hAnsi="Times New Roman"/>
      <w:b/>
      <w:sz w:val="24"/>
    </w:rPr>
  </w:style>
  <w:style w:type="character" w:customStyle="1" w:styleId="WW8Num4z0">
    <w:name w:val="WW8Num4z0"/>
    <w:uiPriority w:val="99"/>
    <w:rsid w:val="00AF1BA0"/>
    <w:rPr>
      <w:rFonts w:ascii="Symbol" w:hAnsi="Symbol"/>
      <w:sz w:val="18"/>
    </w:rPr>
  </w:style>
  <w:style w:type="character" w:customStyle="1" w:styleId="WW8Num5z0">
    <w:name w:val="WW8Num5z0"/>
    <w:uiPriority w:val="99"/>
    <w:rsid w:val="00AF1BA0"/>
  </w:style>
  <w:style w:type="character" w:customStyle="1" w:styleId="WW8Num5z1">
    <w:name w:val="WW8Num5z1"/>
    <w:uiPriority w:val="99"/>
    <w:rsid w:val="00AF1BA0"/>
    <w:rPr>
      <w:b/>
    </w:rPr>
  </w:style>
  <w:style w:type="character" w:customStyle="1" w:styleId="WW8Num6z0">
    <w:name w:val="WW8Num6z0"/>
    <w:uiPriority w:val="99"/>
    <w:rsid w:val="00AF1BA0"/>
    <w:rPr>
      <w:rFonts w:ascii="Verdana" w:hAnsi="Verdana"/>
      <w:sz w:val="20"/>
    </w:rPr>
  </w:style>
  <w:style w:type="character" w:customStyle="1" w:styleId="WW8Num7z0">
    <w:name w:val="WW8Num7z0"/>
    <w:uiPriority w:val="99"/>
    <w:rsid w:val="00AF1BA0"/>
    <w:rPr>
      <w:rFonts w:ascii="Symbol" w:hAnsi="Symbol"/>
    </w:rPr>
  </w:style>
  <w:style w:type="character" w:customStyle="1" w:styleId="WW8Num8z0">
    <w:name w:val="WW8Num8z0"/>
    <w:uiPriority w:val="99"/>
    <w:rsid w:val="00AF1BA0"/>
    <w:rPr>
      <w:rFonts w:ascii="Symbol" w:hAnsi="Symbol"/>
    </w:rPr>
  </w:style>
  <w:style w:type="character" w:customStyle="1" w:styleId="WW8Num9z0">
    <w:name w:val="WW8Num9z0"/>
    <w:uiPriority w:val="99"/>
    <w:rsid w:val="00AF1BA0"/>
    <w:rPr>
      <w:rFonts w:ascii="Symbol" w:hAnsi="Symbol"/>
    </w:rPr>
  </w:style>
  <w:style w:type="character" w:customStyle="1" w:styleId="WW8Num10z0">
    <w:name w:val="WW8Num10z0"/>
    <w:uiPriority w:val="99"/>
    <w:rsid w:val="00AF1BA0"/>
    <w:rPr>
      <w:rFonts w:ascii="Symbol" w:hAnsi="Symbol"/>
      <w:sz w:val="24"/>
    </w:rPr>
  </w:style>
  <w:style w:type="character" w:customStyle="1" w:styleId="WW8Num11z0">
    <w:name w:val="WW8Num11z0"/>
    <w:uiPriority w:val="99"/>
    <w:rsid w:val="00AF1BA0"/>
    <w:rPr>
      <w:rFonts w:ascii="Wingdings" w:hAnsi="Wingdings"/>
      <w:sz w:val="24"/>
    </w:rPr>
  </w:style>
  <w:style w:type="character" w:customStyle="1" w:styleId="WW8Num12z0">
    <w:name w:val="WW8Num12z0"/>
    <w:uiPriority w:val="99"/>
    <w:rsid w:val="00AF1BA0"/>
    <w:rPr>
      <w:rFonts w:ascii="Symbol" w:hAnsi="Symbol"/>
      <w:sz w:val="24"/>
    </w:rPr>
  </w:style>
  <w:style w:type="character" w:customStyle="1" w:styleId="WW8Num13z0">
    <w:name w:val="WW8Num13z0"/>
    <w:uiPriority w:val="99"/>
    <w:rsid w:val="00AF1BA0"/>
    <w:rPr>
      <w:rFonts w:ascii="Symbol" w:hAnsi="Symbol"/>
    </w:rPr>
  </w:style>
  <w:style w:type="character" w:customStyle="1" w:styleId="WW8Num14z0">
    <w:name w:val="WW8Num14z0"/>
    <w:uiPriority w:val="99"/>
    <w:rsid w:val="00AF1BA0"/>
    <w:rPr>
      <w:rFonts w:ascii="Symbol" w:hAnsi="Symbol"/>
    </w:rPr>
  </w:style>
  <w:style w:type="character" w:customStyle="1" w:styleId="WW8Num15z0">
    <w:name w:val="WW8Num15z0"/>
    <w:uiPriority w:val="99"/>
    <w:rsid w:val="00AF1BA0"/>
    <w:rPr>
      <w:rFonts w:ascii="Symbol" w:hAnsi="Symbol"/>
    </w:rPr>
  </w:style>
  <w:style w:type="character" w:customStyle="1" w:styleId="WW8Num16z0">
    <w:name w:val="WW8Num16z0"/>
    <w:uiPriority w:val="99"/>
    <w:rsid w:val="00AF1BA0"/>
    <w:rPr>
      <w:rFonts w:ascii="Symbol" w:hAnsi="Symbol"/>
      <w:sz w:val="24"/>
    </w:rPr>
  </w:style>
  <w:style w:type="character" w:customStyle="1" w:styleId="WW8Num17z0">
    <w:name w:val="WW8Num17z0"/>
    <w:uiPriority w:val="99"/>
    <w:rsid w:val="00AF1BA0"/>
    <w:rPr>
      <w:rFonts w:ascii="Symbol" w:hAnsi="Symbol"/>
    </w:rPr>
  </w:style>
  <w:style w:type="character" w:customStyle="1" w:styleId="WW8Num18z0">
    <w:name w:val="WW8Num18z0"/>
    <w:uiPriority w:val="99"/>
    <w:rsid w:val="00AF1BA0"/>
    <w:rPr>
      <w:rFonts w:ascii="Symbol" w:hAnsi="Symbol"/>
    </w:rPr>
  </w:style>
  <w:style w:type="character" w:customStyle="1" w:styleId="WW8Num19z0">
    <w:name w:val="WW8Num19z0"/>
    <w:uiPriority w:val="99"/>
    <w:rsid w:val="00AF1BA0"/>
    <w:rPr>
      <w:rFonts w:ascii="Symbol" w:hAnsi="Symbol"/>
    </w:rPr>
  </w:style>
  <w:style w:type="character" w:customStyle="1" w:styleId="WW8Num19z2">
    <w:name w:val="WW8Num19z2"/>
    <w:uiPriority w:val="99"/>
    <w:rsid w:val="00AF1BA0"/>
    <w:rPr>
      <w:rFonts w:ascii="Wingdings" w:hAnsi="Wingdings"/>
    </w:rPr>
  </w:style>
  <w:style w:type="character" w:customStyle="1" w:styleId="WW8Num19z3">
    <w:name w:val="WW8Num19z3"/>
    <w:uiPriority w:val="99"/>
    <w:rsid w:val="00AF1BA0"/>
    <w:rPr>
      <w:rFonts w:ascii="Symbol" w:hAnsi="Symbol"/>
    </w:rPr>
  </w:style>
  <w:style w:type="character" w:customStyle="1" w:styleId="WW8Num20z0">
    <w:name w:val="WW8Num20z0"/>
    <w:uiPriority w:val="99"/>
    <w:rsid w:val="00AF1BA0"/>
    <w:rPr>
      <w:rFonts w:ascii="Courier New" w:hAnsi="Courier New"/>
    </w:rPr>
  </w:style>
  <w:style w:type="character" w:customStyle="1" w:styleId="WW8Num21z0">
    <w:name w:val="WW8Num21z0"/>
    <w:uiPriority w:val="99"/>
    <w:rsid w:val="00AF1BA0"/>
    <w:rPr>
      <w:rFonts w:ascii="Symbol" w:hAnsi="Symbol"/>
      <w:color w:val="FF6600"/>
      <w:sz w:val="20"/>
    </w:rPr>
  </w:style>
  <w:style w:type="character" w:customStyle="1" w:styleId="WW8Num22z0">
    <w:name w:val="WW8Num22z0"/>
    <w:uiPriority w:val="99"/>
    <w:rsid w:val="00AF1BA0"/>
    <w:rPr>
      <w:rFonts w:ascii="Symbol" w:hAnsi="Symbol"/>
      <w:color w:val="FF6600"/>
      <w:sz w:val="20"/>
    </w:rPr>
  </w:style>
  <w:style w:type="character" w:customStyle="1" w:styleId="WW8Num23z0">
    <w:name w:val="WW8Num23z0"/>
    <w:uiPriority w:val="99"/>
    <w:rsid w:val="00AF1BA0"/>
    <w:rPr>
      <w:rFonts w:ascii="Symbol" w:hAnsi="Symbol"/>
      <w:sz w:val="24"/>
    </w:rPr>
  </w:style>
  <w:style w:type="character" w:customStyle="1" w:styleId="WW8Num24z0">
    <w:name w:val="WW8Num24z0"/>
    <w:uiPriority w:val="99"/>
    <w:rsid w:val="00AF1BA0"/>
    <w:rPr>
      <w:rFonts w:ascii="Symbol" w:hAnsi="Symbol"/>
    </w:rPr>
  </w:style>
  <w:style w:type="character" w:customStyle="1" w:styleId="WW8Num25z0">
    <w:name w:val="WW8Num25z0"/>
    <w:uiPriority w:val="99"/>
    <w:rsid w:val="00AF1BA0"/>
    <w:rPr>
      <w:rFonts w:ascii="Symbol" w:hAnsi="Symbol"/>
      <w:sz w:val="20"/>
    </w:rPr>
  </w:style>
  <w:style w:type="character" w:customStyle="1" w:styleId="WW8Num26z0">
    <w:name w:val="WW8Num26z0"/>
    <w:uiPriority w:val="99"/>
    <w:rsid w:val="00AF1BA0"/>
    <w:rPr>
      <w:rFonts w:ascii="Symbol" w:hAnsi="Symbol"/>
      <w:sz w:val="24"/>
    </w:rPr>
  </w:style>
  <w:style w:type="character" w:customStyle="1" w:styleId="WW8Num27z0">
    <w:name w:val="WW8Num27z0"/>
    <w:uiPriority w:val="99"/>
    <w:rsid w:val="00AF1BA0"/>
    <w:rPr>
      <w:rFonts w:ascii="Symbol" w:hAnsi="Symbol"/>
    </w:rPr>
  </w:style>
  <w:style w:type="character" w:customStyle="1" w:styleId="WW8Num28z0">
    <w:name w:val="WW8Num28z0"/>
    <w:uiPriority w:val="99"/>
    <w:rsid w:val="00AF1BA0"/>
  </w:style>
  <w:style w:type="character" w:customStyle="1" w:styleId="WW8Num29z0">
    <w:name w:val="WW8Num29z0"/>
    <w:uiPriority w:val="99"/>
    <w:rsid w:val="00AF1BA0"/>
    <w:rPr>
      <w:rFonts w:ascii="Symbol" w:hAnsi="Symbol"/>
      <w:sz w:val="24"/>
    </w:rPr>
  </w:style>
  <w:style w:type="character" w:customStyle="1" w:styleId="WW8Num30z0">
    <w:name w:val="WW8Num30z0"/>
    <w:uiPriority w:val="99"/>
    <w:rsid w:val="00AF1BA0"/>
    <w:rPr>
      <w:rFonts w:ascii="Symbol" w:hAnsi="Symbol"/>
    </w:rPr>
  </w:style>
  <w:style w:type="character" w:customStyle="1" w:styleId="WW8Num31z0">
    <w:name w:val="WW8Num31z0"/>
    <w:uiPriority w:val="99"/>
    <w:rsid w:val="00AF1BA0"/>
    <w:rPr>
      <w:rFonts w:ascii="Symbol" w:hAnsi="Symbol"/>
      <w:color w:val="FF6600"/>
      <w:sz w:val="20"/>
    </w:rPr>
  </w:style>
  <w:style w:type="character" w:customStyle="1" w:styleId="WW8Num32z0">
    <w:name w:val="WW8Num32z0"/>
    <w:uiPriority w:val="99"/>
    <w:rsid w:val="00AF1BA0"/>
    <w:rPr>
      <w:rFonts w:ascii="SimSun-ExtB" w:eastAsia="SimSun-ExtB" w:hAnsi="SimSun-ExtB"/>
      <w:sz w:val="24"/>
    </w:rPr>
  </w:style>
  <w:style w:type="character" w:customStyle="1" w:styleId="WW8Num33z0">
    <w:name w:val="WW8Num33z0"/>
    <w:uiPriority w:val="99"/>
    <w:rsid w:val="00AF1BA0"/>
    <w:rPr>
      <w:rFonts w:ascii="Symbol" w:hAnsi="Symbol"/>
    </w:rPr>
  </w:style>
  <w:style w:type="character" w:customStyle="1" w:styleId="WW8Num34z0">
    <w:name w:val="WW8Num34z0"/>
    <w:uiPriority w:val="99"/>
    <w:rsid w:val="00AF1BA0"/>
    <w:rPr>
      <w:rFonts w:ascii="Symbol" w:hAnsi="Symbol"/>
      <w:sz w:val="20"/>
    </w:rPr>
  </w:style>
  <w:style w:type="character" w:customStyle="1" w:styleId="WW8Num35z0">
    <w:name w:val="WW8Num35z0"/>
    <w:uiPriority w:val="99"/>
    <w:rsid w:val="00AF1BA0"/>
    <w:rPr>
      <w:rFonts w:ascii="Verdana" w:hAnsi="Verdana"/>
      <w:sz w:val="24"/>
    </w:rPr>
  </w:style>
  <w:style w:type="character" w:customStyle="1" w:styleId="WW8Num36z0">
    <w:name w:val="WW8Num36z0"/>
    <w:uiPriority w:val="99"/>
    <w:rsid w:val="00AF1BA0"/>
    <w:rPr>
      <w:rFonts w:ascii="Symbol" w:hAnsi="Symbol"/>
      <w:sz w:val="24"/>
    </w:rPr>
  </w:style>
  <w:style w:type="character" w:customStyle="1" w:styleId="WW8Num37z0">
    <w:name w:val="WW8Num37z0"/>
    <w:uiPriority w:val="99"/>
    <w:rsid w:val="00AF1BA0"/>
    <w:rPr>
      <w:rFonts w:ascii="Symbol" w:hAnsi="Symbol"/>
      <w:sz w:val="24"/>
    </w:rPr>
  </w:style>
  <w:style w:type="character" w:customStyle="1" w:styleId="WW8Num38z0">
    <w:name w:val="WW8Num38z0"/>
    <w:uiPriority w:val="99"/>
    <w:rsid w:val="00AF1BA0"/>
    <w:rPr>
      <w:rFonts w:ascii="Symbol" w:hAnsi="Symbol"/>
    </w:rPr>
  </w:style>
  <w:style w:type="character" w:customStyle="1" w:styleId="WW8Num39z0">
    <w:name w:val="WW8Num39z0"/>
    <w:uiPriority w:val="99"/>
    <w:rsid w:val="00AF1BA0"/>
    <w:rPr>
      <w:rFonts w:ascii="Wingdings" w:hAnsi="Wingdings"/>
    </w:rPr>
  </w:style>
  <w:style w:type="character" w:customStyle="1" w:styleId="WW8Num40z0">
    <w:name w:val="WW8Num40z0"/>
    <w:uiPriority w:val="99"/>
    <w:rsid w:val="00AF1BA0"/>
    <w:rPr>
      <w:rFonts w:ascii="Symbol" w:hAnsi="Symbol"/>
      <w:sz w:val="24"/>
    </w:rPr>
  </w:style>
  <w:style w:type="character" w:customStyle="1" w:styleId="WW8Num41z0">
    <w:name w:val="WW8Num41z0"/>
    <w:uiPriority w:val="99"/>
    <w:rsid w:val="00AF1BA0"/>
    <w:rPr>
      <w:rFonts w:ascii="Symbol" w:hAnsi="Symbol"/>
    </w:rPr>
  </w:style>
  <w:style w:type="character" w:customStyle="1" w:styleId="WW8Num42z0">
    <w:name w:val="WW8Num42z0"/>
    <w:uiPriority w:val="99"/>
    <w:rsid w:val="00AF1BA0"/>
    <w:rPr>
      <w:rFonts w:ascii="Symbol" w:hAnsi="Symbol"/>
    </w:rPr>
  </w:style>
  <w:style w:type="character" w:customStyle="1" w:styleId="WW8Num43z0">
    <w:name w:val="WW8Num43z0"/>
    <w:uiPriority w:val="99"/>
    <w:rsid w:val="00AF1BA0"/>
    <w:rPr>
      <w:rFonts w:ascii="Times New Roman" w:hAnsi="Times New Roman"/>
      <w:b/>
      <w:sz w:val="24"/>
    </w:rPr>
  </w:style>
  <w:style w:type="character" w:customStyle="1" w:styleId="WW8Num44z0">
    <w:name w:val="WW8Num44z0"/>
    <w:uiPriority w:val="99"/>
    <w:rsid w:val="00AF1BA0"/>
    <w:rPr>
      <w:rFonts w:ascii="Symbol" w:hAnsi="Symbol"/>
    </w:rPr>
  </w:style>
  <w:style w:type="character" w:customStyle="1" w:styleId="WW8Num45z0">
    <w:name w:val="WW8Num45z0"/>
    <w:uiPriority w:val="99"/>
    <w:rsid w:val="00AF1BA0"/>
    <w:rPr>
      <w:rFonts w:ascii="Symbol" w:hAnsi="Symbol"/>
      <w:color w:val="FF0000"/>
      <w:sz w:val="24"/>
    </w:rPr>
  </w:style>
  <w:style w:type="character" w:customStyle="1" w:styleId="WW8Num46z0">
    <w:name w:val="WW8Num46z0"/>
    <w:uiPriority w:val="99"/>
    <w:rsid w:val="00AF1BA0"/>
    <w:rPr>
      <w:rFonts w:ascii="Symbol" w:hAnsi="Symbol"/>
      <w:sz w:val="20"/>
    </w:rPr>
  </w:style>
  <w:style w:type="character" w:customStyle="1" w:styleId="WW8Num47z0">
    <w:name w:val="WW8Num47z0"/>
    <w:uiPriority w:val="99"/>
    <w:rsid w:val="00AF1BA0"/>
    <w:rPr>
      <w:rFonts w:ascii="Symbol" w:hAnsi="Symbol"/>
      <w:sz w:val="24"/>
    </w:rPr>
  </w:style>
  <w:style w:type="character" w:customStyle="1" w:styleId="WW8Num48z0">
    <w:name w:val="WW8Num48z0"/>
    <w:uiPriority w:val="99"/>
    <w:rsid w:val="00AF1BA0"/>
    <w:rPr>
      <w:rFonts w:ascii="Symbol" w:hAnsi="Symbol"/>
      <w:color w:val="FF0000"/>
      <w:sz w:val="20"/>
    </w:rPr>
  </w:style>
  <w:style w:type="character" w:customStyle="1" w:styleId="WW8Num49z0">
    <w:name w:val="WW8Num49z0"/>
    <w:uiPriority w:val="99"/>
    <w:rsid w:val="00AF1BA0"/>
    <w:rPr>
      <w:rFonts w:ascii="Symbol" w:hAnsi="Symbol"/>
    </w:rPr>
  </w:style>
  <w:style w:type="character" w:customStyle="1" w:styleId="WW8Num50z0">
    <w:name w:val="WW8Num50z0"/>
    <w:uiPriority w:val="99"/>
    <w:rsid w:val="00AF1BA0"/>
    <w:rPr>
      <w:rFonts w:ascii="Symbol" w:hAnsi="Symbol"/>
      <w:sz w:val="24"/>
    </w:rPr>
  </w:style>
  <w:style w:type="character" w:customStyle="1" w:styleId="WW8Num51z0">
    <w:name w:val="WW8Num51z0"/>
    <w:uiPriority w:val="99"/>
    <w:rsid w:val="00AF1BA0"/>
    <w:rPr>
      <w:rFonts w:ascii="Symbol" w:hAnsi="Symbol"/>
      <w:sz w:val="20"/>
    </w:rPr>
  </w:style>
  <w:style w:type="character" w:customStyle="1" w:styleId="WW8Num52z0">
    <w:name w:val="WW8Num52z0"/>
    <w:uiPriority w:val="99"/>
    <w:rsid w:val="00AF1BA0"/>
    <w:rPr>
      <w:rFonts w:ascii="Symbol" w:hAnsi="Symbol"/>
    </w:rPr>
  </w:style>
  <w:style w:type="character" w:customStyle="1" w:styleId="WW8Num53z0">
    <w:name w:val="WW8Num53z0"/>
    <w:uiPriority w:val="99"/>
    <w:rsid w:val="00AF1BA0"/>
    <w:rPr>
      <w:rFonts w:ascii="Symbol" w:hAnsi="Symbol"/>
    </w:rPr>
  </w:style>
  <w:style w:type="character" w:customStyle="1" w:styleId="WW8Num54z0">
    <w:name w:val="WW8Num54z0"/>
    <w:uiPriority w:val="99"/>
    <w:rsid w:val="00AF1BA0"/>
    <w:rPr>
      <w:rFonts w:ascii="Symbol" w:hAnsi="Symbol"/>
    </w:rPr>
  </w:style>
  <w:style w:type="character" w:customStyle="1" w:styleId="WW8Num55z0">
    <w:name w:val="WW8Num55z0"/>
    <w:uiPriority w:val="99"/>
    <w:rsid w:val="00AF1BA0"/>
    <w:rPr>
      <w:rFonts w:ascii="Symbol" w:hAnsi="Symbol"/>
    </w:rPr>
  </w:style>
  <w:style w:type="character" w:customStyle="1" w:styleId="WW8Num55z2">
    <w:name w:val="WW8Num55z2"/>
    <w:uiPriority w:val="99"/>
    <w:rsid w:val="00AF1BA0"/>
    <w:rPr>
      <w:rFonts w:ascii="Wingdings" w:hAnsi="Wingdings"/>
    </w:rPr>
  </w:style>
  <w:style w:type="character" w:customStyle="1" w:styleId="WW8Num56z0">
    <w:name w:val="WW8Num56z0"/>
    <w:uiPriority w:val="99"/>
    <w:rsid w:val="00AF1BA0"/>
    <w:rPr>
      <w:rFonts w:ascii="Symbol" w:hAnsi="Symbol"/>
      <w:color w:val="00000A"/>
    </w:rPr>
  </w:style>
  <w:style w:type="character" w:customStyle="1" w:styleId="WW8Num57z0">
    <w:name w:val="WW8Num57z0"/>
    <w:uiPriority w:val="99"/>
    <w:rsid w:val="00AF1BA0"/>
    <w:rPr>
      <w:rFonts w:ascii="Symbol" w:hAnsi="Symbol"/>
      <w:sz w:val="24"/>
    </w:rPr>
  </w:style>
  <w:style w:type="character" w:customStyle="1" w:styleId="WW8Num58z0">
    <w:name w:val="WW8Num58z0"/>
    <w:uiPriority w:val="99"/>
    <w:rsid w:val="00AF1BA0"/>
    <w:rPr>
      <w:rFonts w:ascii="Courier New" w:hAnsi="Courier New"/>
    </w:rPr>
  </w:style>
  <w:style w:type="character" w:customStyle="1" w:styleId="WW8Num59z0">
    <w:name w:val="WW8Num59z0"/>
    <w:uiPriority w:val="99"/>
    <w:rsid w:val="00AF1BA0"/>
    <w:rPr>
      <w:rFonts w:ascii="Symbol" w:hAnsi="Symbol"/>
      <w:sz w:val="20"/>
    </w:rPr>
  </w:style>
  <w:style w:type="character" w:customStyle="1" w:styleId="WW8Num60z0">
    <w:name w:val="WW8Num60z0"/>
    <w:uiPriority w:val="99"/>
    <w:rsid w:val="00AF1BA0"/>
    <w:rPr>
      <w:rFonts w:ascii="SimSun-ExtB" w:eastAsia="SimSun-ExtB" w:hAnsi="SimSun-ExtB"/>
    </w:rPr>
  </w:style>
  <w:style w:type="character" w:customStyle="1" w:styleId="WW8Num60z1">
    <w:name w:val="WW8Num60z1"/>
    <w:uiPriority w:val="99"/>
    <w:rsid w:val="00AF1BA0"/>
    <w:rPr>
      <w:rFonts w:ascii="Courier New" w:hAnsi="Courier New"/>
    </w:rPr>
  </w:style>
  <w:style w:type="character" w:customStyle="1" w:styleId="WW8Num61z0">
    <w:name w:val="WW8Num61z0"/>
    <w:uiPriority w:val="99"/>
    <w:rsid w:val="00AF1BA0"/>
    <w:rPr>
      <w:rFonts w:ascii="Symbol" w:hAnsi="Symbol"/>
    </w:rPr>
  </w:style>
  <w:style w:type="character" w:customStyle="1" w:styleId="WW8Num62z0">
    <w:name w:val="WW8Num62z0"/>
    <w:uiPriority w:val="99"/>
    <w:rsid w:val="00AF1BA0"/>
    <w:rPr>
      <w:rFonts w:ascii="Symbol" w:hAnsi="Symbol"/>
      <w:sz w:val="20"/>
    </w:rPr>
  </w:style>
  <w:style w:type="character" w:customStyle="1" w:styleId="WW8Num63z0">
    <w:name w:val="WW8Num63z0"/>
    <w:uiPriority w:val="99"/>
    <w:rsid w:val="00AF1BA0"/>
  </w:style>
  <w:style w:type="character" w:customStyle="1" w:styleId="WW8Num63z1">
    <w:name w:val="WW8Num63z1"/>
    <w:uiPriority w:val="99"/>
    <w:rsid w:val="00AF1BA0"/>
    <w:rPr>
      <w:b/>
    </w:rPr>
  </w:style>
  <w:style w:type="character" w:customStyle="1" w:styleId="WW8Num64z0">
    <w:name w:val="WW8Num64z0"/>
    <w:uiPriority w:val="99"/>
    <w:rsid w:val="00AF1BA0"/>
    <w:rPr>
      <w:rFonts w:ascii="Symbol" w:hAnsi="Symbol"/>
    </w:rPr>
  </w:style>
  <w:style w:type="character" w:customStyle="1" w:styleId="WW8Num65z0">
    <w:name w:val="WW8Num65z0"/>
    <w:uiPriority w:val="99"/>
    <w:rsid w:val="00AF1BA0"/>
    <w:rPr>
      <w:rFonts w:ascii="Symbol" w:hAnsi="Symbol"/>
    </w:rPr>
  </w:style>
  <w:style w:type="character" w:customStyle="1" w:styleId="WW8Num66z0">
    <w:name w:val="WW8Num66z0"/>
    <w:uiPriority w:val="99"/>
    <w:rsid w:val="00AF1BA0"/>
    <w:rPr>
      <w:rFonts w:ascii="Symbol" w:hAnsi="Symbol"/>
      <w:sz w:val="20"/>
    </w:rPr>
  </w:style>
  <w:style w:type="character" w:customStyle="1" w:styleId="WW8Num67z0">
    <w:name w:val="WW8Num67z0"/>
    <w:uiPriority w:val="99"/>
    <w:rsid w:val="00AF1BA0"/>
    <w:rPr>
      <w:rFonts w:ascii="Symbol" w:hAnsi="Symbol"/>
    </w:rPr>
  </w:style>
  <w:style w:type="character" w:customStyle="1" w:styleId="WW8Num68z0">
    <w:name w:val="WW8Num68z0"/>
    <w:uiPriority w:val="99"/>
    <w:rsid w:val="00AF1BA0"/>
    <w:rPr>
      <w:rFonts w:ascii="Times New Roman" w:hAnsi="Times New Roman"/>
      <w:b/>
      <w:sz w:val="24"/>
    </w:rPr>
  </w:style>
  <w:style w:type="character" w:customStyle="1" w:styleId="WW8Num69z0">
    <w:name w:val="WW8Num69z0"/>
    <w:uiPriority w:val="99"/>
    <w:rsid w:val="00AF1BA0"/>
    <w:rPr>
      <w:rFonts w:ascii="Symbol" w:hAnsi="Symbol"/>
      <w:sz w:val="24"/>
    </w:rPr>
  </w:style>
  <w:style w:type="character" w:customStyle="1" w:styleId="WW8Num70z0">
    <w:name w:val="WW8Num70z0"/>
    <w:uiPriority w:val="99"/>
    <w:rsid w:val="00AF1BA0"/>
    <w:rPr>
      <w:rFonts w:ascii="Symbol" w:hAnsi="Symbol"/>
      <w:sz w:val="20"/>
    </w:rPr>
  </w:style>
  <w:style w:type="character" w:customStyle="1" w:styleId="WW8Num71z0">
    <w:name w:val="WW8Num71z0"/>
    <w:uiPriority w:val="99"/>
    <w:rsid w:val="00AF1BA0"/>
    <w:rPr>
      <w:rFonts w:ascii="Verdana" w:hAnsi="Verdana"/>
      <w:sz w:val="24"/>
    </w:rPr>
  </w:style>
  <w:style w:type="character" w:customStyle="1" w:styleId="WW8Num71z1">
    <w:name w:val="WW8Num71z1"/>
    <w:uiPriority w:val="99"/>
    <w:rsid w:val="00AF1BA0"/>
    <w:rPr>
      <w:rFonts w:ascii="Courier New" w:hAnsi="Courier New"/>
    </w:rPr>
  </w:style>
  <w:style w:type="character" w:customStyle="1" w:styleId="WW8Num71z2">
    <w:name w:val="WW8Num71z2"/>
    <w:uiPriority w:val="99"/>
    <w:rsid w:val="00AF1BA0"/>
    <w:rPr>
      <w:rFonts w:ascii="Wingdings" w:hAnsi="Wingdings"/>
    </w:rPr>
  </w:style>
  <w:style w:type="character" w:customStyle="1" w:styleId="WW8Num72z0">
    <w:name w:val="WW8Num72z0"/>
    <w:uiPriority w:val="99"/>
    <w:rsid w:val="00AF1BA0"/>
    <w:rPr>
      <w:rFonts w:ascii="Symbol" w:hAnsi="Symbol"/>
      <w:sz w:val="20"/>
    </w:rPr>
  </w:style>
  <w:style w:type="character" w:customStyle="1" w:styleId="WW8Num72z1">
    <w:name w:val="WW8Num72z1"/>
    <w:uiPriority w:val="99"/>
    <w:rsid w:val="00AF1BA0"/>
    <w:rPr>
      <w:rFonts w:ascii="Courier New" w:hAnsi="Courier New"/>
    </w:rPr>
  </w:style>
  <w:style w:type="character" w:customStyle="1" w:styleId="WW8Num72z2">
    <w:name w:val="WW8Num72z2"/>
    <w:uiPriority w:val="99"/>
    <w:rsid w:val="00AF1BA0"/>
    <w:rPr>
      <w:rFonts w:ascii="Wingdings" w:hAnsi="Wingdings"/>
    </w:rPr>
  </w:style>
  <w:style w:type="character" w:customStyle="1" w:styleId="WW8Num73z0">
    <w:name w:val="WW8Num73z0"/>
    <w:uiPriority w:val="99"/>
    <w:rsid w:val="00AF1BA0"/>
    <w:rPr>
      <w:rFonts w:ascii="Times New Roman" w:hAnsi="Times New Roman"/>
      <w:b/>
      <w:sz w:val="24"/>
    </w:rPr>
  </w:style>
  <w:style w:type="character" w:customStyle="1" w:styleId="WW8Num73z1">
    <w:name w:val="WW8Num73z1"/>
    <w:uiPriority w:val="99"/>
    <w:rsid w:val="00AF1BA0"/>
    <w:rPr>
      <w:rFonts w:ascii="Courier New" w:hAnsi="Courier New"/>
    </w:rPr>
  </w:style>
  <w:style w:type="character" w:customStyle="1" w:styleId="WW8Num73z2">
    <w:name w:val="WW8Num73z2"/>
    <w:uiPriority w:val="99"/>
    <w:rsid w:val="00AF1BA0"/>
    <w:rPr>
      <w:rFonts w:ascii="Wingdings" w:hAnsi="Wingdings"/>
    </w:rPr>
  </w:style>
  <w:style w:type="character" w:customStyle="1" w:styleId="WW8Num73z3">
    <w:name w:val="WW8Num73z3"/>
    <w:uiPriority w:val="99"/>
    <w:rsid w:val="00AF1BA0"/>
    <w:rPr>
      <w:rFonts w:ascii="Symbol" w:hAnsi="Symbol"/>
    </w:rPr>
  </w:style>
  <w:style w:type="character" w:customStyle="1" w:styleId="WW8Num74z0">
    <w:name w:val="WW8Num74z0"/>
    <w:uiPriority w:val="99"/>
    <w:rsid w:val="00AF1BA0"/>
    <w:rPr>
      <w:rFonts w:ascii="Symbol" w:hAnsi="Symbol"/>
      <w:sz w:val="20"/>
    </w:rPr>
  </w:style>
  <w:style w:type="character" w:customStyle="1" w:styleId="WW8Num74z1">
    <w:name w:val="WW8Num74z1"/>
    <w:uiPriority w:val="99"/>
    <w:rsid w:val="00AF1BA0"/>
  </w:style>
  <w:style w:type="character" w:customStyle="1" w:styleId="WW8Num74z2">
    <w:name w:val="WW8Num74z2"/>
    <w:uiPriority w:val="99"/>
    <w:rsid w:val="00AF1BA0"/>
    <w:rPr>
      <w:rFonts w:ascii="Wingdings" w:hAnsi="Wingdings"/>
    </w:rPr>
  </w:style>
  <w:style w:type="character" w:customStyle="1" w:styleId="WW8Num75z0">
    <w:name w:val="WW8Num75z0"/>
    <w:uiPriority w:val="99"/>
    <w:rsid w:val="00AF1BA0"/>
    <w:rPr>
      <w:rFonts w:ascii="Symbol" w:hAnsi="Symbol"/>
      <w:b/>
      <w:sz w:val="24"/>
      <w:lang w:val="en-US"/>
    </w:rPr>
  </w:style>
  <w:style w:type="character" w:customStyle="1" w:styleId="WW8Num75z1">
    <w:name w:val="WW8Num75z1"/>
    <w:uiPriority w:val="99"/>
    <w:rsid w:val="00AF1BA0"/>
  </w:style>
  <w:style w:type="character" w:customStyle="1" w:styleId="WW8Num75z2">
    <w:name w:val="WW8Num75z2"/>
    <w:uiPriority w:val="99"/>
    <w:rsid w:val="00AF1BA0"/>
  </w:style>
  <w:style w:type="character" w:customStyle="1" w:styleId="WW8Num75z3">
    <w:name w:val="WW8Num75z3"/>
    <w:uiPriority w:val="99"/>
    <w:rsid w:val="00AF1BA0"/>
  </w:style>
  <w:style w:type="character" w:customStyle="1" w:styleId="WW8Num75z4">
    <w:name w:val="WW8Num75z4"/>
    <w:uiPriority w:val="99"/>
    <w:rsid w:val="00AF1BA0"/>
  </w:style>
  <w:style w:type="character" w:customStyle="1" w:styleId="WW8Num75z5">
    <w:name w:val="WW8Num75z5"/>
    <w:uiPriority w:val="99"/>
    <w:rsid w:val="00AF1BA0"/>
  </w:style>
  <w:style w:type="character" w:customStyle="1" w:styleId="WW8Num75z6">
    <w:name w:val="WW8Num75z6"/>
    <w:uiPriority w:val="99"/>
    <w:rsid w:val="00AF1BA0"/>
  </w:style>
  <w:style w:type="character" w:customStyle="1" w:styleId="WW8Num75z7">
    <w:name w:val="WW8Num75z7"/>
    <w:uiPriority w:val="99"/>
    <w:rsid w:val="00AF1BA0"/>
  </w:style>
  <w:style w:type="character" w:customStyle="1" w:styleId="WW8Num75z8">
    <w:name w:val="WW8Num75z8"/>
    <w:uiPriority w:val="99"/>
    <w:rsid w:val="00AF1BA0"/>
  </w:style>
  <w:style w:type="character" w:customStyle="1" w:styleId="WW8Num76z0">
    <w:name w:val="WW8Num76z0"/>
    <w:uiPriority w:val="99"/>
    <w:rsid w:val="00AF1BA0"/>
    <w:rPr>
      <w:rFonts w:ascii="Symbol" w:hAnsi="Symbol"/>
      <w:sz w:val="20"/>
    </w:rPr>
  </w:style>
  <w:style w:type="character" w:customStyle="1" w:styleId="WW8Num76z1">
    <w:name w:val="WW8Num76z1"/>
    <w:uiPriority w:val="99"/>
    <w:rsid w:val="00AF1BA0"/>
    <w:rPr>
      <w:rFonts w:ascii="Courier New" w:hAnsi="Courier New"/>
    </w:rPr>
  </w:style>
  <w:style w:type="character" w:customStyle="1" w:styleId="WW8Num76z2">
    <w:name w:val="WW8Num76z2"/>
    <w:uiPriority w:val="99"/>
    <w:rsid w:val="00AF1BA0"/>
    <w:rPr>
      <w:rFonts w:ascii="Wingdings" w:hAnsi="Wingdings"/>
    </w:rPr>
  </w:style>
  <w:style w:type="character" w:customStyle="1" w:styleId="WW8Num77z0">
    <w:name w:val="WW8Num77z0"/>
    <w:uiPriority w:val="99"/>
    <w:rsid w:val="00AF1BA0"/>
    <w:rPr>
      <w:rFonts w:ascii="Symbol" w:hAnsi="Symbol"/>
      <w:sz w:val="24"/>
    </w:rPr>
  </w:style>
  <w:style w:type="character" w:customStyle="1" w:styleId="WW8Num77z1">
    <w:name w:val="WW8Num77z1"/>
    <w:uiPriority w:val="99"/>
    <w:rsid w:val="00AF1BA0"/>
    <w:rPr>
      <w:rFonts w:ascii="Courier New" w:hAnsi="Courier New"/>
    </w:rPr>
  </w:style>
  <w:style w:type="character" w:customStyle="1" w:styleId="WW8Num77z2">
    <w:name w:val="WW8Num77z2"/>
    <w:uiPriority w:val="99"/>
    <w:rsid w:val="00AF1BA0"/>
    <w:rPr>
      <w:rFonts w:ascii="Wingdings" w:hAnsi="Wingdings"/>
    </w:rPr>
  </w:style>
  <w:style w:type="character" w:customStyle="1" w:styleId="WW8Num78z0">
    <w:name w:val="WW8Num78z0"/>
    <w:uiPriority w:val="99"/>
    <w:rsid w:val="00AF1BA0"/>
    <w:rPr>
      <w:rFonts w:ascii="Symbol" w:hAnsi="Symbol"/>
      <w:sz w:val="20"/>
    </w:rPr>
  </w:style>
  <w:style w:type="character" w:customStyle="1" w:styleId="WW8Num78z1">
    <w:name w:val="WW8Num78z1"/>
    <w:uiPriority w:val="99"/>
    <w:rsid w:val="00AF1BA0"/>
    <w:rPr>
      <w:rFonts w:ascii="Courier New" w:hAnsi="Courier New"/>
    </w:rPr>
  </w:style>
  <w:style w:type="character" w:customStyle="1" w:styleId="WW8Num78z2">
    <w:name w:val="WW8Num78z2"/>
    <w:uiPriority w:val="99"/>
    <w:rsid w:val="00AF1BA0"/>
    <w:rPr>
      <w:rFonts w:ascii="Wingdings" w:hAnsi="Wingdings"/>
    </w:rPr>
  </w:style>
  <w:style w:type="character" w:customStyle="1" w:styleId="WW8Num79z0">
    <w:name w:val="WW8Num79z0"/>
    <w:uiPriority w:val="99"/>
    <w:rsid w:val="00AF1BA0"/>
    <w:rPr>
      <w:rFonts w:ascii="Symbol" w:hAnsi="Symbol"/>
      <w:sz w:val="20"/>
    </w:rPr>
  </w:style>
  <w:style w:type="character" w:customStyle="1" w:styleId="WW8Num79z1">
    <w:name w:val="WW8Num79z1"/>
    <w:uiPriority w:val="99"/>
    <w:rsid w:val="00AF1BA0"/>
    <w:rPr>
      <w:rFonts w:ascii="Courier New" w:hAnsi="Courier New"/>
    </w:rPr>
  </w:style>
  <w:style w:type="character" w:customStyle="1" w:styleId="WW8Num79z2">
    <w:name w:val="WW8Num79z2"/>
    <w:uiPriority w:val="99"/>
    <w:rsid w:val="00AF1BA0"/>
    <w:rPr>
      <w:rFonts w:ascii="Wingdings" w:hAnsi="Wingdings"/>
    </w:rPr>
  </w:style>
  <w:style w:type="character" w:customStyle="1" w:styleId="WW8Num80z0">
    <w:name w:val="WW8Num80z0"/>
    <w:uiPriority w:val="99"/>
    <w:rsid w:val="00AF1BA0"/>
    <w:rPr>
      <w:rFonts w:ascii="Symbol" w:hAnsi="Symbol"/>
      <w:sz w:val="20"/>
    </w:rPr>
  </w:style>
  <w:style w:type="character" w:customStyle="1" w:styleId="WW8Num80z1">
    <w:name w:val="WW8Num80z1"/>
    <w:uiPriority w:val="99"/>
    <w:rsid w:val="00AF1BA0"/>
    <w:rPr>
      <w:rFonts w:ascii="Courier New" w:hAnsi="Courier New"/>
    </w:rPr>
  </w:style>
  <w:style w:type="character" w:customStyle="1" w:styleId="WW8Num80z2">
    <w:name w:val="WW8Num80z2"/>
    <w:uiPriority w:val="99"/>
    <w:rsid w:val="00AF1BA0"/>
    <w:rPr>
      <w:rFonts w:ascii="Wingdings" w:hAnsi="Wingdings"/>
    </w:rPr>
  </w:style>
  <w:style w:type="character" w:customStyle="1" w:styleId="WW8Num81z0">
    <w:name w:val="WW8Num81z0"/>
    <w:uiPriority w:val="99"/>
    <w:rsid w:val="00AF1BA0"/>
    <w:rPr>
      <w:rFonts w:ascii="Symbol" w:hAnsi="Symbol"/>
      <w:sz w:val="20"/>
    </w:rPr>
  </w:style>
  <w:style w:type="character" w:customStyle="1" w:styleId="WW8Num81z2">
    <w:name w:val="WW8Num81z2"/>
    <w:uiPriority w:val="99"/>
    <w:rsid w:val="00AF1BA0"/>
    <w:rPr>
      <w:rFonts w:ascii="Wingdings" w:hAnsi="Wingdings"/>
    </w:rPr>
  </w:style>
  <w:style w:type="character" w:customStyle="1" w:styleId="WW8Num81z4">
    <w:name w:val="WW8Num81z4"/>
    <w:uiPriority w:val="99"/>
    <w:rsid w:val="00AF1BA0"/>
    <w:rPr>
      <w:rFonts w:ascii="Courier New" w:hAnsi="Courier New"/>
    </w:rPr>
  </w:style>
  <w:style w:type="character" w:customStyle="1" w:styleId="WW8Num82z0">
    <w:name w:val="WW8Num82z0"/>
    <w:uiPriority w:val="99"/>
    <w:rsid w:val="00AF1BA0"/>
    <w:rPr>
      <w:rFonts w:ascii="Symbol" w:hAnsi="Symbol"/>
      <w:sz w:val="20"/>
    </w:rPr>
  </w:style>
  <w:style w:type="character" w:customStyle="1" w:styleId="WW8Num82z1">
    <w:name w:val="WW8Num82z1"/>
    <w:uiPriority w:val="99"/>
    <w:rsid w:val="00AF1BA0"/>
    <w:rPr>
      <w:rFonts w:ascii="Courier New" w:hAnsi="Courier New"/>
    </w:rPr>
  </w:style>
  <w:style w:type="character" w:customStyle="1" w:styleId="WW8Num82z2">
    <w:name w:val="WW8Num82z2"/>
    <w:uiPriority w:val="99"/>
    <w:rsid w:val="00AF1BA0"/>
    <w:rPr>
      <w:rFonts w:ascii="Wingdings" w:hAnsi="Wingdings"/>
    </w:rPr>
  </w:style>
  <w:style w:type="character" w:customStyle="1" w:styleId="WW8Num83z0">
    <w:name w:val="WW8Num83z0"/>
    <w:uiPriority w:val="99"/>
    <w:rsid w:val="00AF1BA0"/>
    <w:rPr>
      <w:rFonts w:ascii="Symbol" w:hAnsi="Symbol"/>
    </w:rPr>
  </w:style>
  <w:style w:type="character" w:customStyle="1" w:styleId="WW8Num83z1">
    <w:name w:val="WW8Num83z1"/>
    <w:uiPriority w:val="99"/>
    <w:rsid w:val="00AF1BA0"/>
    <w:rPr>
      <w:rFonts w:ascii="Courier New" w:hAnsi="Courier New"/>
    </w:rPr>
  </w:style>
  <w:style w:type="character" w:customStyle="1" w:styleId="WW8Num83z2">
    <w:name w:val="WW8Num83z2"/>
    <w:uiPriority w:val="99"/>
    <w:rsid w:val="00AF1BA0"/>
    <w:rPr>
      <w:rFonts w:ascii="Wingdings" w:hAnsi="Wingdings"/>
    </w:rPr>
  </w:style>
  <w:style w:type="character" w:customStyle="1" w:styleId="WW8Num84z0">
    <w:name w:val="WW8Num84z0"/>
    <w:uiPriority w:val="99"/>
    <w:rsid w:val="00AF1BA0"/>
    <w:rPr>
      <w:rFonts w:ascii="Symbol" w:hAnsi="Symbol"/>
      <w:sz w:val="24"/>
    </w:rPr>
  </w:style>
  <w:style w:type="character" w:customStyle="1" w:styleId="WW8Num84z1">
    <w:name w:val="WW8Num84z1"/>
    <w:uiPriority w:val="99"/>
    <w:rsid w:val="00AF1BA0"/>
    <w:rPr>
      <w:rFonts w:ascii="Courier New" w:hAnsi="Courier New"/>
    </w:rPr>
  </w:style>
  <w:style w:type="character" w:customStyle="1" w:styleId="WW8Num84z2">
    <w:name w:val="WW8Num84z2"/>
    <w:uiPriority w:val="99"/>
    <w:rsid w:val="00AF1BA0"/>
    <w:rPr>
      <w:rFonts w:ascii="Wingdings" w:hAnsi="Wingdings"/>
    </w:rPr>
  </w:style>
  <w:style w:type="character" w:customStyle="1" w:styleId="WW8Num84z3">
    <w:name w:val="WW8Num84z3"/>
    <w:uiPriority w:val="99"/>
    <w:rsid w:val="00AF1BA0"/>
    <w:rPr>
      <w:rFonts w:ascii="Symbol" w:hAnsi="Symbol"/>
    </w:rPr>
  </w:style>
  <w:style w:type="character" w:customStyle="1" w:styleId="WW8Num85z0">
    <w:name w:val="WW8Num85z0"/>
    <w:uiPriority w:val="99"/>
    <w:rsid w:val="00AF1BA0"/>
    <w:rPr>
      <w:rFonts w:ascii="Symbol" w:hAnsi="Symbol"/>
    </w:rPr>
  </w:style>
  <w:style w:type="character" w:customStyle="1" w:styleId="WW8Num85z1">
    <w:name w:val="WW8Num85z1"/>
    <w:uiPriority w:val="99"/>
    <w:rsid w:val="00AF1BA0"/>
    <w:rPr>
      <w:rFonts w:ascii="Courier New" w:hAnsi="Courier New"/>
    </w:rPr>
  </w:style>
  <w:style w:type="character" w:customStyle="1" w:styleId="WW8Num85z2">
    <w:name w:val="WW8Num85z2"/>
    <w:uiPriority w:val="99"/>
    <w:rsid w:val="00AF1BA0"/>
    <w:rPr>
      <w:rFonts w:ascii="Wingdings" w:hAnsi="Wingdings"/>
    </w:rPr>
  </w:style>
  <w:style w:type="character" w:customStyle="1" w:styleId="WW8Num86z0">
    <w:name w:val="WW8Num86z0"/>
    <w:uiPriority w:val="99"/>
    <w:rsid w:val="00AF1BA0"/>
    <w:rPr>
      <w:rFonts w:ascii="Symbol" w:hAnsi="Symbol"/>
      <w:sz w:val="24"/>
    </w:rPr>
  </w:style>
  <w:style w:type="character" w:customStyle="1" w:styleId="WW8Num86z1">
    <w:name w:val="WW8Num86z1"/>
    <w:uiPriority w:val="99"/>
    <w:rsid w:val="00AF1BA0"/>
    <w:rPr>
      <w:rFonts w:ascii="Courier New" w:hAnsi="Courier New"/>
    </w:rPr>
  </w:style>
  <w:style w:type="character" w:customStyle="1" w:styleId="WW8Num86z2">
    <w:name w:val="WW8Num86z2"/>
    <w:uiPriority w:val="99"/>
    <w:rsid w:val="00AF1BA0"/>
    <w:rPr>
      <w:rFonts w:ascii="Wingdings" w:hAnsi="Wingdings"/>
    </w:rPr>
  </w:style>
  <w:style w:type="character" w:customStyle="1" w:styleId="WW8Num87z0">
    <w:name w:val="WW8Num87z0"/>
    <w:uiPriority w:val="99"/>
    <w:rsid w:val="00AF1BA0"/>
    <w:rPr>
      <w:rFonts w:ascii="Symbol" w:hAnsi="Symbol"/>
      <w:sz w:val="20"/>
    </w:rPr>
  </w:style>
  <w:style w:type="character" w:customStyle="1" w:styleId="WW8Num87z1">
    <w:name w:val="WW8Num87z1"/>
    <w:uiPriority w:val="99"/>
    <w:rsid w:val="00AF1BA0"/>
    <w:rPr>
      <w:rFonts w:ascii="Courier New" w:hAnsi="Courier New"/>
    </w:rPr>
  </w:style>
  <w:style w:type="character" w:customStyle="1" w:styleId="WW8Num87z2">
    <w:name w:val="WW8Num87z2"/>
    <w:uiPriority w:val="99"/>
    <w:rsid w:val="00AF1BA0"/>
    <w:rPr>
      <w:rFonts w:ascii="Wingdings" w:hAnsi="Wingdings"/>
    </w:rPr>
  </w:style>
  <w:style w:type="character" w:customStyle="1" w:styleId="WW8Num88z0">
    <w:name w:val="WW8Num88z0"/>
    <w:uiPriority w:val="99"/>
    <w:rsid w:val="00AF1BA0"/>
    <w:rPr>
      <w:rFonts w:ascii="Symbol" w:hAnsi="Symbol"/>
      <w:sz w:val="24"/>
    </w:rPr>
  </w:style>
  <w:style w:type="character" w:customStyle="1" w:styleId="WW8Num88z1">
    <w:name w:val="WW8Num88z1"/>
    <w:uiPriority w:val="99"/>
    <w:rsid w:val="00AF1BA0"/>
    <w:rPr>
      <w:rFonts w:ascii="Courier New" w:hAnsi="Courier New"/>
    </w:rPr>
  </w:style>
  <w:style w:type="character" w:customStyle="1" w:styleId="WW8Num88z2">
    <w:name w:val="WW8Num88z2"/>
    <w:uiPriority w:val="99"/>
    <w:rsid w:val="00AF1BA0"/>
    <w:rPr>
      <w:rFonts w:ascii="Wingdings" w:hAnsi="Wingdings"/>
    </w:rPr>
  </w:style>
  <w:style w:type="character" w:customStyle="1" w:styleId="WW8Num89z0">
    <w:name w:val="WW8Num89z0"/>
    <w:uiPriority w:val="99"/>
    <w:rsid w:val="00AF1BA0"/>
    <w:rPr>
      <w:rFonts w:ascii="Symbol" w:hAnsi="Symbol"/>
      <w:color w:val="FF6600"/>
      <w:sz w:val="24"/>
    </w:rPr>
  </w:style>
  <w:style w:type="character" w:customStyle="1" w:styleId="WW8Num89z1">
    <w:name w:val="WW8Num89z1"/>
    <w:uiPriority w:val="99"/>
    <w:rsid w:val="00AF1BA0"/>
    <w:rPr>
      <w:rFonts w:ascii="Courier New" w:hAnsi="Courier New"/>
    </w:rPr>
  </w:style>
  <w:style w:type="character" w:customStyle="1" w:styleId="WW8Num89z2">
    <w:name w:val="WW8Num89z2"/>
    <w:uiPriority w:val="99"/>
    <w:rsid w:val="00AF1BA0"/>
    <w:rPr>
      <w:rFonts w:ascii="Wingdings" w:hAnsi="Wingdings"/>
    </w:rPr>
  </w:style>
  <w:style w:type="character" w:customStyle="1" w:styleId="WW8Num90z0">
    <w:name w:val="WW8Num90z0"/>
    <w:uiPriority w:val="99"/>
    <w:rsid w:val="00AF1BA0"/>
    <w:rPr>
      <w:rFonts w:ascii="Symbol" w:hAnsi="Symbol"/>
      <w:sz w:val="24"/>
    </w:rPr>
  </w:style>
  <w:style w:type="character" w:customStyle="1" w:styleId="WW8Num90z1">
    <w:name w:val="WW8Num90z1"/>
    <w:uiPriority w:val="99"/>
    <w:rsid w:val="00AF1BA0"/>
    <w:rPr>
      <w:rFonts w:ascii="Courier New" w:hAnsi="Courier New"/>
    </w:rPr>
  </w:style>
  <w:style w:type="character" w:customStyle="1" w:styleId="WW8Num90z2">
    <w:name w:val="WW8Num90z2"/>
    <w:uiPriority w:val="99"/>
    <w:rsid w:val="00AF1BA0"/>
    <w:rPr>
      <w:rFonts w:ascii="Wingdings" w:hAnsi="Wingdings"/>
    </w:rPr>
  </w:style>
  <w:style w:type="character" w:customStyle="1" w:styleId="WW8Num91z0">
    <w:name w:val="WW8Num91z0"/>
    <w:uiPriority w:val="99"/>
    <w:rsid w:val="00AF1BA0"/>
    <w:rPr>
      <w:rFonts w:ascii="Symbol" w:hAnsi="Symbol"/>
    </w:rPr>
  </w:style>
  <w:style w:type="character" w:customStyle="1" w:styleId="WW8Num91z1">
    <w:name w:val="WW8Num91z1"/>
    <w:uiPriority w:val="99"/>
    <w:rsid w:val="00AF1BA0"/>
    <w:rPr>
      <w:rFonts w:ascii="Courier New" w:hAnsi="Courier New"/>
    </w:rPr>
  </w:style>
  <w:style w:type="character" w:customStyle="1" w:styleId="WW8Num91z2">
    <w:name w:val="WW8Num91z2"/>
    <w:uiPriority w:val="99"/>
    <w:rsid w:val="00AF1BA0"/>
    <w:rPr>
      <w:rFonts w:ascii="Wingdings" w:hAnsi="Wingdings"/>
    </w:rPr>
  </w:style>
  <w:style w:type="character" w:customStyle="1" w:styleId="WW8Num92z0">
    <w:name w:val="WW8Num92z0"/>
    <w:uiPriority w:val="99"/>
    <w:rsid w:val="00AF1BA0"/>
    <w:rPr>
      <w:rFonts w:ascii="Symbol" w:hAnsi="Symbol"/>
    </w:rPr>
  </w:style>
  <w:style w:type="character" w:customStyle="1" w:styleId="WW8Num92z1">
    <w:name w:val="WW8Num92z1"/>
    <w:uiPriority w:val="99"/>
    <w:rsid w:val="00AF1BA0"/>
    <w:rPr>
      <w:rFonts w:ascii="Courier New" w:hAnsi="Courier New"/>
    </w:rPr>
  </w:style>
  <w:style w:type="character" w:customStyle="1" w:styleId="WW8Num92z2">
    <w:name w:val="WW8Num92z2"/>
    <w:uiPriority w:val="99"/>
    <w:rsid w:val="00AF1BA0"/>
    <w:rPr>
      <w:rFonts w:ascii="Wingdings" w:hAnsi="Wingdings"/>
    </w:rPr>
  </w:style>
  <w:style w:type="character" w:customStyle="1" w:styleId="Domylnaczcionkaakapitu2">
    <w:name w:val="Domyślna czcionka akapitu2"/>
    <w:uiPriority w:val="99"/>
    <w:rsid w:val="00AF1BA0"/>
  </w:style>
  <w:style w:type="character" w:customStyle="1" w:styleId="WW8Num2z5">
    <w:name w:val="WW8Num2z5"/>
    <w:uiPriority w:val="99"/>
    <w:rsid w:val="00AF1BA0"/>
  </w:style>
  <w:style w:type="character" w:customStyle="1" w:styleId="WW8Num4z1">
    <w:name w:val="WW8Num4z1"/>
    <w:uiPriority w:val="99"/>
    <w:rsid w:val="00AF1BA0"/>
    <w:rPr>
      <w:rFonts w:ascii="Courier New" w:hAnsi="Courier New"/>
    </w:rPr>
  </w:style>
  <w:style w:type="character" w:customStyle="1" w:styleId="WW8Num4z2">
    <w:name w:val="WW8Num4z2"/>
    <w:uiPriority w:val="99"/>
    <w:rsid w:val="00AF1BA0"/>
    <w:rPr>
      <w:rFonts w:ascii="Wingdings" w:hAnsi="Wingdings"/>
    </w:rPr>
  </w:style>
  <w:style w:type="character" w:customStyle="1" w:styleId="WW8Num6z1">
    <w:name w:val="WW8Num6z1"/>
    <w:uiPriority w:val="99"/>
    <w:rsid w:val="00AF1BA0"/>
  </w:style>
  <w:style w:type="character" w:customStyle="1" w:styleId="WW8Num6z2">
    <w:name w:val="WW8Num6z2"/>
    <w:uiPriority w:val="99"/>
    <w:rsid w:val="00AF1BA0"/>
  </w:style>
  <w:style w:type="character" w:customStyle="1" w:styleId="WW8Num6z3">
    <w:name w:val="WW8Num6z3"/>
    <w:uiPriority w:val="99"/>
    <w:rsid w:val="00AF1BA0"/>
  </w:style>
  <w:style w:type="character" w:customStyle="1" w:styleId="WW8Num6z4">
    <w:name w:val="WW8Num6z4"/>
    <w:uiPriority w:val="99"/>
    <w:rsid w:val="00AF1BA0"/>
  </w:style>
  <w:style w:type="character" w:customStyle="1" w:styleId="WW8Num6z5">
    <w:name w:val="WW8Num6z5"/>
    <w:uiPriority w:val="99"/>
    <w:rsid w:val="00AF1BA0"/>
  </w:style>
  <w:style w:type="character" w:customStyle="1" w:styleId="WW8Num6z6">
    <w:name w:val="WW8Num6z6"/>
    <w:uiPriority w:val="99"/>
    <w:rsid w:val="00AF1BA0"/>
  </w:style>
  <w:style w:type="character" w:customStyle="1" w:styleId="WW8Num6z7">
    <w:name w:val="WW8Num6z7"/>
    <w:uiPriority w:val="99"/>
    <w:rsid w:val="00AF1BA0"/>
  </w:style>
  <w:style w:type="character" w:customStyle="1" w:styleId="WW8Num6z8">
    <w:name w:val="WW8Num6z8"/>
    <w:uiPriority w:val="99"/>
    <w:rsid w:val="00AF1BA0"/>
  </w:style>
  <w:style w:type="character" w:customStyle="1" w:styleId="WW8Num7z1">
    <w:name w:val="WW8Num7z1"/>
    <w:uiPriority w:val="99"/>
    <w:rsid w:val="00AF1BA0"/>
    <w:rPr>
      <w:rFonts w:ascii="Courier New" w:hAnsi="Courier New"/>
    </w:rPr>
  </w:style>
  <w:style w:type="character" w:customStyle="1" w:styleId="WW8Num7z2">
    <w:name w:val="WW8Num7z2"/>
    <w:uiPriority w:val="99"/>
    <w:rsid w:val="00AF1BA0"/>
    <w:rPr>
      <w:rFonts w:ascii="Wingdings" w:hAnsi="Wingdings"/>
    </w:rPr>
  </w:style>
  <w:style w:type="character" w:customStyle="1" w:styleId="WW8Num8z1">
    <w:name w:val="WW8Num8z1"/>
    <w:uiPriority w:val="99"/>
    <w:rsid w:val="00AF1BA0"/>
    <w:rPr>
      <w:rFonts w:ascii="Courier New" w:hAnsi="Courier New"/>
    </w:rPr>
  </w:style>
  <w:style w:type="character" w:customStyle="1" w:styleId="WW8Num8z2">
    <w:name w:val="WW8Num8z2"/>
    <w:uiPriority w:val="99"/>
    <w:rsid w:val="00AF1BA0"/>
    <w:rPr>
      <w:rFonts w:ascii="Wingdings" w:hAnsi="Wingdings"/>
    </w:rPr>
  </w:style>
  <w:style w:type="character" w:customStyle="1" w:styleId="WW8Num9z1">
    <w:name w:val="WW8Num9z1"/>
    <w:uiPriority w:val="99"/>
    <w:rsid w:val="00AF1BA0"/>
    <w:rPr>
      <w:rFonts w:ascii="Symbol" w:hAnsi="Symbol"/>
      <w:color w:val="00000A"/>
    </w:rPr>
  </w:style>
  <w:style w:type="character" w:customStyle="1" w:styleId="WW8Num9z2">
    <w:name w:val="WW8Num9z2"/>
    <w:uiPriority w:val="99"/>
    <w:rsid w:val="00AF1BA0"/>
    <w:rPr>
      <w:rFonts w:ascii="Wingdings" w:hAnsi="Wingdings"/>
    </w:rPr>
  </w:style>
  <w:style w:type="character" w:customStyle="1" w:styleId="WW8Num9z4">
    <w:name w:val="WW8Num9z4"/>
    <w:uiPriority w:val="99"/>
    <w:rsid w:val="00AF1BA0"/>
    <w:rPr>
      <w:rFonts w:ascii="Courier New" w:hAnsi="Courier New"/>
    </w:rPr>
  </w:style>
  <w:style w:type="character" w:customStyle="1" w:styleId="WW8Num10z1">
    <w:name w:val="WW8Num10z1"/>
    <w:uiPriority w:val="99"/>
    <w:rsid w:val="00AF1BA0"/>
    <w:rPr>
      <w:rFonts w:ascii="Courier New" w:hAnsi="Courier New"/>
    </w:rPr>
  </w:style>
  <w:style w:type="character" w:customStyle="1" w:styleId="WW8Num10z2">
    <w:name w:val="WW8Num10z2"/>
    <w:uiPriority w:val="99"/>
    <w:rsid w:val="00AF1BA0"/>
    <w:rPr>
      <w:rFonts w:ascii="Wingdings" w:hAnsi="Wingdings"/>
    </w:rPr>
  </w:style>
  <w:style w:type="character" w:customStyle="1" w:styleId="WW8Num11z3">
    <w:name w:val="WW8Num11z3"/>
    <w:uiPriority w:val="99"/>
    <w:rsid w:val="00AF1BA0"/>
    <w:rPr>
      <w:rFonts w:ascii="Symbol" w:hAnsi="Symbol"/>
    </w:rPr>
  </w:style>
  <w:style w:type="character" w:customStyle="1" w:styleId="WW8Num11z4">
    <w:name w:val="WW8Num11z4"/>
    <w:uiPriority w:val="99"/>
    <w:rsid w:val="00AF1BA0"/>
    <w:rPr>
      <w:rFonts w:ascii="Courier New" w:hAnsi="Courier New"/>
    </w:rPr>
  </w:style>
  <w:style w:type="character" w:customStyle="1" w:styleId="WW8Num12z1">
    <w:name w:val="WW8Num12z1"/>
    <w:uiPriority w:val="99"/>
    <w:rsid w:val="00AF1BA0"/>
    <w:rPr>
      <w:rFonts w:ascii="Courier New" w:hAnsi="Courier New"/>
    </w:rPr>
  </w:style>
  <w:style w:type="character" w:customStyle="1" w:styleId="WW8Num12z2">
    <w:name w:val="WW8Num12z2"/>
    <w:uiPriority w:val="99"/>
    <w:rsid w:val="00AF1BA0"/>
    <w:rPr>
      <w:rFonts w:ascii="Wingdings" w:hAnsi="Wingdings"/>
    </w:rPr>
  </w:style>
  <w:style w:type="character" w:customStyle="1" w:styleId="WW8Num13z1">
    <w:name w:val="WW8Num13z1"/>
    <w:uiPriority w:val="99"/>
    <w:rsid w:val="00AF1BA0"/>
    <w:rPr>
      <w:rFonts w:ascii="Courier New" w:hAnsi="Courier New"/>
    </w:rPr>
  </w:style>
  <w:style w:type="character" w:customStyle="1" w:styleId="WW8Num13z2">
    <w:name w:val="WW8Num13z2"/>
    <w:uiPriority w:val="99"/>
    <w:rsid w:val="00AF1BA0"/>
    <w:rPr>
      <w:rFonts w:ascii="Wingdings" w:hAnsi="Wingdings"/>
    </w:rPr>
  </w:style>
  <w:style w:type="character" w:customStyle="1" w:styleId="WW8Num14z1">
    <w:name w:val="WW8Num14z1"/>
    <w:uiPriority w:val="99"/>
    <w:rsid w:val="00AF1BA0"/>
    <w:rPr>
      <w:rFonts w:ascii="Courier New" w:hAnsi="Courier New"/>
    </w:rPr>
  </w:style>
  <w:style w:type="character" w:customStyle="1" w:styleId="WW8Num14z2">
    <w:name w:val="WW8Num14z2"/>
    <w:uiPriority w:val="99"/>
    <w:rsid w:val="00AF1BA0"/>
    <w:rPr>
      <w:rFonts w:ascii="Wingdings" w:hAnsi="Wingdings"/>
    </w:rPr>
  </w:style>
  <w:style w:type="character" w:customStyle="1" w:styleId="WW8Num15z1">
    <w:name w:val="WW8Num15z1"/>
    <w:uiPriority w:val="99"/>
    <w:rsid w:val="00AF1BA0"/>
    <w:rPr>
      <w:rFonts w:ascii="Courier New" w:hAnsi="Courier New"/>
    </w:rPr>
  </w:style>
  <w:style w:type="character" w:customStyle="1" w:styleId="WW8Num15z2">
    <w:name w:val="WW8Num15z2"/>
    <w:uiPriority w:val="99"/>
    <w:rsid w:val="00AF1BA0"/>
    <w:rPr>
      <w:rFonts w:ascii="Wingdings" w:hAnsi="Wingdings"/>
    </w:rPr>
  </w:style>
  <w:style w:type="character" w:customStyle="1" w:styleId="WW8Num16z1">
    <w:name w:val="WW8Num16z1"/>
    <w:uiPriority w:val="99"/>
    <w:rsid w:val="00AF1BA0"/>
    <w:rPr>
      <w:rFonts w:ascii="Courier New" w:hAnsi="Courier New"/>
    </w:rPr>
  </w:style>
  <w:style w:type="character" w:customStyle="1" w:styleId="WW8Num16z2">
    <w:name w:val="WW8Num16z2"/>
    <w:uiPriority w:val="99"/>
    <w:rsid w:val="00AF1BA0"/>
    <w:rPr>
      <w:rFonts w:ascii="Wingdings" w:hAnsi="Wingdings"/>
    </w:rPr>
  </w:style>
  <w:style w:type="character" w:customStyle="1" w:styleId="WW8Num17z1">
    <w:name w:val="WW8Num17z1"/>
    <w:uiPriority w:val="99"/>
    <w:rsid w:val="00AF1BA0"/>
    <w:rPr>
      <w:rFonts w:ascii="Courier New" w:hAnsi="Courier New"/>
    </w:rPr>
  </w:style>
  <w:style w:type="character" w:customStyle="1" w:styleId="WW8Num17z2">
    <w:name w:val="WW8Num17z2"/>
    <w:uiPriority w:val="99"/>
    <w:rsid w:val="00AF1BA0"/>
    <w:rPr>
      <w:rFonts w:ascii="Wingdings" w:hAnsi="Wingdings"/>
    </w:rPr>
  </w:style>
  <w:style w:type="character" w:customStyle="1" w:styleId="WW8Num18z1">
    <w:name w:val="WW8Num18z1"/>
    <w:uiPriority w:val="99"/>
    <w:rsid w:val="00AF1BA0"/>
    <w:rPr>
      <w:rFonts w:ascii="Courier New" w:hAnsi="Courier New"/>
    </w:rPr>
  </w:style>
  <w:style w:type="character" w:customStyle="1" w:styleId="WW8Num18z2">
    <w:name w:val="WW8Num18z2"/>
    <w:uiPriority w:val="99"/>
    <w:rsid w:val="00AF1BA0"/>
    <w:rPr>
      <w:rFonts w:ascii="Wingdings" w:hAnsi="Wingdings"/>
    </w:rPr>
  </w:style>
  <w:style w:type="character" w:customStyle="1" w:styleId="WW8Num19z1">
    <w:name w:val="WW8Num19z1"/>
    <w:uiPriority w:val="99"/>
    <w:rsid w:val="00AF1BA0"/>
    <w:rPr>
      <w:rFonts w:ascii="Courier New" w:hAnsi="Courier New"/>
    </w:rPr>
  </w:style>
  <w:style w:type="character" w:customStyle="1" w:styleId="WW8Num20z2">
    <w:name w:val="WW8Num20z2"/>
    <w:uiPriority w:val="99"/>
    <w:rsid w:val="00AF1BA0"/>
    <w:rPr>
      <w:rFonts w:ascii="Wingdings" w:hAnsi="Wingdings"/>
    </w:rPr>
  </w:style>
  <w:style w:type="character" w:customStyle="1" w:styleId="WW8Num20z3">
    <w:name w:val="WW8Num20z3"/>
    <w:uiPriority w:val="99"/>
    <w:rsid w:val="00AF1BA0"/>
    <w:rPr>
      <w:rFonts w:ascii="Symbol" w:hAnsi="Symbol"/>
    </w:rPr>
  </w:style>
  <w:style w:type="character" w:customStyle="1" w:styleId="WW8Num21z1">
    <w:name w:val="WW8Num21z1"/>
    <w:uiPriority w:val="99"/>
    <w:rsid w:val="00AF1BA0"/>
    <w:rPr>
      <w:rFonts w:ascii="Courier New" w:hAnsi="Courier New"/>
    </w:rPr>
  </w:style>
  <w:style w:type="character" w:customStyle="1" w:styleId="WW8Num21z2">
    <w:name w:val="WW8Num21z2"/>
    <w:uiPriority w:val="99"/>
    <w:rsid w:val="00AF1BA0"/>
    <w:rPr>
      <w:rFonts w:ascii="Wingdings" w:hAnsi="Wingdings"/>
    </w:rPr>
  </w:style>
  <w:style w:type="character" w:customStyle="1" w:styleId="WW8Num22z1">
    <w:name w:val="WW8Num22z1"/>
    <w:uiPriority w:val="99"/>
    <w:rsid w:val="00AF1BA0"/>
  </w:style>
  <w:style w:type="character" w:customStyle="1" w:styleId="WW8Num23z1">
    <w:name w:val="WW8Num23z1"/>
    <w:uiPriority w:val="99"/>
    <w:rsid w:val="00AF1BA0"/>
    <w:rPr>
      <w:rFonts w:ascii="Courier New" w:hAnsi="Courier New"/>
    </w:rPr>
  </w:style>
  <w:style w:type="character" w:customStyle="1" w:styleId="WW8Num23z2">
    <w:name w:val="WW8Num23z2"/>
    <w:uiPriority w:val="99"/>
    <w:rsid w:val="00AF1BA0"/>
    <w:rPr>
      <w:rFonts w:ascii="Wingdings" w:hAnsi="Wingdings"/>
    </w:rPr>
  </w:style>
  <w:style w:type="character" w:customStyle="1" w:styleId="WW8Num24z1">
    <w:name w:val="WW8Num24z1"/>
    <w:uiPriority w:val="99"/>
    <w:rsid w:val="00AF1BA0"/>
    <w:rPr>
      <w:rFonts w:ascii="Courier New" w:hAnsi="Courier New"/>
    </w:rPr>
  </w:style>
  <w:style w:type="character" w:customStyle="1" w:styleId="WW8Num24z2">
    <w:name w:val="WW8Num24z2"/>
    <w:uiPriority w:val="99"/>
    <w:rsid w:val="00AF1BA0"/>
    <w:rPr>
      <w:rFonts w:ascii="Wingdings" w:hAnsi="Wingdings"/>
    </w:rPr>
  </w:style>
  <w:style w:type="character" w:customStyle="1" w:styleId="WW8Num25z1">
    <w:name w:val="WW8Num25z1"/>
    <w:uiPriority w:val="99"/>
    <w:rsid w:val="00AF1BA0"/>
  </w:style>
  <w:style w:type="character" w:customStyle="1" w:styleId="WW8Num25z2">
    <w:name w:val="WW8Num25z2"/>
    <w:uiPriority w:val="99"/>
    <w:rsid w:val="00AF1BA0"/>
    <w:rPr>
      <w:rFonts w:ascii="Symbol" w:hAnsi="Symbol"/>
    </w:rPr>
  </w:style>
  <w:style w:type="character" w:customStyle="1" w:styleId="WW8Num25z4">
    <w:name w:val="WW8Num25z4"/>
    <w:uiPriority w:val="99"/>
    <w:rsid w:val="00AF1BA0"/>
    <w:rPr>
      <w:rFonts w:ascii="Courier New" w:hAnsi="Courier New"/>
    </w:rPr>
  </w:style>
  <w:style w:type="character" w:customStyle="1" w:styleId="WW8Num25z5">
    <w:name w:val="WW8Num25z5"/>
    <w:uiPriority w:val="99"/>
    <w:rsid w:val="00AF1BA0"/>
    <w:rPr>
      <w:rFonts w:ascii="Wingdings" w:hAnsi="Wingdings"/>
    </w:rPr>
  </w:style>
  <w:style w:type="character" w:customStyle="1" w:styleId="WW8Num26z1">
    <w:name w:val="WW8Num26z1"/>
    <w:uiPriority w:val="99"/>
    <w:rsid w:val="00AF1BA0"/>
    <w:rPr>
      <w:rFonts w:ascii="Courier New" w:hAnsi="Courier New"/>
    </w:rPr>
  </w:style>
  <w:style w:type="character" w:customStyle="1" w:styleId="WW8Num26z2">
    <w:name w:val="WW8Num26z2"/>
    <w:uiPriority w:val="99"/>
    <w:rsid w:val="00AF1BA0"/>
    <w:rPr>
      <w:rFonts w:ascii="Wingdings" w:hAnsi="Wingdings"/>
    </w:rPr>
  </w:style>
  <w:style w:type="character" w:customStyle="1" w:styleId="WW8Num27z1">
    <w:name w:val="WW8Num27z1"/>
    <w:uiPriority w:val="99"/>
    <w:rsid w:val="00AF1BA0"/>
    <w:rPr>
      <w:rFonts w:ascii="Courier New" w:hAnsi="Courier New"/>
    </w:rPr>
  </w:style>
  <w:style w:type="character" w:customStyle="1" w:styleId="WW8Num27z2">
    <w:name w:val="WW8Num27z2"/>
    <w:uiPriority w:val="99"/>
    <w:rsid w:val="00AF1BA0"/>
    <w:rPr>
      <w:rFonts w:ascii="Wingdings" w:hAnsi="Wingdings"/>
    </w:rPr>
  </w:style>
  <w:style w:type="character" w:customStyle="1" w:styleId="WW8Num28z1">
    <w:name w:val="WW8Num28z1"/>
    <w:uiPriority w:val="99"/>
    <w:rsid w:val="00AF1BA0"/>
  </w:style>
  <w:style w:type="character" w:customStyle="1" w:styleId="WW8Num29z1">
    <w:name w:val="WW8Num29z1"/>
    <w:uiPriority w:val="99"/>
    <w:rsid w:val="00AF1BA0"/>
    <w:rPr>
      <w:rFonts w:ascii="Courier New" w:hAnsi="Courier New"/>
    </w:rPr>
  </w:style>
  <w:style w:type="character" w:customStyle="1" w:styleId="WW8Num29z2">
    <w:name w:val="WW8Num29z2"/>
    <w:uiPriority w:val="99"/>
    <w:rsid w:val="00AF1BA0"/>
    <w:rPr>
      <w:rFonts w:ascii="Wingdings" w:hAnsi="Wingdings"/>
    </w:rPr>
  </w:style>
  <w:style w:type="character" w:customStyle="1" w:styleId="WW8Num30z1">
    <w:name w:val="WW8Num30z1"/>
    <w:uiPriority w:val="99"/>
    <w:rsid w:val="00AF1BA0"/>
    <w:rPr>
      <w:rFonts w:ascii="Courier New" w:hAnsi="Courier New"/>
    </w:rPr>
  </w:style>
  <w:style w:type="character" w:customStyle="1" w:styleId="WW8Num30z2">
    <w:name w:val="WW8Num30z2"/>
    <w:uiPriority w:val="99"/>
    <w:rsid w:val="00AF1BA0"/>
    <w:rPr>
      <w:rFonts w:ascii="Wingdings" w:hAnsi="Wingdings"/>
    </w:rPr>
  </w:style>
  <w:style w:type="character" w:customStyle="1" w:styleId="WW8Num31z1">
    <w:name w:val="WW8Num31z1"/>
    <w:uiPriority w:val="99"/>
    <w:rsid w:val="00AF1BA0"/>
    <w:rPr>
      <w:rFonts w:ascii="Courier New" w:hAnsi="Courier New"/>
    </w:rPr>
  </w:style>
  <w:style w:type="character" w:customStyle="1" w:styleId="WW8Num31z2">
    <w:name w:val="WW8Num31z2"/>
    <w:uiPriority w:val="99"/>
    <w:rsid w:val="00AF1BA0"/>
    <w:rPr>
      <w:rFonts w:ascii="Wingdings" w:hAnsi="Wingdings"/>
    </w:rPr>
  </w:style>
  <w:style w:type="character" w:customStyle="1" w:styleId="WW8Num32z1">
    <w:name w:val="WW8Num32z1"/>
    <w:uiPriority w:val="99"/>
    <w:rsid w:val="00AF1BA0"/>
    <w:rPr>
      <w:rFonts w:ascii="Courier New" w:hAnsi="Courier New"/>
    </w:rPr>
  </w:style>
  <w:style w:type="character" w:customStyle="1" w:styleId="WW8Num32z2">
    <w:name w:val="WW8Num32z2"/>
    <w:uiPriority w:val="99"/>
    <w:rsid w:val="00AF1BA0"/>
    <w:rPr>
      <w:rFonts w:ascii="Wingdings" w:hAnsi="Wingdings"/>
    </w:rPr>
  </w:style>
  <w:style w:type="character" w:customStyle="1" w:styleId="WW8Num32z3">
    <w:name w:val="WW8Num32z3"/>
    <w:uiPriority w:val="99"/>
    <w:rsid w:val="00AF1BA0"/>
    <w:rPr>
      <w:rFonts w:ascii="Symbol" w:hAnsi="Symbol"/>
    </w:rPr>
  </w:style>
  <w:style w:type="character" w:customStyle="1" w:styleId="WW8Num33z1">
    <w:name w:val="WW8Num33z1"/>
    <w:uiPriority w:val="99"/>
    <w:rsid w:val="00AF1BA0"/>
    <w:rPr>
      <w:rFonts w:ascii="Courier New" w:hAnsi="Courier New"/>
    </w:rPr>
  </w:style>
  <w:style w:type="character" w:customStyle="1" w:styleId="WW8Num33z2">
    <w:name w:val="WW8Num33z2"/>
    <w:uiPriority w:val="99"/>
    <w:rsid w:val="00AF1BA0"/>
    <w:rPr>
      <w:rFonts w:ascii="Wingdings" w:hAnsi="Wingdings"/>
    </w:rPr>
  </w:style>
  <w:style w:type="character" w:customStyle="1" w:styleId="WW8Num34z2">
    <w:name w:val="WW8Num34z2"/>
    <w:uiPriority w:val="99"/>
    <w:rsid w:val="00AF1BA0"/>
    <w:rPr>
      <w:rFonts w:ascii="Wingdings" w:hAnsi="Wingdings"/>
    </w:rPr>
  </w:style>
  <w:style w:type="character" w:customStyle="1" w:styleId="WW8Num34z4">
    <w:name w:val="WW8Num34z4"/>
    <w:uiPriority w:val="99"/>
    <w:rsid w:val="00AF1BA0"/>
    <w:rPr>
      <w:rFonts w:ascii="Courier New" w:hAnsi="Courier New"/>
    </w:rPr>
  </w:style>
  <w:style w:type="character" w:customStyle="1" w:styleId="WW8Num35z1">
    <w:name w:val="WW8Num35z1"/>
    <w:uiPriority w:val="99"/>
    <w:rsid w:val="00AF1BA0"/>
  </w:style>
  <w:style w:type="character" w:customStyle="1" w:styleId="WW8Num36z1">
    <w:name w:val="WW8Num36z1"/>
    <w:uiPriority w:val="99"/>
    <w:rsid w:val="00AF1BA0"/>
    <w:rPr>
      <w:rFonts w:ascii="Courier New" w:hAnsi="Courier New"/>
    </w:rPr>
  </w:style>
  <w:style w:type="character" w:customStyle="1" w:styleId="WW8Num36z2">
    <w:name w:val="WW8Num36z2"/>
    <w:uiPriority w:val="99"/>
    <w:rsid w:val="00AF1BA0"/>
    <w:rPr>
      <w:rFonts w:ascii="Wingdings" w:hAnsi="Wingdings"/>
    </w:rPr>
  </w:style>
  <w:style w:type="character" w:customStyle="1" w:styleId="WW8Num37z1">
    <w:name w:val="WW8Num37z1"/>
    <w:uiPriority w:val="99"/>
    <w:rsid w:val="00AF1BA0"/>
    <w:rPr>
      <w:rFonts w:ascii="Courier New" w:hAnsi="Courier New"/>
    </w:rPr>
  </w:style>
  <w:style w:type="character" w:customStyle="1" w:styleId="WW8Num37z2">
    <w:name w:val="WW8Num37z2"/>
    <w:uiPriority w:val="99"/>
    <w:rsid w:val="00AF1BA0"/>
    <w:rPr>
      <w:rFonts w:ascii="Wingdings" w:hAnsi="Wingdings"/>
    </w:rPr>
  </w:style>
  <w:style w:type="character" w:customStyle="1" w:styleId="WW8Num38z1">
    <w:name w:val="WW8Num38z1"/>
    <w:uiPriority w:val="99"/>
    <w:rsid w:val="00AF1BA0"/>
    <w:rPr>
      <w:rFonts w:ascii="Courier New" w:hAnsi="Courier New"/>
    </w:rPr>
  </w:style>
  <w:style w:type="character" w:customStyle="1" w:styleId="WW8Num38z2">
    <w:name w:val="WW8Num38z2"/>
    <w:uiPriority w:val="99"/>
    <w:rsid w:val="00AF1BA0"/>
    <w:rPr>
      <w:rFonts w:ascii="Wingdings" w:hAnsi="Wingdings"/>
    </w:rPr>
  </w:style>
  <w:style w:type="character" w:customStyle="1" w:styleId="WW8Num39z1">
    <w:name w:val="WW8Num39z1"/>
    <w:uiPriority w:val="99"/>
    <w:rsid w:val="00AF1BA0"/>
    <w:rPr>
      <w:rFonts w:ascii="Courier New" w:hAnsi="Courier New"/>
    </w:rPr>
  </w:style>
  <w:style w:type="character" w:customStyle="1" w:styleId="WW8Num39z3">
    <w:name w:val="WW8Num39z3"/>
    <w:uiPriority w:val="99"/>
    <w:rsid w:val="00AF1BA0"/>
    <w:rPr>
      <w:rFonts w:ascii="Symbol" w:hAnsi="Symbol"/>
    </w:rPr>
  </w:style>
  <w:style w:type="character" w:customStyle="1" w:styleId="WW8Num40z1">
    <w:name w:val="WW8Num40z1"/>
    <w:uiPriority w:val="99"/>
    <w:rsid w:val="00AF1BA0"/>
    <w:rPr>
      <w:rFonts w:ascii="Courier New" w:hAnsi="Courier New"/>
    </w:rPr>
  </w:style>
  <w:style w:type="character" w:customStyle="1" w:styleId="WW8Num40z2">
    <w:name w:val="WW8Num40z2"/>
    <w:uiPriority w:val="99"/>
    <w:rsid w:val="00AF1BA0"/>
    <w:rPr>
      <w:rFonts w:ascii="Wingdings" w:hAnsi="Wingdings"/>
    </w:rPr>
  </w:style>
  <w:style w:type="character" w:customStyle="1" w:styleId="WW8Num41z1">
    <w:name w:val="WW8Num41z1"/>
    <w:uiPriority w:val="99"/>
    <w:rsid w:val="00AF1BA0"/>
    <w:rPr>
      <w:rFonts w:ascii="Courier New" w:hAnsi="Courier New"/>
    </w:rPr>
  </w:style>
  <w:style w:type="character" w:customStyle="1" w:styleId="WW8Num41z2">
    <w:name w:val="WW8Num41z2"/>
    <w:uiPriority w:val="99"/>
    <w:rsid w:val="00AF1BA0"/>
    <w:rPr>
      <w:rFonts w:ascii="Wingdings" w:hAnsi="Wingdings"/>
    </w:rPr>
  </w:style>
  <w:style w:type="character" w:customStyle="1" w:styleId="WW8Num42z1">
    <w:name w:val="WW8Num42z1"/>
    <w:uiPriority w:val="99"/>
    <w:rsid w:val="00AF1BA0"/>
    <w:rPr>
      <w:rFonts w:ascii="Courier New" w:hAnsi="Courier New"/>
    </w:rPr>
  </w:style>
  <w:style w:type="character" w:customStyle="1" w:styleId="WW8Num42z2">
    <w:name w:val="WW8Num42z2"/>
    <w:uiPriority w:val="99"/>
    <w:rsid w:val="00AF1BA0"/>
    <w:rPr>
      <w:rFonts w:ascii="Wingdings" w:hAnsi="Wingdings"/>
    </w:rPr>
  </w:style>
  <w:style w:type="character" w:customStyle="1" w:styleId="WW8Num44z1">
    <w:name w:val="WW8Num44z1"/>
    <w:uiPriority w:val="99"/>
    <w:rsid w:val="00AF1BA0"/>
    <w:rPr>
      <w:rFonts w:ascii="Courier New" w:hAnsi="Courier New"/>
    </w:rPr>
  </w:style>
  <w:style w:type="character" w:customStyle="1" w:styleId="WW8Num44z2">
    <w:name w:val="WW8Num44z2"/>
    <w:uiPriority w:val="99"/>
    <w:rsid w:val="00AF1BA0"/>
    <w:rPr>
      <w:rFonts w:ascii="Wingdings" w:hAnsi="Wingdings"/>
    </w:rPr>
  </w:style>
  <w:style w:type="character" w:customStyle="1" w:styleId="WW8Num45z1">
    <w:name w:val="WW8Num45z1"/>
    <w:uiPriority w:val="99"/>
    <w:rsid w:val="00AF1BA0"/>
    <w:rPr>
      <w:rFonts w:ascii="Courier New" w:hAnsi="Courier New"/>
    </w:rPr>
  </w:style>
  <w:style w:type="character" w:customStyle="1" w:styleId="WW8Num45z2">
    <w:name w:val="WW8Num45z2"/>
    <w:uiPriority w:val="99"/>
    <w:rsid w:val="00AF1BA0"/>
    <w:rPr>
      <w:rFonts w:ascii="Wingdings" w:hAnsi="Wingdings"/>
    </w:rPr>
  </w:style>
  <w:style w:type="character" w:customStyle="1" w:styleId="WW8Num46z1">
    <w:name w:val="WW8Num46z1"/>
    <w:uiPriority w:val="99"/>
    <w:rsid w:val="00AF1BA0"/>
    <w:rPr>
      <w:rFonts w:ascii="Courier New" w:hAnsi="Courier New"/>
    </w:rPr>
  </w:style>
  <w:style w:type="character" w:customStyle="1" w:styleId="WW8Num46z2">
    <w:name w:val="WW8Num46z2"/>
    <w:uiPriority w:val="99"/>
    <w:rsid w:val="00AF1BA0"/>
    <w:rPr>
      <w:rFonts w:ascii="Wingdings" w:hAnsi="Wingdings"/>
    </w:rPr>
  </w:style>
  <w:style w:type="character" w:customStyle="1" w:styleId="WW8Num47z2">
    <w:name w:val="WW8Num47z2"/>
    <w:uiPriority w:val="99"/>
    <w:rsid w:val="00AF1BA0"/>
    <w:rPr>
      <w:rFonts w:ascii="Wingdings" w:hAnsi="Wingdings"/>
    </w:rPr>
  </w:style>
  <w:style w:type="character" w:customStyle="1" w:styleId="WW8Num47z4">
    <w:name w:val="WW8Num47z4"/>
    <w:uiPriority w:val="99"/>
    <w:rsid w:val="00AF1BA0"/>
    <w:rPr>
      <w:rFonts w:ascii="Courier New" w:hAnsi="Courier New"/>
    </w:rPr>
  </w:style>
  <w:style w:type="character" w:customStyle="1" w:styleId="WW8Num48z1">
    <w:name w:val="WW8Num48z1"/>
    <w:uiPriority w:val="99"/>
    <w:rsid w:val="00AF1BA0"/>
    <w:rPr>
      <w:rFonts w:ascii="Courier New" w:hAnsi="Courier New"/>
    </w:rPr>
  </w:style>
  <w:style w:type="character" w:customStyle="1" w:styleId="WW8Num48z2">
    <w:name w:val="WW8Num48z2"/>
    <w:uiPriority w:val="99"/>
    <w:rsid w:val="00AF1BA0"/>
    <w:rPr>
      <w:rFonts w:ascii="Wingdings" w:hAnsi="Wingdings"/>
    </w:rPr>
  </w:style>
  <w:style w:type="character" w:customStyle="1" w:styleId="WW8Num49z1">
    <w:name w:val="WW8Num49z1"/>
    <w:uiPriority w:val="99"/>
    <w:rsid w:val="00AF1BA0"/>
    <w:rPr>
      <w:rFonts w:ascii="Courier New" w:hAnsi="Courier New"/>
    </w:rPr>
  </w:style>
  <w:style w:type="character" w:customStyle="1" w:styleId="WW8Num49z2">
    <w:name w:val="WW8Num49z2"/>
    <w:uiPriority w:val="99"/>
    <w:rsid w:val="00AF1BA0"/>
    <w:rPr>
      <w:rFonts w:ascii="Wingdings" w:hAnsi="Wingdings"/>
    </w:rPr>
  </w:style>
  <w:style w:type="character" w:customStyle="1" w:styleId="WW8Num50z1">
    <w:name w:val="WW8Num50z1"/>
    <w:uiPriority w:val="99"/>
    <w:rsid w:val="00AF1BA0"/>
    <w:rPr>
      <w:rFonts w:ascii="Courier New" w:hAnsi="Courier New"/>
    </w:rPr>
  </w:style>
  <w:style w:type="character" w:customStyle="1" w:styleId="WW8Num50z2">
    <w:name w:val="WW8Num50z2"/>
    <w:uiPriority w:val="99"/>
    <w:rsid w:val="00AF1BA0"/>
    <w:rPr>
      <w:rFonts w:ascii="Wingdings" w:hAnsi="Wingdings"/>
    </w:rPr>
  </w:style>
  <w:style w:type="character" w:customStyle="1" w:styleId="WW8Num51z1">
    <w:name w:val="WW8Num51z1"/>
    <w:uiPriority w:val="99"/>
    <w:rsid w:val="00AF1BA0"/>
  </w:style>
  <w:style w:type="character" w:customStyle="1" w:styleId="WW8Num52z1">
    <w:name w:val="WW8Num52z1"/>
    <w:uiPriority w:val="99"/>
    <w:rsid w:val="00AF1BA0"/>
    <w:rPr>
      <w:rFonts w:ascii="Courier New" w:hAnsi="Courier New"/>
    </w:rPr>
  </w:style>
  <w:style w:type="character" w:customStyle="1" w:styleId="WW8Num52z2">
    <w:name w:val="WW8Num52z2"/>
    <w:uiPriority w:val="99"/>
    <w:rsid w:val="00AF1BA0"/>
    <w:rPr>
      <w:rFonts w:ascii="Wingdings" w:hAnsi="Wingdings"/>
    </w:rPr>
  </w:style>
  <w:style w:type="character" w:customStyle="1" w:styleId="WW8Num53z1">
    <w:name w:val="WW8Num53z1"/>
    <w:uiPriority w:val="99"/>
    <w:rsid w:val="00AF1BA0"/>
    <w:rPr>
      <w:rFonts w:ascii="Courier New" w:hAnsi="Courier New"/>
    </w:rPr>
  </w:style>
  <w:style w:type="character" w:customStyle="1" w:styleId="WW8Num53z2">
    <w:name w:val="WW8Num53z2"/>
    <w:uiPriority w:val="99"/>
    <w:rsid w:val="00AF1BA0"/>
    <w:rPr>
      <w:rFonts w:ascii="Wingdings" w:hAnsi="Wingdings"/>
    </w:rPr>
  </w:style>
  <w:style w:type="character" w:customStyle="1" w:styleId="WW8Num54z1">
    <w:name w:val="WW8Num54z1"/>
    <w:uiPriority w:val="99"/>
    <w:rsid w:val="00AF1BA0"/>
    <w:rPr>
      <w:rFonts w:ascii="Courier New" w:hAnsi="Courier New"/>
    </w:rPr>
  </w:style>
  <w:style w:type="character" w:customStyle="1" w:styleId="WW8Num54z2">
    <w:name w:val="WW8Num54z2"/>
    <w:uiPriority w:val="99"/>
    <w:rsid w:val="00AF1BA0"/>
    <w:rPr>
      <w:rFonts w:ascii="Wingdings" w:hAnsi="Wingdings"/>
    </w:rPr>
  </w:style>
  <w:style w:type="character" w:customStyle="1" w:styleId="WW8Num55z1">
    <w:name w:val="WW8Num55z1"/>
    <w:uiPriority w:val="99"/>
    <w:rsid w:val="00AF1BA0"/>
    <w:rPr>
      <w:rFonts w:ascii="Courier New" w:hAnsi="Courier New"/>
    </w:rPr>
  </w:style>
  <w:style w:type="character" w:customStyle="1" w:styleId="WW8Num56z2">
    <w:name w:val="WW8Num56z2"/>
    <w:uiPriority w:val="99"/>
    <w:rsid w:val="00AF1BA0"/>
    <w:rPr>
      <w:rFonts w:ascii="Wingdings" w:hAnsi="Wingdings"/>
    </w:rPr>
  </w:style>
  <w:style w:type="character" w:customStyle="1" w:styleId="WW8Num56z3">
    <w:name w:val="WW8Num56z3"/>
    <w:uiPriority w:val="99"/>
    <w:rsid w:val="00AF1BA0"/>
    <w:rPr>
      <w:rFonts w:ascii="Symbol" w:hAnsi="Symbol"/>
    </w:rPr>
  </w:style>
  <w:style w:type="character" w:customStyle="1" w:styleId="WW8Num56z4">
    <w:name w:val="WW8Num56z4"/>
    <w:uiPriority w:val="99"/>
    <w:rsid w:val="00AF1BA0"/>
    <w:rPr>
      <w:rFonts w:ascii="Courier New" w:hAnsi="Courier New"/>
    </w:rPr>
  </w:style>
  <w:style w:type="character" w:customStyle="1" w:styleId="WW8Num57z1">
    <w:name w:val="WW8Num57z1"/>
    <w:uiPriority w:val="99"/>
    <w:rsid w:val="00AF1BA0"/>
    <w:rPr>
      <w:rFonts w:ascii="Courier New" w:hAnsi="Courier New"/>
    </w:rPr>
  </w:style>
  <w:style w:type="character" w:customStyle="1" w:styleId="WW8Num57z2">
    <w:name w:val="WW8Num57z2"/>
    <w:uiPriority w:val="99"/>
    <w:rsid w:val="00AF1BA0"/>
    <w:rPr>
      <w:rFonts w:ascii="Wingdings" w:hAnsi="Wingdings"/>
    </w:rPr>
  </w:style>
  <w:style w:type="character" w:customStyle="1" w:styleId="WW8Num58z2">
    <w:name w:val="WW8Num58z2"/>
    <w:uiPriority w:val="99"/>
    <w:rsid w:val="00AF1BA0"/>
    <w:rPr>
      <w:rFonts w:ascii="Wingdings" w:hAnsi="Wingdings"/>
    </w:rPr>
  </w:style>
  <w:style w:type="character" w:customStyle="1" w:styleId="WW8Num58z3">
    <w:name w:val="WW8Num58z3"/>
    <w:uiPriority w:val="99"/>
    <w:rsid w:val="00AF1BA0"/>
    <w:rPr>
      <w:rFonts w:ascii="Symbol" w:hAnsi="Symbol"/>
    </w:rPr>
  </w:style>
  <w:style w:type="character" w:customStyle="1" w:styleId="WW8Num59z1">
    <w:name w:val="WW8Num59z1"/>
    <w:uiPriority w:val="99"/>
    <w:rsid w:val="00AF1BA0"/>
    <w:rPr>
      <w:rFonts w:ascii="Courier New" w:hAnsi="Courier New"/>
    </w:rPr>
  </w:style>
  <w:style w:type="character" w:customStyle="1" w:styleId="WW8Num59z2">
    <w:name w:val="WW8Num59z2"/>
    <w:uiPriority w:val="99"/>
    <w:rsid w:val="00AF1BA0"/>
    <w:rPr>
      <w:rFonts w:ascii="Wingdings" w:hAnsi="Wingdings"/>
    </w:rPr>
  </w:style>
  <w:style w:type="character" w:customStyle="1" w:styleId="WW8Num60z2">
    <w:name w:val="WW8Num60z2"/>
    <w:uiPriority w:val="99"/>
    <w:rsid w:val="00AF1BA0"/>
    <w:rPr>
      <w:rFonts w:ascii="Wingdings" w:hAnsi="Wingdings"/>
    </w:rPr>
  </w:style>
  <w:style w:type="character" w:customStyle="1" w:styleId="WW8Num60z3">
    <w:name w:val="WW8Num60z3"/>
    <w:uiPriority w:val="99"/>
    <w:rsid w:val="00AF1BA0"/>
    <w:rPr>
      <w:rFonts w:ascii="Symbol" w:hAnsi="Symbol"/>
    </w:rPr>
  </w:style>
  <w:style w:type="character" w:customStyle="1" w:styleId="WW8Num61z1">
    <w:name w:val="WW8Num61z1"/>
    <w:uiPriority w:val="99"/>
    <w:rsid w:val="00AF1BA0"/>
    <w:rPr>
      <w:rFonts w:ascii="Courier New" w:hAnsi="Courier New"/>
    </w:rPr>
  </w:style>
  <w:style w:type="character" w:customStyle="1" w:styleId="WW8Num61z2">
    <w:name w:val="WW8Num61z2"/>
    <w:uiPriority w:val="99"/>
    <w:rsid w:val="00AF1BA0"/>
    <w:rPr>
      <w:rFonts w:ascii="Wingdings" w:hAnsi="Wingdings"/>
    </w:rPr>
  </w:style>
  <w:style w:type="character" w:customStyle="1" w:styleId="WW8Num62z1">
    <w:name w:val="WW8Num62z1"/>
    <w:uiPriority w:val="99"/>
    <w:rsid w:val="00AF1BA0"/>
    <w:rPr>
      <w:rFonts w:ascii="Courier New" w:hAnsi="Courier New"/>
    </w:rPr>
  </w:style>
  <w:style w:type="character" w:customStyle="1" w:styleId="WW8Num62z2">
    <w:name w:val="WW8Num62z2"/>
    <w:uiPriority w:val="99"/>
    <w:rsid w:val="00AF1BA0"/>
    <w:rPr>
      <w:rFonts w:ascii="Wingdings" w:hAnsi="Wingdings"/>
    </w:rPr>
  </w:style>
  <w:style w:type="character" w:customStyle="1" w:styleId="WW8Num63z2">
    <w:name w:val="WW8Num63z2"/>
    <w:uiPriority w:val="99"/>
    <w:rsid w:val="00AF1BA0"/>
    <w:rPr>
      <w:rFonts w:ascii="Arial" w:hAnsi="Arial"/>
      <w:b/>
      <w:sz w:val="24"/>
    </w:rPr>
  </w:style>
  <w:style w:type="character" w:customStyle="1" w:styleId="WW8Num64z1">
    <w:name w:val="WW8Num64z1"/>
    <w:uiPriority w:val="99"/>
    <w:rsid w:val="00AF1BA0"/>
    <w:rPr>
      <w:rFonts w:ascii="Courier New" w:hAnsi="Courier New"/>
    </w:rPr>
  </w:style>
  <w:style w:type="character" w:customStyle="1" w:styleId="WW8Num64z2">
    <w:name w:val="WW8Num64z2"/>
    <w:uiPriority w:val="99"/>
    <w:rsid w:val="00AF1BA0"/>
    <w:rPr>
      <w:rFonts w:ascii="Wingdings" w:hAnsi="Wingdings"/>
    </w:rPr>
  </w:style>
  <w:style w:type="character" w:customStyle="1" w:styleId="WW8Num65z1">
    <w:name w:val="WW8Num65z1"/>
    <w:uiPriority w:val="99"/>
    <w:rsid w:val="00AF1BA0"/>
    <w:rPr>
      <w:rFonts w:ascii="Courier New" w:hAnsi="Courier New"/>
    </w:rPr>
  </w:style>
  <w:style w:type="character" w:customStyle="1" w:styleId="WW8Num65z2">
    <w:name w:val="WW8Num65z2"/>
    <w:uiPriority w:val="99"/>
    <w:rsid w:val="00AF1BA0"/>
    <w:rPr>
      <w:rFonts w:ascii="Wingdings" w:hAnsi="Wingdings"/>
    </w:rPr>
  </w:style>
  <w:style w:type="character" w:customStyle="1" w:styleId="WW8Num66z1">
    <w:name w:val="WW8Num66z1"/>
    <w:uiPriority w:val="99"/>
    <w:rsid w:val="00AF1BA0"/>
    <w:rPr>
      <w:rFonts w:ascii="Courier New" w:hAnsi="Courier New"/>
    </w:rPr>
  </w:style>
  <w:style w:type="character" w:customStyle="1" w:styleId="WW8Num66z2">
    <w:name w:val="WW8Num66z2"/>
    <w:uiPriority w:val="99"/>
    <w:rsid w:val="00AF1BA0"/>
    <w:rPr>
      <w:rFonts w:ascii="Wingdings" w:hAnsi="Wingdings"/>
    </w:rPr>
  </w:style>
  <w:style w:type="character" w:customStyle="1" w:styleId="WW8Num67z2">
    <w:name w:val="WW8Num67z2"/>
    <w:uiPriority w:val="99"/>
    <w:rsid w:val="00AF1BA0"/>
    <w:rPr>
      <w:rFonts w:ascii="Wingdings" w:hAnsi="Wingdings"/>
    </w:rPr>
  </w:style>
  <w:style w:type="character" w:customStyle="1" w:styleId="WW8Num67z4">
    <w:name w:val="WW8Num67z4"/>
    <w:uiPriority w:val="99"/>
    <w:rsid w:val="00AF1BA0"/>
    <w:rPr>
      <w:rFonts w:ascii="Courier New" w:hAnsi="Courier New"/>
    </w:rPr>
  </w:style>
  <w:style w:type="character" w:customStyle="1" w:styleId="WW8Num68z1">
    <w:name w:val="WW8Num68z1"/>
    <w:uiPriority w:val="99"/>
    <w:rsid w:val="00AF1BA0"/>
  </w:style>
  <w:style w:type="character" w:customStyle="1" w:styleId="WW8Num69z1">
    <w:name w:val="WW8Num69z1"/>
    <w:uiPriority w:val="99"/>
    <w:rsid w:val="00AF1BA0"/>
    <w:rPr>
      <w:rFonts w:ascii="Courier New" w:hAnsi="Courier New"/>
    </w:rPr>
  </w:style>
  <w:style w:type="character" w:customStyle="1" w:styleId="WW8Num69z2">
    <w:name w:val="WW8Num69z2"/>
    <w:uiPriority w:val="99"/>
    <w:rsid w:val="00AF1BA0"/>
    <w:rPr>
      <w:rFonts w:ascii="Wingdings" w:hAnsi="Wingdings"/>
    </w:rPr>
  </w:style>
  <w:style w:type="character" w:customStyle="1" w:styleId="WW8Num70z1">
    <w:name w:val="WW8Num70z1"/>
    <w:uiPriority w:val="99"/>
    <w:rsid w:val="00AF1BA0"/>
    <w:rPr>
      <w:rFonts w:ascii="Courier New" w:hAnsi="Courier New"/>
    </w:rPr>
  </w:style>
  <w:style w:type="character" w:customStyle="1" w:styleId="WW8Num70z2">
    <w:name w:val="WW8Num70z2"/>
    <w:uiPriority w:val="99"/>
    <w:rsid w:val="00AF1BA0"/>
    <w:rPr>
      <w:rFonts w:ascii="Wingdings" w:hAnsi="Wingdings"/>
    </w:rPr>
  </w:style>
  <w:style w:type="character" w:customStyle="1" w:styleId="Domylnaczcionkaakapitu1">
    <w:name w:val="Domyślna czcionka akapitu1"/>
    <w:uiPriority w:val="99"/>
    <w:rsid w:val="00AF1BA0"/>
  </w:style>
  <w:style w:type="character" w:customStyle="1" w:styleId="Nagwek2Znak1">
    <w:name w:val="Nagłówek 2 Znak1"/>
    <w:uiPriority w:val="99"/>
    <w:rsid w:val="00AF1BA0"/>
    <w:rPr>
      <w:rFonts w:ascii="Times New Roman" w:hAnsi="Times New Roman"/>
      <w:b/>
      <w:kern w:val="3"/>
      <w:sz w:val="24"/>
    </w:rPr>
  </w:style>
  <w:style w:type="character" w:customStyle="1" w:styleId="Nagwek3Znak">
    <w:name w:val="Nagłówek 3 Znak"/>
    <w:uiPriority w:val="9"/>
    <w:rsid w:val="00AF1BA0"/>
    <w:rPr>
      <w:rFonts w:ascii="Cambria" w:hAnsi="Cambria"/>
      <w:b/>
      <w:color w:val="4F81BD"/>
    </w:rPr>
  </w:style>
  <w:style w:type="character" w:customStyle="1" w:styleId="Nagwek4Znak">
    <w:name w:val="Nagłówek 4 Znak"/>
    <w:uiPriority w:val="99"/>
    <w:rsid w:val="00AF1BA0"/>
    <w:rPr>
      <w:rFonts w:ascii="Times New Roman" w:hAnsi="Times New Roman"/>
      <w:sz w:val="20"/>
    </w:rPr>
  </w:style>
  <w:style w:type="character" w:customStyle="1" w:styleId="Nagwek5Znak">
    <w:name w:val="Nagłówek 5 Znak"/>
    <w:uiPriority w:val="99"/>
    <w:rsid w:val="00AF1BA0"/>
    <w:rPr>
      <w:rFonts w:eastAsia="Times New Roman"/>
      <w:i/>
      <w:sz w:val="24"/>
      <w:lang w:val="pl-PL" w:eastAsia="ar-SA" w:bidi="ar-SA"/>
    </w:rPr>
  </w:style>
  <w:style w:type="character" w:customStyle="1" w:styleId="Nagwek6Znak">
    <w:name w:val="Nagłówek 6 Znak"/>
    <w:uiPriority w:val="99"/>
    <w:rsid w:val="00AF1BA0"/>
    <w:rPr>
      <w:rFonts w:eastAsia="Times New Roman"/>
      <w:i/>
      <w:sz w:val="24"/>
      <w:lang w:val="pl-PL" w:eastAsia="ar-SA" w:bidi="ar-SA"/>
    </w:rPr>
  </w:style>
  <w:style w:type="character" w:customStyle="1" w:styleId="Nagwek7Znak">
    <w:name w:val="Nagłówek 7 Znak"/>
    <w:uiPriority w:val="99"/>
    <w:rsid w:val="00AF1BA0"/>
    <w:rPr>
      <w:rFonts w:ascii="Arial" w:hAnsi="Arial"/>
      <w:sz w:val="24"/>
      <w:lang w:val="pl-PL" w:eastAsia="ar-SA" w:bidi="ar-SA"/>
    </w:rPr>
  </w:style>
  <w:style w:type="character" w:customStyle="1" w:styleId="Nagwek8Znak">
    <w:name w:val="Nagłówek 8 Znak"/>
    <w:uiPriority w:val="99"/>
    <w:rsid w:val="00AF1BA0"/>
    <w:rPr>
      <w:rFonts w:ascii="Arial" w:hAnsi="Arial"/>
      <w:i/>
      <w:sz w:val="24"/>
      <w:lang w:val="pl-PL" w:eastAsia="ar-SA" w:bidi="ar-SA"/>
    </w:rPr>
  </w:style>
  <w:style w:type="character" w:customStyle="1" w:styleId="Nagwek9Znak">
    <w:name w:val="Nagłówek 9 Znak"/>
    <w:uiPriority w:val="99"/>
    <w:rsid w:val="00AF1BA0"/>
    <w:rPr>
      <w:rFonts w:ascii="Arial" w:hAnsi="Arial"/>
      <w:b/>
      <w:i/>
      <w:sz w:val="24"/>
      <w:lang w:val="pl-PL" w:eastAsia="ar-SA" w:bidi="ar-SA"/>
    </w:rPr>
  </w:style>
  <w:style w:type="character" w:customStyle="1" w:styleId="Nagwek1Znak">
    <w:name w:val="Nagłówek 1 Znak"/>
    <w:uiPriority w:val="9"/>
    <w:rsid w:val="00AF1BA0"/>
    <w:rPr>
      <w:rFonts w:ascii="Cambria" w:hAnsi="Cambria"/>
      <w:b/>
      <w:color w:val="365F91"/>
      <w:sz w:val="28"/>
    </w:rPr>
  </w:style>
  <w:style w:type="character" w:customStyle="1" w:styleId="Nagwek2Znak">
    <w:name w:val="Nagłówek 2 Znak"/>
    <w:uiPriority w:val="9"/>
    <w:rsid w:val="00AF1BA0"/>
    <w:rPr>
      <w:rFonts w:ascii="Cambria" w:hAnsi="Cambria"/>
      <w:b/>
      <w:color w:val="4F81BD"/>
      <w:sz w:val="26"/>
    </w:rPr>
  </w:style>
  <w:style w:type="character" w:customStyle="1" w:styleId="Nagwek1Znak1">
    <w:name w:val="Nagłówek 1 Znak1"/>
    <w:uiPriority w:val="99"/>
    <w:rsid w:val="00AF1BA0"/>
    <w:rPr>
      <w:rFonts w:ascii="Times New Roman" w:hAnsi="Times New Roman"/>
      <w:b/>
      <w:caps/>
      <w:kern w:val="3"/>
      <w:sz w:val="24"/>
    </w:rPr>
  </w:style>
  <w:style w:type="character" w:customStyle="1" w:styleId="TekstdymkaZnak">
    <w:name w:val="Tekst dymka Znak"/>
    <w:uiPriority w:val="99"/>
    <w:rsid w:val="00AF1BA0"/>
    <w:rPr>
      <w:rFonts w:ascii="Tahoma" w:hAnsi="Tahoma"/>
      <w:sz w:val="16"/>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
    <w:uiPriority w:val="99"/>
    <w:rsid w:val="00AF1BA0"/>
  </w:style>
  <w:style w:type="character" w:customStyle="1" w:styleId="StopkaZnak">
    <w:name w:val="Stopka Znak"/>
    <w:uiPriority w:val="99"/>
    <w:rsid w:val="00AF1BA0"/>
  </w:style>
  <w:style w:type="character" w:customStyle="1" w:styleId="TekstprzypisukocowegoZnak">
    <w:name w:val="Tekst przypisu końcowego Znak"/>
    <w:uiPriority w:val="99"/>
    <w:rsid w:val="00AF1BA0"/>
    <w:rPr>
      <w:rFonts w:ascii="Times New Roman" w:hAnsi="Times New Roman"/>
      <w:sz w:val="20"/>
    </w:rPr>
  </w:style>
  <w:style w:type="character" w:customStyle="1" w:styleId="EndnoteSymbol">
    <w:name w:val="Endnote Symbol"/>
    <w:uiPriority w:val="99"/>
    <w:rsid w:val="00AF1BA0"/>
    <w:rPr>
      <w:position w:val="0"/>
      <w:vertAlign w:val="superscript"/>
    </w:rPr>
  </w:style>
  <w:style w:type="character" w:customStyle="1" w:styleId="FootnoteTextChar1">
    <w:name w:val="Footnote Text Char1"/>
    <w:uiPriority w:val="99"/>
    <w:rsid w:val="00AF1BA0"/>
    <w:rPr>
      <w:rFonts w:ascii="Times New Roman" w:hAnsi="Times New Roman"/>
      <w:sz w:val="20"/>
    </w:rPr>
  </w:style>
  <w:style w:type="character" w:customStyle="1" w:styleId="TekstprzypisudolnegoZnak">
    <w:name w:val="Tekst przypisu dolnego Znak"/>
    <w:uiPriority w:val="99"/>
    <w:rsid w:val="00AF1BA0"/>
  </w:style>
  <w:style w:type="character" w:customStyle="1" w:styleId="TekstprzypisudolnegoZnak1">
    <w:name w:val="Tekst przypisu dolnego Znak1"/>
    <w:uiPriority w:val="99"/>
    <w:rsid w:val="00AF1BA0"/>
    <w:rPr>
      <w:sz w:val="20"/>
    </w:rPr>
  </w:style>
  <w:style w:type="character" w:customStyle="1" w:styleId="tekstostZnak">
    <w:name w:val="tekst ost Znak"/>
    <w:uiPriority w:val="99"/>
    <w:rsid w:val="00AF1BA0"/>
    <w:rPr>
      <w:rFonts w:ascii="Arial" w:hAnsi="Arial"/>
      <w:sz w:val="24"/>
    </w:rPr>
  </w:style>
  <w:style w:type="character" w:customStyle="1" w:styleId="CommentTextChar1">
    <w:name w:val="Comment Text Char1"/>
    <w:uiPriority w:val="99"/>
    <w:rsid w:val="00AF1BA0"/>
    <w:rPr>
      <w:rFonts w:ascii="Times New Roman" w:hAnsi="Times New Roman"/>
      <w:sz w:val="20"/>
    </w:rPr>
  </w:style>
  <w:style w:type="character" w:customStyle="1" w:styleId="TekstkomentarzaZnak">
    <w:name w:val="Tekst komentarza Znak"/>
    <w:uiPriority w:val="99"/>
    <w:rsid w:val="00AF1BA0"/>
    <w:rPr>
      <w:rFonts w:eastAsia="MS Mincho"/>
      <w:lang w:val="de-DE"/>
    </w:rPr>
  </w:style>
  <w:style w:type="character" w:customStyle="1" w:styleId="TekstkomentarzaZnak1">
    <w:name w:val="Tekst komentarza Znak1"/>
    <w:uiPriority w:val="99"/>
    <w:rsid w:val="00AF1BA0"/>
    <w:rPr>
      <w:sz w:val="20"/>
    </w:rPr>
  </w:style>
  <w:style w:type="character" w:customStyle="1" w:styleId="Internetlink">
    <w:name w:val="Internet link"/>
    <w:basedOn w:val="Domylnaczcionkaakapitu"/>
    <w:uiPriority w:val="99"/>
    <w:rsid w:val="00AF1BA0"/>
    <w:rPr>
      <w:rFonts w:cs="Times New Roman"/>
      <w:color w:val="0066CC"/>
      <w:u w:val="single"/>
    </w:rPr>
  </w:style>
  <w:style w:type="character" w:customStyle="1" w:styleId="TeksttreciExact">
    <w:name w:val="Tekst treści Exact"/>
    <w:uiPriority w:val="99"/>
    <w:rsid w:val="00AF1BA0"/>
    <w:rPr>
      <w:rFonts w:ascii="Segoe UI" w:hAnsi="Segoe UI"/>
      <w:spacing w:val="5"/>
      <w:sz w:val="19"/>
      <w:u w:val="none"/>
    </w:rPr>
  </w:style>
  <w:style w:type="character" w:customStyle="1" w:styleId="Teksttreci20">
    <w:name w:val="Tekst treści (2)_"/>
    <w:uiPriority w:val="99"/>
    <w:rsid w:val="00AF1BA0"/>
    <w:rPr>
      <w:rFonts w:ascii="Verdana" w:hAnsi="Verdana"/>
      <w:b/>
      <w:sz w:val="23"/>
    </w:rPr>
  </w:style>
  <w:style w:type="character" w:customStyle="1" w:styleId="Nagwek12">
    <w:name w:val="Nagłówek #1_"/>
    <w:uiPriority w:val="99"/>
    <w:rsid w:val="00AF1BA0"/>
    <w:rPr>
      <w:rFonts w:ascii="Verdana" w:hAnsi="Verdana"/>
      <w:b/>
      <w:sz w:val="32"/>
    </w:rPr>
  </w:style>
  <w:style w:type="character" w:customStyle="1" w:styleId="Teksttreci3">
    <w:name w:val="Tekst treści (3)_"/>
    <w:uiPriority w:val="99"/>
    <w:rsid w:val="00AF1BA0"/>
    <w:rPr>
      <w:rFonts w:ascii="Verdana" w:hAnsi="Verdana"/>
      <w:sz w:val="28"/>
      <w:u w:val="none"/>
    </w:rPr>
  </w:style>
  <w:style w:type="character" w:customStyle="1" w:styleId="Teksttreci4">
    <w:name w:val="Tekst treści (4)_"/>
    <w:uiPriority w:val="99"/>
    <w:rsid w:val="00AF1BA0"/>
    <w:rPr>
      <w:rFonts w:ascii="Verdana" w:hAnsi="Verdana"/>
      <w:b/>
      <w:sz w:val="28"/>
      <w:u w:val="none"/>
    </w:rPr>
  </w:style>
  <w:style w:type="character" w:customStyle="1" w:styleId="Teksttreci">
    <w:name w:val="Tekst treści_"/>
    <w:uiPriority w:val="99"/>
    <w:rsid w:val="00AF1BA0"/>
    <w:rPr>
      <w:rFonts w:ascii="Segoe UI" w:hAnsi="Segoe UI"/>
      <w:sz w:val="21"/>
      <w:u w:val="none"/>
    </w:rPr>
  </w:style>
  <w:style w:type="character" w:customStyle="1" w:styleId="Nagweklubstopka">
    <w:name w:val="Nagłówek lub stopka_"/>
    <w:uiPriority w:val="99"/>
    <w:rsid w:val="00AF1BA0"/>
    <w:rPr>
      <w:rFonts w:ascii="Segoe UI" w:hAnsi="Segoe UI"/>
      <w:sz w:val="13"/>
      <w:u w:val="none"/>
    </w:rPr>
  </w:style>
  <w:style w:type="character" w:customStyle="1" w:styleId="NagweklubstopkaAngsanaUPC">
    <w:name w:val="Nagłówek lub stopka + AngsanaUPC"/>
    <w:uiPriority w:val="99"/>
    <w:rsid w:val="00AF1BA0"/>
    <w:rPr>
      <w:rFonts w:ascii="AngsanaUPC" w:hAnsi="AngsanaUPC"/>
      <w:i/>
      <w:color w:val="000000"/>
      <w:spacing w:val="0"/>
      <w:w w:val="100"/>
      <w:position w:val="0"/>
      <w:sz w:val="31"/>
      <w:u w:val="none"/>
      <w:vertAlign w:val="baseline"/>
    </w:rPr>
  </w:style>
  <w:style w:type="character" w:customStyle="1" w:styleId="TeksttreciVerdana">
    <w:name w:val="Tekst treści + Verdana"/>
    <w:uiPriority w:val="99"/>
    <w:rsid w:val="00AF1BA0"/>
    <w:rPr>
      <w:rFonts w:ascii="Verdana" w:hAnsi="Verdana"/>
      <w:color w:val="000000"/>
      <w:spacing w:val="0"/>
      <w:w w:val="100"/>
      <w:position w:val="0"/>
      <w:sz w:val="22"/>
      <w:u w:val="none"/>
      <w:vertAlign w:val="baseline"/>
      <w:lang w:val="pl-PL"/>
    </w:rPr>
  </w:style>
  <w:style w:type="character" w:customStyle="1" w:styleId="Teksttreci5">
    <w:name w:val="Tekst treści (5)_"/>
    <w:uiPriority w:val="99"/>
    <w:rsid w:val="00AF1BA0"/>
    <w:rPr>
      <w:rFonts w:ascii="Segoe UI" w:hAnsi="Segoe UI"/>
      <w:b/>
      <w:sz w:val="21"/>
      <w:u w:val="none"/>
    </w:rPr>
  </w:style>
  <w:style w:type="character" w:customStyle="1" w:styleId="Nagwek23">
    <w:name w:val="Nagłówek #2_"/>
    <w:uiPriority w:val="99"/>
    <w:rsid w:val="00AF1BA0"/>
    <w:rPr>
      <w:rFonts w:ascii="Segoe UI" w:hAnsi="Segoe UI"/>
      <w:b/>
      <w:sz w:val="21"/>
    </w:rPr>
  </w:style>
  <w:style w:type="character" w:customStyle="1" w:styleId="Nagweklubstopka0">
    <w:name w:val="Nagłówek lub stopka"/>
    <w:uiPriority w:val="99"/>
    <w:rsid w:val="00AF1BA0"/>
    <w:rPr>
      <w:rFonts w:ascii="Segoe UI" w:hAnsi="Segoe UI"/>
      <w:color w:val="000000"/>
      <w:spacing w:val="0"/>
      <w:w w:val="100"/>
      <w:position w:val="0"/>
      <w:sz w:val="13"/>
      <w:u w:val="single"/>
      <w:vertAlign w:val="baseline"/>
      <w:lang w:val="pl-PL"/>
    </w:rPr>
  </w:style>
  <w:style w:type="character" w:customStyle="1" w:styleId="Teksttreci60">
    <w:name w:val="Tekst treści (6)_"/>
    <w:uiPriority w:val="99"/>
    <w:rsid w:val="00AF1BA0"/>
    <w:rPr>
      <w:rFonts w:ascii="Arial" w:hAnsi="Arial"/>
      <w:b/>
      <w:sz w:val="19"/>
    </w:rPr>
  </w:style>
  <w:style w:type="character" w:customStyle="1" w:styleId="TeksttreciPogrubienie">
    <w:name w:val="Tekst treści + Pogrubienie"/>
    <w:uiPriority w:val="99"/>
    <w:rsid w:val="00AF1BA0"/>
    <w:rPr>
      <w:rFonts w:ascii="Segoe UI" w:hAnsi="Segoe UI"/>
      <w:b/>
      <w:color w:val="000000"/>
      <w:spacing w:val="0"/>
      <w:w w:val="100"/>
      <w:position w:val="0"/>
      <w:sz w:val="21"/>
      <w:u w:val="none"/>
      <w:vertAlign w:val="baseline"/>
      <w:lang w:val="pl-PL"/>
    </w:rPr>
  </w:style>
  <w:style w:type="character" w:customStyle="1" w:styleId="Podpistabeli">
    <w:name w:val="Podpis tabeli_"/>
    <w:uiPriority w:val="99"/>
    <w:rsid w:val="00AF1BA0"/>
    <w:rPr>
      <w:rFonts w:ascii="Segoe UI" w:hAnsi="Segoe UI"/>
      <w:b/>
      <w:sz w:val="21"/>
      <w:u w:val="none"/>
    </w:rPr>
  </w:style>
  <w:style w:type="character" w:customStyle="1" w:styleId="Podpistabeli0">
    <w:name w:val="Podpis tabeli"/>
    <w:uiPriority w:val="99"/>
    <w:rsid w:val="00AF1BA0"/>
    <w:rPr>
      <w:rFonts w:ascii="Segoe UI" w:hAnsi="Segoe UI"/>
      <w:b/>
      <w:color w:val="000000"/>
      <w:spacing w:val="0"/>
      <w:w w:val="100"/>
      <w:position w:val="0"/>
      <w:sz w:val="21"/>
      <w:u w:val="single"/>
      <w:vertAlign w:val="baseline"/>
      <w:lang w:val="pl-PL"/>
    </w:rPr>
  </w:style>
  <w:style w:type="character" w:customStyle="1" w:styleId="Teksttreci0">
    <w:name w:val="Tekst treści"/>
    <w:uiPriority w:val="99"/>
    <w:rsid w:val="00AF1BA0"/>
    <w:rPr>
      <w:rFonts w:ascii="Segoe UI" w:hAnsi="Segoe UI"/>
      <w:color w:val="000000"/>
      <w:spacing w:val="0"/>
      <w:w w:val="100"/>
      <w:position w:val="0"/>
      <w:sz w:val="21"/>
      <w:u w:val="none"/>
      <w:vertAlign w:val="baseline"/>
      <w:lang w:val="pl-PL"/>
    </w:rPr>
  </w:style>
  <w:style w:type="character" w:customStyle="1" w:styleId="Podpistabeli20">
    <w:name w:val="Podpis tabeli (2)_"/>
    <w:uiPriority w:val="99"/>
    <w:rsid w:val="00AF1BA0"/>
    <w:rPr>
      <w:rFonts w:ascii="Verdana" w:hAnsi="Verdana"/>
      <w:i/>
      <w:sz w:val="19"/>
    </w:rPr>
  </w:style>
  <w:style w:type="character" w:customStyle="1" w:styleId="Podpistabeli30">
    <w:name w:val="Podpis tabeli (3)_"/>
    <w:uiPriority w:val="99"/>
    <w:rsid w:val="00AF1BA0"/>
    <w:rPr>
      <w:rFonts w:ascii="Segoe UI" w:hAnsi="Segoe UI"/>
      <w:sz w:val="21"/>
    </w:rPr>
  </w:style>
  <w:style w:type="character" w:customStyle="1" w:styleId="Podpistabeli3Pogrubienie">
    <w:name w:val="Podpis tabeli (3) + Pogrubienie"/>
    <w:uiPriority w:val="99"/>
    <w:rsid w:val="00AF1BA0"/>
    <w:rPr>
      <w:rFonts w:ascii="Segoe UI" w:hAnsi="Segoe UI"/>
      <w:b/>
      <w:color w:val="000000"/>
      <w:spacing w:val="0"/>
      <w:w w:val="100"/>
      <w:position w:val="0"/>
      <w:sz w:val="21"/>
      <w:vertAlign w:val="baseline"/>
      <w:lang w:val="pl-PL"/>
    </w:rPr>
  </w:style>
  <w:style w:type="character" w:customStyle="1" w:styleId="TeksttreciMaelitery">
    <w:name w:val="Tekst treści + Małe litery"/>
    <w:uiPriority w:val="99"/>
    <w:rsid w:val="00AF1BA0"/>
    <w:rPr>
      <w:rFonts w:ascii="Segoe UI" w:hAnsi="Segoe UI"/>
      <w:smallCaps/>
      <w:color w:val="000000"/>
      <w:spacing w:val="0"/>
      <w:w w:val="100"/>
      <w:position w:val="0"/>
      <w:sz w:val="21"/>
      <w:u w:val="none"/>
      <w:vertAlign w:val="baseline"/>
      <w:lang w:val="pl-PL"/>
    </w:rPr>
  </w:style>
  <w:style w:type="character" w:customStyle="1" w:styleId="TeksttreciCorbel">
    <w:name w:val="Tekst treści + Corbel"/>
    <w:uiPriority w:val="99"/>
    <w:rsid w:val="00AF1BA0"/>
    <w:rPr>
      <w:rFonts w:ascii="Corbel" w:hAnsi="Corbel"/>
      <w:color w:val="000000"/>
      <w:spacing w:val="0"/>
      <w:w w:val="100"/>
      <w:position w:val="0"/>
      <w:sz w:val="18"/>
      <w:u w:val="none"/>
      <w:vertAlign w:val="baseline"/>
      <w:lang w:val="pl-PL"/>
    </w:rPr>
  </w:style>
  <w:style w:type="character" w:customStyle="1" w:styleId="TeksttreciVerdana2">
    <w:name w:val="Tekst treści + Verdana2"/>
    <w:uiPriority w:val="99"/>
    <w:rsid w:val="00AF1BA0"/>
    <w:rPr>
      <w:rFonts w:ascii="Verdana" w:hAnsi="Verdana"/>
      <w:smallCaps/>
      <w:color w:val="000000"/>
      <w:spacing w:val="0"/>
      <w:w w:val="100"/>
      <w:position w:val="0"/>
      <w:sz w:val="12"/>
      <w:u w:val="none"/>
      <w:vertAlign w:val="baseline"/>
      <w:lang w:val="pl-PL"/>
    </w:rPr>
  </w:style>
  <w:style w:type="character" w:customStyle="1" w:styleId="Podpistabeli2SegoeUI">
    <w:name w:val="Podpis tabeli (2) + Segoe UI"/>
    <w:uiPriority w:val="99"/>
    <w:rsid w:val="00AF1BA0"/>
    <w:rPr>
      <w:rFonts w:ascii="Segoe UI" w:hAnsi="Segoe UI"/>
      <w:i/>
      <w:color w:val="000000"/>
      <w:spacing w:val="0"/>
      <w:w w:val="100"/>
      <w:position w:val="0"/>
      <w:sz w:val="21"/>
      <w:vertAlign w:val="baseline"/>
      <w:lang w:val="pl-PL"/>
    </w:rPr>
  </w:style>
  <w:style w:type="character" w:customStyle="1" w:styleId="TeksttreciCorbel1">
    <w:name w:val="Tekst treści + Corbel1"/>
    <w:uiPriority w:val="99"/>
    <w:rsid w:val="00AF1BA0"/>
    <w:rPr>
      <w:rFonts w:ascii="Corbel" w:hAnsi="Corbel"/>
      <w:color w:val="000000"/>
      <w:spacing w:val="0"/>
      <w:w w:val="100"/>
      <w:position w:val="0"/>
      <w:sz w:val="15"/>
      <w:u w:val="none"/>
      <w:vertAlign w:val="baseline"/>
      <w:lang w:val="pl-PL"/>
    </w:rPr>
  </w:style>
  <w:style w:type="character" w:customStyle="1" w:styleId="Teksttreci5Bezpogrubienia">
    <w:name w:val="Tekst treści (5) + Bez pogrubienia"/>
    <w:uiPriority w:val="99"/>
    <w:rsid w:val="00AF1BA0"/>
    <w:rPr>
      <w:rFonts w:ascii="Segoe UI" w:hAnsi="Segoe UI"/>
      <w:b/>
      <w:color w:val="000000"/>
      <w:spacing w:val="0"/>
      <w:w w:val="100"/>
      <w:position w:val="0"/>
      <w:sz w:val="21"/>
      <w:u w:val="none"/>
      <w:vertAlign w:val="baseline"/>
      <w:lang w:val="pl-PL"/>
    </w:rPr>
  </w:style>
  <w:style w:type="character" w:customStyle="1" w:styleId="Teksttreci4pt">
    <w:name w:val="Tekst treści + 4 pt"/>
    <w:uiPriority w:val="99"/>
    <w:rsid w:val="00AF1BA0"/>
    <w:rPr>
      <w:rFonts w:ascii="Segoe UI" w:hAnsi="Segoe UI"/>
      <w:color w:val="000000"/>
      <w:spacing w:val="0"/>
      <w:w w:val="100"/>
      <w:position w:val="0"/>
      <w:sz w:val="8"/>
      <w:u w:val="none"/>
      <w:vertAlign w:val="baseline"/>
      <w:lang w:val="pl-PL"/>
    </w:rPr>
  </w:style>
  <w:style w:type="character" w:customStyle="1" w:styleId="TeksttreciAngsanaUPC">
    <w:name w:val="Tekst treści + AngsanaUPC"/>
    <w:uiPriority w:val="99"/>
    <w:rsid w:val="00AF1BA0"/>
    <w:rPr>
      <w:rFonts w:ascii="AngsanaUPC" w:hAnsi="AngsanaUPC"/>
      <w:color w:val="000000"/>
      <w:spacing w:val="0"/>
      <w:w w:val="100"/>
      <w:position w:val="0"/>
      <w:sz w:val="12"/>
      <w:u w:val="none"/>
      <w:vertAlign w:val="baseline"/>
      <w:lang w:val="pl-PL"/>
    </w:rPr>
  </w:style>
  <w:style w:type="character" w:customStyle="1" w:styleId="Nagwek2Bezpogrubienia">
    <w:name w:val="Nagłówek #2 + Bez pogrubienia"/>
    <w:uiPriority w:val="99"/>
    <w:rsid w:val="00AF1BA0"/>
    <w:rPr>
      <w:rFonts w:ascii="Segoe UI" w:hAnsi="Segoe UI"/>
      <w:b/>
      <w:color w:val="000000"/>
      <w:spacing w:val="0"/>
      <w:w w:val="100"/>
      <w:position w:val="0"/>
      <w:sz w:val="21"/>
      <w:vertAlign w:val="baseline"/>
    </w:rPr>
  </w:style>
  <w:style w:type="character" w:customStyle="1" w:styleId="Teksttreci50">
    <w:name w:val="Tekst treści (5)"/>
    <w:uiPriority w:val="99"/>
    <w:rsid w:val="00AF1BA0"/>
    <w:rPr>
      <w:rFonts w:ascii="Segoe UI" w:hAnsi="Segoe UI"/>
      <w:b/>
      <w:color w:val="000000"/>
      <w:spacing w:val="0"/>
      <w:w w:val="100"/>
      <w:position w:val="0"/>
      <w:sz w:val="21"/>
      <w:u w:val="single"/>
      <w:vertAlign w:val="baseline"/>
      <w:lang w:val="pl-PL"/>
    </w:rPr>
  </w:style>
  <w:style w:type="character" w:customStyle="1" w:styleId="Teksttreci70">
    <w:name w:val="Tekst treści (7)_"/>
    <w:uiPriority w:val="99"/>
    <w:rsid w:val="00AF1BA0"/>
    <w:rPr>
      <w:rFonts w:ascii="Verdana" w:hAnsi="Verdana"/>
      <w:i/>
      <w:sz w:val="19"/>
    </w:rPr>
  </w:style>
  <w:style w:type="character" w:customStyle="1" w:styleId="Teksttreci10pt">
    <w:name w:val="Tekst treści + 10 pt"/>
    <w:uiPriority w:val="99"/>
    <w:rsid w:val="00AF1BA0"/>
    <w:rPr>
      <w:rFonts w:ascii="Segoe UI" w:hAnsi="Segoe UI"/>
      <w:color w:val="000000"/>
      <w:spacing w:val="0"/>
      <w:w w:val="100"/>
      <w:position w:val="0"/>
      <w:sz w:val="20"/>
      <w:u w:val="none"/>
      <w:vertAlign w:val="baseline"/>
    </w:rPr>
  </w:style>
  <w:style w:type="character" w:customStyle="1" w:styleId="Teksttreci80">
    <w:name w:val="Tekst treści (8)_"/>
    <w:uiPriority w:val="99"/>
    <w:rsid w:val="00AF1BA0"/>
    <w:rPr>
      <w:rFonts w:ascii="Verdana" w:hAnsi="Verdana"/>
      <w:sz w:val="15"/>
    </w:rPr>
  </w:style>
  <w:style w:type="character" w:customStyle="1" w:styleId="Teksttreci8SegoeUI">
    <w:name w:val="Tekst treści (8) + Segoe UI"/>
    <w:uiPriority w:val="99"/>
    <w:rsid w:val="00AF1BA0"/>
    <w:rPr>
      <w:rFonts w:ascii="Segoe UI" w:hAnsi="Segoe UI"/>
      <w:color w:val="000000"/>
      <w:spacing w:val="0"/>
      <w:w w:val="100"/>
      <w:position w:val="0"/>
      <w:sz w:val="21"/>
      <w:vertAlign w:val="baseline"/>
      <w:lang w:val="pl-PL"/>
    </w:rPr>
  </w:style>
  <w:style w:type="character" w:customStyle="1" w:styleId="TeksttreciVerdana1">
    <w:name w:val="Tekst treści + Verdana1"/>
    <w:uiPriority w:val="99"/>
    <w:rsid w:val="00AF1BA0"/>
    <w:rPr>
      <w:rFonts w:ascii="Verdana" w:hAnsi="Verdana"/>
      <w:i/>
      <w:color w:val="000000"/>
      <w:spacing w:val="0"/>
      <w:w w:val="100"/>
      <w:position w:val="0"/>
      <w:sz w:val="19"/>
      <w:u w:val="none"/>
      <w:vertAlign w:val="baseline"/>
      <w:lang w:val="pl-PL"/>
    </w:rPr>
  </w:style>
  <w:style w:type="character" w:customStyle="1" w:styleId="Teksttreci90">
    <w:name w:val="Tekst treści (9)_"/>
    <w:uiPriority w:val="99"/>
    <w:rsid w:val="00AF1BA0"/>
    <w:rPr>
      <w:rFonts w:ascii="Verdana" w:hAnsi="Verdana"/>
    </w:rPr>
  </w:style>
  <w:style w:type="character" w:customStyle="1" w:styleId="Spistreci2Znak">
    <w:name w:val="Spis treści 2 Znak"/>
    <w:uiPriority w:val="99"/>
    <w:rsid w:val="00AF1BA0"/>
    <w:rPr>
      <w:rFonts w:ascii="Segoe UI" w:hAnsi="Segoe UI"/>
      <w:sz w:val="21"/>
    </w:rPr>
  </w:style>
  <w:style w:type="character" w:customStyle="1" w:styleId="Spistreci20">
    <w:name w:val="Spis treści (2)_"/>
    <w:uiPriority w:val="99"/>
    <w:rsid w:val="00AF1BA0"/>
    <w:rPr>
      <w:rFonts w:ascii="Segoe UI" w:hAnsi="Segoe UI"/>
      <w:b/>
      <w:sz w:val="21"/>
    </w:rPr>
  </w:style>
  <w:style w:type="character" w:customStyle="1" w:styleId="Nagwek41">
    <w:name w:val="Nagłówek #4_"/>
    <w:uiPriority w:val="99"/>
    <w:rsid w:val="00AF1BA0"/>
    <w:rPr>
      <w:rFonts w:ascii="Segoe UI" w:hAnsi="Segoe UI"/>
      <w:b/>
      <w:sz w:val="21"/>
    </w:rPr>
  </w:style>
  <w:style w:type="character" w:customStyle="1" w:styleId="Teksttreci71">
    <w:name w:val="Tekst treści + 7"/>
    <w:uiPriority w:val="99"/>
    <w:rsid w:val="00AF1BA0"/>
    <w:rPr>
      <w:rFonts w:ascii="Segoe UI" w:hAnsi="Segoe UI"/>
      <w:color w:val="000000"/>
      <w:spacing w:val="0"/>
      <w:w w:val="100"/>
      <w:position w:val="0"/>
      <w:sz w:val="15"/>
      <w:u w:val="none"/>
      <w:vertAlign w:val="baseline"/>
      <w:lang w:val="pl-PL"/>
    </w:rPr>
  </w:style>
  <w:style w:type="character" w:customStyle="1" w:styleId="Podpisobrazu">
    <w:name w:val="Podpis obrazu_"/>
    <w:uiPriority w:val="99"/>
    <w:rsid w:val="00AF1BA0"/>
    <w:rPr>
      <w:rFonts w:ascii="Segoe UI" w:hAnsi="Segoe UI"/>
      <w:sz w:val="15"/>
      <w:u w:val="none"/>
    </w:rPr>
  </w:style>
  <w:style w:type="character" w:customStyle="1" w:styleId="Podpisobrazu0">
    <w:name w:val="Podpis obrazu"/>
    <w:uiPriority w:val="99"/>
    <w:rsid w:val="00AF1BA0"/>
    <w:rPr>
      <w:rFonts w:ascii="Segoe UI" w:hAnsi="Segoe UI"/>
      <w:color w:val="000000"/>
      <w:spacing w:val="0"/>
      <w:w w:val="100"/>
      <w:position w:val="0"/>
      <w:sz w:val="15"/>
      <w:u w:val="none"/>
      <w:vertAlign w:val="baseline"/>
      <w:lang w:val="pl-PL"/>
    </w:rPr>
  </w:style>
  <w:style w:type="character" w:customStyle="1" w:styleId="PodpistabeliExact">
    <w:name w:val="Podpis tabeli Exact"/>
    <w:uiPriority w:val="99"/>
    <w:rsid w:val="00AF1BA0"/>
    <w:rPr>
      <w:rFonts w:ascii="Segoe UI" w:hAnsi="Segoe UI"/>
      <w:b/>
      <w:spacing w:val="6"/>
      <w:sz w:val="19"/>
      <w:u w:val="none"/>
    </w:rPr>
  </w:style>
  <w:style w:type="character" w:customStyle="1" w:styleId="PodpistabeliOdstpy0ptExact">
    <w:name w:val="Podpis tabeli + Odstępy 0 pt Exact"/>
    <w:uiPriority w:val="99"/>
    <w:rsid w:val="00AF1BA0"/>
    <w:rPr>
      <w:rFonts w:ascii="Segoe UI" w:hAnsi="Segoe UI"/>
      <w:b/>
      <w:color w:val="000000"/>
      <w:spacing w:val="7"/>
      <w:w w:val="100"/>
      <w:position w:val="0"/>
      <w:sz w:val="19"/>
      <w:u w:val="none"/>
      <w:vertAlign w:val="baseline"/>
      <w:lang w:val="pl-PL"/>
    </w:rPr>
  </w:style>
  <w:style w:type="character" w:customStyle="1" w:styleId="Podpistabeli3Exact">
    <w:name w:val="Podpis tabeli (3) Exact"/>
    <w:uiPriority w:val="99"/>
    <w:rsid w:val="00AF1BA0"/>
    <w:rPr>
      <w:rFonts w:ascii="Segoe UI" w:hAnsi="Segoe UI"/>
      <w:spacing w:val="5"/>
      <w:sz w:val="19"/>
      <w:u w:val="none"/>
    </w:rPr>
  </w:style>
  <w:style w:type="character" w:customStyle="1" w:styleId="Nagwek220">
    <w:name w:val="Nagłówek #2 (2)_"/>
    <w:uiPriority w:val="99"/>
    <w:rsid w:val="00AF1BA0"/>
    <w:rPr>
      <w:rFonts w:ascii="Verdana" w:hAnsi="Verdana"/>
      <w:b/>
      <w:sz w:val="28"/>
    </w:rPr>
  </w:style>
  <w:style w:type="character" w:customStyle="1" w:styleId="Nagwek31">
    <w:name w:val="Nagłówek #3_"/>
    <w:uiPriority w:val="99"/>
    <w:rsid w:val="00AF1BA0"/>
    <w:rPr>
      <w:rFonts w:ascii="Verdana" w:hAnsi="Verdana"/>
      <w:sz w:val="28"/>
    </w:rPr>
  </w:style>
  <w:style w:type="character" w:customStyle="1" w:styleId="Teksttreci40">
    <w:name w:val="Tekst treści (4)"/>
    <w:uiPriority w:val="99"/>
    <w:rsid w:val="00AF1BA0"/>
    <w:rPr>
      <w:rFonts w:ascii="Verdana" w:hAnsi="Verdana"/>
      <w:b/>
      <w:color w:val="000000"/>
      <w:spacing w:val="0"/>
      <w:w w:val="100"/>
      <w:position w:val="0"/>
      <w:sz w:val="28"/>
      <w:u w:val="none"/>
      <w:vertAlign w:val="baseline"/>
      <w:lang w:val="pl-PL"/>
    </w:rPr>
  </w:style>
  <w:style w:type="character" w:customStyle="1" w:styleId="Nagwek51">
    <w:name w:val="Nagłówek #5_"/>
    <w:uiPriority w:val="99"/>
    <w:rsid w:val="00AF1BA0"/>
    <w:rPr>
      <w:rFonts w:ascii="Times New Roman" w:hAnsi="Times New Roman"/>
      <w:b/>
      <w:sz w:val="21"/>
    </w:rPr>
  </w:style>
  <w:style w:type="character" w:customStyle="1" w:styleId="NagweklubstopkaTimesNewRoman">
    <w:name w:val="Nagłówek lub stopka + Times New Roman"/>
    <w:uiPriority w:val="99"/>
    <w:rsid w:val="00AF1BA0"/>
    <w:rPr>
      <w:rFonts w:ascii="Times New Roman" w:hAnsi="Times New Roman"/>
      <w:i/>
      <w:color w:val="000000"/>
      <w:spacing w:val="0"/>
      <w:w w:val="100"/>
      <w:position w:val="0"/>
      <w:sz w:val="18"/>
      <w:u w:val="single"/>
      <w:vertAlign w:val="baseline"/>
      <w:lang w:val="pl-PL"/>
    </w:rPr>
  </w:style>
  <w:style w:type="character" w:customStyle="1" w:styleId="Teksttreci10">
    <w:name w:val="Tekst treści (10)_"/>
    <w:uiPriority w:val="99"/>
    <w:rsid w:val="00AF1BA0"/>
    <w:rPr>
      <w:rFonts w:ascii="Times New Roman" w:hAnsi="Times New Roman"/>
      <w:sz w:val="21"/>
      <w:u w:val="none"/>
    </w:rPr>
  </w:style>
  <w:style w:type="character" w:customStyle="1" w:styleId="Teksttreci110">
    <w:name w:val="Tekst treści (11)_"/>
    <w:uiPriority w:val="99"/>
    <w:rsid w:val="00AF1BA0"/>
    <w:rPr>
      <w:rFonts w:ascii="Times New Roman" w:hAnsi="Times New Roman"/>
      <w:b/>
      <w:sz w:val="21"/>
    </w:rPr>
  </w:style>
  <w:style w:type="character" w:customStyle="1" w:styleId="Nagwek5Odstpy2pt">
    <w:name w:val="Nagłówek #5 + Odstępy 2 pt"/>
    <w:uiPriority w:val="99"/>
    <w:rsid w:val="00AF1BA0"/>
    <w:rPr>
      <w:rFonts w:ascii="Times New Roman" w:hAnsi="Times New Roman"/>
      <w:b/>
      <w:color w:val="000000"/>
      <w:spacing w:val="40"/>
      <w:w w:val="100"/>
      <w:position w:val="0"/>
      <w:sz w:val="21"/>
      <w:vertAlign w:val="baseline"/>
      <w:lang w:val="pl-PL"/>
    </w:rPr>
  </w:style>
  <w:style w:type="character" w:customStyle="1" w:styleId="Teksttreci10Pogrubienie">
    <w:name w:val="Tekst treści (10) + Pogrubienie"/>
    <w:uiPriority w:val="99"/>
    <w:rsid w:val="00AF1BA0"/>
    <w:rPr>
      <w:rFonts w:ascii="Times New Roman" w:hAnsi="Times New Roman"/>
      <w:b/>
      <w:color w:val="000000"/>
      <w:spacing w:val="0"/>
      <w:w w:val="100"/>
      <w:position w:val="0"/>
      <w:sz w:val="21"/>
      <w:u w:val="single"/>
      <w:vertAlign w:val="baseline"/>
      <w:lang w:val="pl-PL"/>
    </w:rPr>
  </w:style>
  <w:style w:type="character" w:customStyle="1" w:styleId="StrongEmphasis">
    <w:name w:val="Strong Emphasis"/>
    <w:basedOn w:val="Domylnaczcionkaakapitu"/>
    <w:uiPriority w:val="99"/>
    <w:rsid w:val="00AF1BA0"/>
    <w:rPr>
      <w:rFonts w:cs="Times New Roman"/>
      <w:b/>
      <w:bCs/>
    </w:rPr>
  </w:style>
  <w:style w:type="character" w:customStyle="1" w:styleId="Podpistabeli40">
    <w:name w:val="Podpis tabeli (4)_"/>
    <w:uiPriority w:val="99"/>
    <w:rsid w:val="00AF1BA0"/>
    <w:rPr>
      <w:rFonts w:ascii="Times New Roman" w:hAnsi="Times New Roman"/>
      <w:sz w:val="14"/>
    </w:rPr>
  </w:style>
  <w:style w:type="character" w:customStyle="1" w:styleId="Teksttreci10Maelitery">
    <w:name w:val="Tekst treści (10) + Małe litery"/>
    <w:uiPriority w:val="99"/>
    <w:rsid w:val="00AF1BA0"/>
    <w:rPr>
      <w:rFonts w:ascii="Times New Roman" w:hAnsi="Times New Roman"/>
      <w:smallCaps/>
      <w:color w:val="000000"/>
      <w:spacing w:val="0"/>
      <w:w w:val="100"/>
      <w:position w:val="0"/>
      <w:sz w:val="21"/>
      <w:u w:val="none"/>
      <w:vertAlign w:val="baseline"/>
      <w:lang w:val="pl-PL"/>
    </w:rPr>
  </w:style>
  <w:style w:type="character" w:customStyle="1" w:styleId="Podpistabeli5">
    <w:name w:val="Podpis tabeli (5)_"/>
    <w:uiPriority w:val="99"/>
    <w:rsid w:val="00AF1BA0"/>
    <w:rPr>
      <w:rFonts w:ascii="Times New Roman" w:hAnsi="Times New Roman"/>
      <w:b/>
      <w:sz w:val="21"/>
      <w:u w:val="none"/>
    </w:rPr>
  </w:style>
  <w:style w:type="character" w:customStyle="1" w:styleId="TeksttreciTimesNewRoman">
    <w:name w:val="Tekst treści + Times New Roman"/>
    <w:uiPriority w:val="99"/>
    <w:rsid w:val="00AF1BA0"/>
    <w:rPr>
      <w:rFonts w:ascii="Times New Roman" w:hAnsi="Times New Roman"/>
      <w:color w:val="000000"/>
      <w:spacing w:val="0"/>
      <w:w w:val="100"/>
      <w:position w:val="0"/>
      <w:sz w:val="20"/>
      <w:u w:val="none"/>
      <w:vertAlign w:val="baseline"/>
      <w:lang w:val="pl-PL"/>
    </w:rPr>
  </w:style>
  <w:style w:type="character" w:customStyle="1" w:styleId="TeksttreciTimesNewRoman1">
    <w:name w:val="Tekst treści + Times New Roman1"/>
    <w:uiPriority w:val="99"/>
    <w:rsid w:val="00AF1BA0"/>
    <w:rPr>
      <w:rFonts w:ascii="Times New Roman" w:hAnsi="Times New Roman"/>
      <w:color w:val="000000"/>
      <w:spacing w:val="0"/>
      <w:w w:val="100"/>
      <w:position w:val="0"/>
      <w:sz w:val="8"/>
      <w:u w:val="none"/>
      <w:vertAlign w:val="baseline"/>
      <w:lang w:val="pl-PL"/>
    </w:rPr>
  </w:style>
  <w:style w:type="character" w:customStyle="1" w:styleId="Teksttreci10Gulim">
    <w:name w:val="Tekst treści (10) + Gulim"/>
    <w:uiPriority w:val="99"/>
    <w:rsid w:val="00AF1BA0"/>
    <w:rPr>
      <w:rFonts w:ascii="Gulim" w:eastAsia="Gulim" w:hAnsi="Gulim"/>
      <w:i/>
      <w:color w:val="000000"/>
      <w:spacing w:val="0"/>
      <w:w w:val="100"/>
      <w:position w:val="0"/>
      <w:sz w:val="12"/>
      <w:u w:val="none"/>
      <w:vertAlign w:val="baseline"/>
    </w:rPr>
  </w:style>
  <w:style w:type="character" w:customStyle="1" w:styleId="Teksttreci11Exact">
    <w:name w:val="Tekst treści (11) Exact"/>
    <w:uiPriority w:val="99"/>
    <w:rsid w:val="00AF1BA0"/>
    <w:rPr>
      <w:rFonts w:ascii="Times New Roman" w:hAnsi="Times New Roman"/>
      <w:b/>
      <w:spacing w:val="4"/>
      <w:sz w:val="19"/>
      <w:u w:val="none"/>
    </w:rPr>
  </w:style>
  <w:style w:type="character" w:customStyle="1" w:styleId="Teksttreci10Exact">
    <w:name w:val="Tekst treści (10) Exact"/>
    <w:uiPriority w:val="99"/>
    <w:rsid w:val="00AF1BA0"/>
    <w:rPr>
      <w:rFonts w:ascii="Times New Roman" w:hAnsi="Times New Roman"/>
      <w:spacing w:val="4"/>
      <w:sz w:val="19"/>
      <w:u w:val="none"/>
    </w:rPr>
  </w:style>
  <w:style w:type="character" w:customStyle="1" w:styleId="Teksttreci120">
    <w:name w:val="Tekst treści (12)_"/>
    <w:uiPriority w:val="99"/>
    <w:rsid w:val="00AF1BA0"/>
    <w:rPr>
      <w:rFonts w:ascii="Times New Roman" w:hAnsi="Times New Roman"/>
      <w:sz w:val="23"/>
    </w:rPr>
  </w:style>
  <w:style w:type="character" w:customStyle="1" w:styleId="Teksttreci13">
    <w:name w:val="Tekst treści (13)_"/>
    <w:uiPriority w:val="99"/>
    <w:rsid w:val="00AF1BA0"/>
    <w:rPr>
      <w:rFonts w:ascii="Times New Roman" w:hAnsi="Times New Roman"/>
      <w:sz w:val="16"/>
      <w:u w:val="none"/>
    </w:rPr>
  </w:style>
  <w:style w:type="character" w:customStyle="1" w:styleId="Teksttreci130">
    <w:name w:val="Tekst treści (13)"/>
    <w:uiPriority w:val="99"/>
    <w:rsid w:val="00AF1BA0"/>
    <w:rPr>
      <w:rFonts w:ascii="Times New Roman" w:hAnsi="Times New Roman"/>
      <w:color w:val="000000"/>
      <w:spacing w:val="0"/>
      <w:w w:val="100"/>
      <w:position w:val="0"/>
      <w:sz w:val="16"/>
      <w:u w:val="none"/>
      <w:vertAlign w:val="baseline"/>
      <w:lang w:val="pl-PL"/>
    </w:rPr>
  </w:style>
  <w:style w:type="character" w:customStyle="1" w:styleId="Teksttreci30">
    <w:name w:val="Tekst treści (3)"/>
    <w:uiPriority w:val="99"/>
    <w:rsid w:val="00AF1BA0"/>
    <w:rPr>
      <w:rFonts w:ascii="Verdana" w:hAnsi="Verdana"/>
      <w:color w:val="000000"/>
      <w:spacing w:val="0"/>
      <w:w w:val="100"/>
      <w:position w:val="0"/>
      <w:sz w:val="28"/>
      <w:u w:val="none"/>
      <w:vertAlign w:val="baseline"/>
      <w:lang w:val="pl-PL"/>
    </w:rPr>
  </w:style>
  <w:style w:type="character" w:customStyle="1" w:styleId="Teksttreci100">
    <w:name w:val="Tekst treści (10)"/>
    <w:uiPriority w:val="99"/>
    <w:rsid w:val="00AF1BA0"/>
    <w:rPr>
      <w:rFonts w:ascii="Times New Roman" w:hAnsi="Times New Roman"/>
      <w:color w:val="000000"/>
      <w:spacing w:val="0"/>
      <w:w w:val="100"/>
      <w:position w:val="0"/>
      <w:sz w:val="21"/>
      <w:u w:val="single"/>
      <w:vertAlign w:val="baseline"/>
      <w:lang w:val="pl-PL"/>
    </w:rPr>
  </w:style>
  <w:style w:type="character" w:customStyle="1" w:styleId="Teksttreci10SegoeUI">
    <w:name w:val="Tekst treści (10) + Segoe UI"/>
    <w:uiPriority w:val="99"/>
    <w:rsid w:val="00AF1BA0"/>
    <w:rPr>
      <w:rFonts w:ascii="Segoe UI" w:hAnsi="Segoe UI"/>
      <w:color w:val="000000"/>
      <w:spacing w:val="0"/>
      <w:w w:val="100"/>
      <w:position w:val="0"/>
      <w:sz w:val="13"/>
      <w:u w:val="none"/>
      <w:vertAlign w:val="baseline"/>
      <w:lang w:val="pl-PL"/>
    </w:rPr>
  </w:style>
  <w:style w:type="character" w:customStyle="1" w:styleId="Teksttreci107pt">
    <w:name w:val="Tekst treści (10) + 7 pt"/>
    <w:uiPriority w:val="99"/>
    <w:rsid w:val="00AF1BA0"/>
    <w:rPr>
      <w:rFonts w:ascii="Times New Roman" w:hAnsi="Times New Roman"/>
      <w:color w:val="000000"/>
      <w:spacing w:val="0"/>
      <w:w w:val="100"/>
      <w:position w:val="0"/>
      <w:sz w:val="14"/>
      <w:u w:val="none"/>
      <w:vertAlign w:val="baseline"/>
      <w:lang w:val="pl-PL"/>
    </w:rPr>
  </w:style>
  <w:style w:type="character" w:customStyle="1" w:styleId="Teksttreci10Corbel">
    <w:name w:val="Tekst treści (10) + Corbel"/>
    <w:uiPriority w:val="99"/>
    <w:rsid w:val="00AF1BA0"/>
    <w:rPr>
      <w:rFonts w:ascii="Corbel" w:hAnsi="Corbel"/>
      <w:color w:val="000000"/>
      <w:spacing w:val="0"/>
      <w:w w:val="100"/>
      <w:position w:val="0"/>
      <w:sz w:val="14"/>
      <w:u w:val="none"/>
      <w:vertAlign w:val="baseline"/>
    </w:rPr>
  </w:style>
  <w:style w:type="character" w:customStyle="1" w:styleId="Podpistabeli50">
    <w:name w:val="Podpis tabeli (5)"/>
    <w:uiPriority w:val="99"/>
    <w:rsid w:val="00AF1BA0"/>
    <w:rPr>
      <w:rFonts w:ascii="Times New Roman" w:hAnsi="Times New Roman"/>
      <w:b/>
      <w:color w:val="000000"/>
      <w:spacing w:val="0"/>
      <w:w w:val="100"/>
      <w:position w:val="0"/>
      <w:sz w:val="21"/>
      <w:u w:val="single"/>
      <w:vertAlign w:val="baseline"/>
      <w:lang w:val="pl-PL"/>
    </w:rPr>
  </w:style>
  <w:style w:type="character" w:customStyle="1" w:styleId="Podpistabeli60">
    <w:name w:val="Podpis tabeli (6)_"/>
    <w:uiPriority w:val="99"/>
    <w:rsid w:val="00AF1BA0"/>
    <w:rPr>
      <w:rFonts w:ascii="Times New Roman" w:hAnsi="Times New Roman"/>
      <w:sz w:val="21"/>
    </w:rPr>
  </w:style>
  <w:style w:type="character" w:customStyle="1" w:styleId="Podpistabeli6Pogrubienie">
    <w:name w:val="Podpis tabeli (6) + Pogrubienie"/>
    <w:uiPriority w:val="99"/>
    <w:rsid w:val="00AF1BA0"/>
    <w:rPr>
      <w:rFonts w:ascii="Times New Roman" w:hAnsi="Times New Roman"/>
      <w:b/>
      <w:color w:val="000000"/>
      <w:spacing w:val="0"/>
      <w:w w:val="100"/>
      <w:position w:val="0"/>
      <w:sz w:val="21"/>
      <w:vertAlign w:val="baseline"/>
      <w:lang w:val="pl-PL"/>
    </w:rPr>
  </w:style>
  <w:style w:type="character" w:customStyle="1" w:styleId="Podpistabeli4SegoeUI">
    <w:name w:val="Podpis tabeli (4) + Segoe UI"/>
    <w:uiPriority w:val="99"/>
    <w:rsid w:val="00AF1BA0"/>
    <w:rPr>
      <w:rFonts w:ascii="Segoe UI" w:hAnsi="Segoe UI"/>
      <w:color w:val="000000"/>
      <w:spacing w:val="0"/>
      <w:w w:val="100"/>
      <w:position w:val="0"/>
      <w:sz w:val="13"/>
      <w:vertAlign w:val="baseline"/>
      <w:lang w:val="pl-PL"/>
    </w:rPr>
  </w:style>
  <w:style w:type="character" w:customStyle="1" w:styleId="Podpistabeli4Gulim">
    <w:name w:val="Podpis tabeli (4) + Gulim"/>
    <w:uiPriority w:val="99"/>
    <w:rsid w:val="00AF1BA0"/>
    <w:rPr>
      <w:rFonts w:ascii="Gulim" w:eastAsia="Gulim" w:hAnsi="Gulim"/>
      <w:i/>
      <w:color w:val="000000"/>
      <w:spacing w:val="0"/>
      <w:w w:val="100"/>
      <w:position w:val="0"/>
      <w:sz w:val="10"/>
      <w:vertAlign w:val="baseline"/>
      <w:lang w:val="pl-PL"/>
    </w:rPr>
  </w:style>
  <w:style w:type="character" w:customStyle="1" w:styleId="Teksttreci106">
    <w:name w:val="Tekst treści (10) + 6"/>
    <w:uiPriority w:val="99"/>
    <w:rsid w:val="00AF1BA0"/>
    <w:rPr>
      <w:rFonts w:ascii="Times New Roman" w:hAnsi="Times New Roman"/>
      <w:smallCaps/>
      <w:color w:val="000000"/>
      <w:spacing w:val="0"/>
      <w:w w:val="100"/>
      <w:position w:val="0"/>
      <w:sz w:val="13"/>
      <w:u w:val="none"/>
      <w:vertAlign w:val="baseline"/>
    </w:rPr>
  </w:style>
  <w:style w:type="character" w:customStyle="1" w:styleId="TeksttreciGungsuh">
    <w:name w:val="Tekst treści + Gungsuh"/>
    <w:uiPriority w:val="99"/>
    <w:rsid w:val="00AF1BA0"/>
    <w:rPr>
      <w:rFonts w:ascii="Gungsuh" w:eastAsia="Gungsuh" w:hAnsi="Gungsuh"/>
      <w:color w:val="000000"/>
      <w:spacing w:val="0"/>
      <w:w w:val="100"/>
      <w:position w:val="0"/>
      <w:sz w:val="13"/>
      <w:u w:val="none"/>
      <w:vertAlign w:val="baseline"/>
      <w:lang w:val="pl-PL"/>
    </w:rPr>
  </w:style>
  <w:style w:type="character" w:customStyle="1" w:styleId="Nagwek5Bezpogrubienia">
    <w:name w:val="Nagłówek #5 + Bez pogrubienia"/>
    <w:uiPriority w:val="99"/>
    <w:rsid w:val="00AF1BA0"/>
    <w:rPr>
      <w:rFonts w:ascii="Times New Roman" w:hAnsi="Times New Roman"/>
      <w:b/>
      <w:color w:val="000000"/>
      <w:spacing w:val="0"/>
      <w:w w:val="100"/>
      <w:position w:val="0"/>
      <w:sz w:val="21"/>
      <w:vertAlign w:val="baseline"/>
    </w:rPr>
  </w:style>
  <w:style w:type="character" w:customStyle="1" w:styleId="TekstpodstawowywcityZnak">
    <w:name w:val="Tekst podstawowy wcięty Znak"/>
    <w:uiPriority w:val="99"/>
    <w:rsid w:val="00AF1BA0"/>
    <w:rPr>
      <w:rFonts w:ascii="Times New Roman" w:hAnsi="Times New Roman"/>
      <w:sz w:val="24"/>
    </w:rPr>
  </w:style>
  <w:style w:type="character" w:customStyle="1" w:styleId="Nagwek3Znak1">
    <w:name w:val="Nagłówek 3 Znak1"/>
    <w:uiPriority w:val="99"/>
    <w:rsid w:val="00AF1BA0"/>
    <w:rPr>
      <w:b/>
      <w:sz w:val="26"/>
    </w:rPr>
  </w:style>
  <w:style w:type="character" w:styleId="Numerstrony">
    <w:name w:val="page number"/>
    <w:basedOn w:val="Domylnaczcionkaakapitu"/>
    <w:rsid w:val="00AF1BA0"/>
    <w:rPr>
      <w:rFonts w:ascii="Arial" w:hAnsi="Arial" w:cs="Times New Roman"/>
      <w:i/>
      <w:sz w:val="20"/>
    </w:rPr>
  </w:style>
  <w:style w:type="character" w:customStyle="1" w:styleId="ZnakZnak">
    <w:name w:val="Znak Znak"/>
    <w:uiPriority w:val="99"/>
    <w:rsid w:val="00AF1BA0"/>
    <w:rPr>
      <w:rFonts w:ascii="Arial" w:hAnsi="Arial"/>
      <w:sz w:val="24"/>
      <w:lang w:val="pl-PL" w:eastAsia="ar-SA" w:bidi="ar-SA"/>
    </w:rPr>
  </w:style>
  <w:style w:type="character" w:customStyle="1" w:styleId="11PogrubienieZnakZnak">
    <w:name w:val="1.1. Pogrubienie Znak Znak"/>
    <w:uiPriority w:val="99"/>
    <w:rsid w:val="00AF1BA0"/>
    <w:rPr>
      <w:b/>
      <w:sz w:val="24"/>
      <w:lang w:val="pl-PL" w:eastAsia="ar-SA" w:bidi="ar-SA"/>
    </w:rPr>
  </w:style>
  <w:style w:type="character" w:customStyle="1" w:styleId="normalny3Znak">
    <w:name w:val="normalny 3 Znak"/>
    <w:uiPriority w:val="99"/>
    <w:rsid w:val="00AF1BA0"/>
    <w:rPr>
      <w:sz w:val="24"/>
      <w:lang w:val="pl-PL" w:eastAsia="ar-SA" w:bidi="ar-SA"/>
    </w:rPr>
  </w:style>
  <w:style w:type="character" w:customStyle="1" w:styleId="Normal12Znak">
    <w:name w:val="Normal 12 Znak"/>
    <w:uiPriority w:val="99"/>
    <w:rsid w:val="00AF1BA0"/>
    <w:rPr>
      <w:sz w:val="24"/>
      <w:lang w:val="pl-PL" w:eastAsia="ar-SA" w:bidi="ar-SA"/>
    </w:rPr>
  </w:style>
  <w:style w:type="character" w:customStyle="1" w:styleId="Normal1Znak">
    <w:name w:val="Normal 1 Znak"/>
    <w:uiPriority w:val="99"/>
    <w:rsid w:val="00AF1BA0"/>
    <w:rPr>
      <w:sz w:val="24"/>
      <w:lang w:val="pl-PL" w:eastAsia="ar-SA" w:bidi="ar-SA"/>
    </w:rPr>
  </w:style>
  <w:style w:type="character" w:customStyle="1" w:styleId="ZnakZnak2">
    <w:name w:val="Znak Znak2"/>
    <w:uiPriority w:val="99"/>
    <w:rsid w:val="00AF1BA0"/>
    <w:rPr>
      <w:b/>
      <w:kern w:val="3"/>
      <w:sz w:val="24"/>
      <w:lang w:val="pl-PL" w:eastAsia="ar-SA" w:bidi="ar-SA"/>
    </w:rPr>
  </w:style>
  <w:style w:type="character" w:customStyle="1" w:styleId="ZnakZnak1">
    <w:name w:val="Znak Znak1"/>
    <w:uiPriority w:val="99"/>
    <w:rsid w:val="00AF1BA0"/>
    <w:rPr>
      <w:b/>
      <w:sz w:val="26"/>
      <w:lang w:val="pl-PL" w:eastAsia="ar-SA" w:bidi="ar-SA"/>
    </w:rPr>
  </w:style>
  <w:style w:type="character" w:customStyle="1" w:styleId="normalny3ZnakZnak1">
    <w:name w:val="normalny 3 Znak Znak1"/>
    <w:uiPriority w:val="99"/>
    <w:rsid w:val="00AF1BA0"/>
    <w:rPr>
      <w:sz w:val="24"/>
      <w:lang w:val="pl-PL" w:eastAsia="ar-SA" w:bidi="ar-SA"/>
    </w:rPr>
  </w:style>
  <w:style w:type="character" w:customStyle="1" w:styleId="TekstpodstawowyZnak">
    <w:name w:val="Tekst podstawowy Znak"/>
    <w:link w:val="Tekstpodstawowy"/>
    <w:rsid w:val="00AF1BA0"/>
    <w:rPr>
      <w:rFonts w:ascii="Times New Roman" w:hAnsi="Times New Roman"/>
      <w:sz w:val="24"/>
    </w:rPr>
  </w:style>
  <w:style w:type="character" w:customStyle="1" w:styleId="TabelaZnak">
    <w:name w:val="Tabela Znak"/>
    <w:uiPriority w:val="99"/>
    <w:rsid w:val="00AF1BA0"/>
    <w:rPr>
      <w:sz w:val="24"/>
      <w:lang w:val="pl-PL" w:eastAsia="ar-SA" w:bidi="ar-SA"/>
    </w:rPr>
  </w:style>
  <w:style w:type="character" w:customStyle="1" w:styleId="Styl1Znak">
    <w:name w:val="Styl1 Znak"/>
    <w:uiPriority w:val="99"/>
    <w:rsid w:val="00AF1BA0"/>
    <w:rPr>
      <w:rFonts w:ascii="Arial" w:hAnsi="Arial"/>
      <w:sz w:val="24"/>
      <w:lang w:val="pl-PL" w:eastAsia="ar-SA" w:bidi="ar-SA"/>
    </w:rPr>
  </w:style>
  <w:style w:type="character" w:customStyle="1" w:styleId="spelle">
    <w:name w:val="spelle"/>
    <w:uiPriority w:val="99"/>
    <w:rsid w:val="00AF1BA0"/>
  </w:style>
  <w:style w:type="character" w:customStyle="1" w:styleId="normalny0Znak">
    <w:name w:val="normalny 0 Znak"/>
    <w:uiPriority w:val="99"/>
    <w:rsid w:val="00AF1BA0"/>
    <w:rPr>
      <w:sz w:val="24"/>
      <w:lang w:val="pl-PL" w:eastAsia="ar-SA" w:bidi="ar-SA"/>
    </w:rPr>
  </w:style>
  <w:style w:type="character" w:customStyle="1" w:styleId="StylPierwszywiersz05cmZnak">
    <w:name w:val="Styl Pierwszy wiersz:  05 cm Znak"/>
    <w:uiPriority w:val="99"/>
    <w:rsid w:val="00AF1BA0"/>
    <w:rPr>
      <w:sz w:val="24"/>
      <w:lang w:val="pl-PL" w:eastAsia="ar-SA" w:bidi="ar-SA"/>
    </w:rPr>
  </w:style>
  <w:style w:type="character" w:customStyle="1" w:styleId="StylPierwszywiersz1cmZnak">
    <w:name w:val="Styl Pierwszy wiersz:  1 cm Znak"/>
    <w:uiPriority w:val="99"/>
    <w:rsid w:val="00AF1BA0"/>
    <w:rPr>
      <w:lang w:val="pl-PL" w:eastAsia="ar-SA" w:bidi="ar-SA"/>
    </w:rPr>
  </w:style>
  <w:style w:type="character" w:customStyle="1" w:styleId="11Normal1Znak">
    <w:name w:val="1.1. Normal 1 Znak"/>
    <w:uiPriority w:val="99"/>
    <w:rsid w:val="00AF1BA0"/>
    <w:rPr>
      <w:sz w:val="24"/>
      <w:lang w:val="pl-PL" w:eastAsia="ar-SA" w:bidi="ar-SA"/>
    </w:rPr>
  </w:style>
  <w:style w:type="character" w:customStyle="1" w:styleId="Styl11Normal1PogrubienieZnak">
    <w:name w:val="Styl 1.1. Normal 1 + Pogrubienie Znak"/>
    <w:uiPriority w:val="99"/>
    <w:rsid w:val="00AF1BA0"/>
    <w:rPr>
      <w:b/>
      <w:sz w:val="24"/>
      <w:lang w:val="pl-PL" w:eastAsia="ar-SA" w:bidi="ar-SA"/>
    </w:rPr>
  </w:style>
  <w:style w:type="character" w:customStyle="1" w:styleId="StylWyjustowanyZnak">
    <w:name w:val="Styl Wyjustowany Znak"/>
    <w:uiPriority w:val="99"/>
    <w:rsid w:val="00AF1BA0"/>
    <w:rPr>
      <w:lang w:val="pl-PL" w:eastAsia="ar-SA" w:bidi="ar-SA"/>
    </w:rPr>
  </w:style>
  <w:style w:type="character" w:customStyle="1" w:styleId="TekstZnak">
    <w:name w:val="Tekst Znak"/>
    <w:uiPriority w:val="99"/>
    <w:rsid w:val="00AF1BA0"/>
    <w:rPr>
      <w:sz w:val="24"/>
      <w:lang w:val="pl-PL" w:eastAsia="ar-SA" w:bidi="ar-SA"/>
    </w:rPr>
  </w:style>
  <w:style w:type="character" w:customStyle="1" w:styleId="ZwrotpoegnalnyZnak">
    <w:name w:val="Zwrot pożegnalny Znak"/>
    <w:uiPriority w:val="99"/>
    <w:rsid w:val="00AF1BA0"/>
    <w:rPr>
      <w:rFonts w:ascii="Times New Roman" w:hAnsi="Times New Roman"/>
      <w:sz w:val="24"/>
    </w:rPr>
  </w:style>
  <w:style w:type="character" w:customStyle="1" w:styleId="Tekstpodstawowy2Znak">
    <w:name w:val="Tekst podstawowy 2 Znak"/>
    <w:uiPriority w:val="99"/>
    <w:rsid w:val="00AF1BA0"/>
    <w:rPr>
      <w:rFonts w:ascii="Times New Roman" w:hAnsi="Times New Roman"/>
      <w:sz w:val="24"/>
    </w:rPr>
  </w:style>
  <w:style w:type="character" w:customStyle="1" w:styleId="ZwykytekstZnak">
    <w:name w:val="Zwykły tekst Znak"/>
    <w:link w:val="Zwykytekst"/>
    <w:rsid w:val="00AF1BA0"/>
    <w:rPr>
      <w:rFonts w:ascii="Courier New" w:hAnsi="Courier New"/>
      <w:sz w:val="24"/>
    </w:rPr>
  </w:style>
  <w:style w:type="character" w:customStyle="1" w:styleId="norm12Znak">
    <w:name w:val="norm 12 Znak"/>
    <w:basedOn w:val="StylWyjustowanyZnak"/>
    <w:uiPriority w:val="99"/>
    <w:rsid w:val="00AF1BA0"/>
    <w:rPr>
      <w:rFonts w:cs="Arial"/>
      <w:bCs/>
      <w:iCs/>
      <w:lang w:val="pl-PL" w:eastAsia="ar-SA" w:bidi="ar-SA"/>
    </w:rPr>
  </w:style>
  <w:style w:type="character" w:customStyle="1" w:styleId="NORM0Znak">
    <w:name w:val="NORM 0 Znak"/>
    <w:uiPriority w:val="99"/>
    <w:rsid w:val="00AF1BA0"/>
    <w:rPr>
      <w:sz w:val="24"/>
      <w:lang w:val="pl-PL" w:eastAsia="ar-SA" w:bidi="ar-SA"/>
    </w:rPr>
  </w:style>
  <w:style w:type="character" w:customStyle="1" w:styleId="StylNagwek2PogrubienieZnak">
    <w:name w:val="Styl Nagłówek 2 + Pogrubienie Znak"/>
    <w:uiPriority w:val="99"/>
    <w:rsid w:val="00AF1BA0"/>
    <w:rPr>
      <w:rFonts w:ascii="Cambria" w:hAnsi="Cambria"/>
      <w:b/>
      <w:color w:val="4F81BD"/>
      <w:kern w:val="3"/>
      <w:sz w:val="24"/>
      <w:lang w:val="pl-PL" w:eastAsia="ar-SA" w:bidi="ar-SA"/>
    </w:rPr>
  </w:style>
  <w:style w:type="character" w:customStyle="1" w:styleId="DataZnak">
    <w:name w:val="Data Znak"/>
    <w:uiPriority w:val="99"/>
    <w:rsid w:val="00AF1BA0"/>
    <w:rPr>
      <w:rFonts w:ascii="Times New Roman" w:hAnsi="Times New Roman"/>
      <w:sz w:val="24"/>
    </w:rPr>
  </w:style>
  <w:style w:type="character" w:customStyle="1" w:styleId="normalZnak">
    <w:name w:val="normal Znak"/>
    <w:uiPriority w:val="99"/>
    <w:rsid w:val="00AF1BA0"/>
    <w:rPr>
      <w:sz w:val="24"/>
    </w:rPr>
  </w:style>
  <w:style w:type="character" w:customStyle="1" w:styleId="StylPogrubienie">
    <w:name w:val="Styl Pogrubienie"/>
    <w:uiPriority w:val="99"/>
    <w:rsid w:val="00AF1BA0"/>
    <w:rPr>
      <w:b/>
    </w:rPr>
  </w:style>
  <w:style w:type="character" w:customStyle="1" w:styleId="Tekstpodstawowywcity3Znak">
    <w:name w:val="Tekst podstawowy wcięty 3 Znak"/>
    <w:link w:val="Tekstpodstawowywcity3"/>
    <w:rsid w:val="00AF1BA0"/>
    <w:rPr>
      <w:rFonts w:ascii="Times New Roman" w:hAnsi="Times New Roman"/>
      <w:sz w:val="16"/>
    </w:rPr>
  </w:style>
  <w:style w:type="character" w:customStyle="1" w:styleId="DocumentMapChar">
    <w:name w:val="Document Map Char"/>
    <w:uiPriority w:val="99"/>
    <w:rsid w:val="00AF1BA0"/>
    <w:rPr>
      <w:rFonts w:ascii="Tahoma" w:hAnsi="Tahoma"/>
      <w:sz w:val="20"/>
    </w:rPr>
  </w:style>
  <w:style w:type="character" w:customStyle="1" w:styleId="MapadokumentuZnak">
    <w:name w:val="Mapa dokumentu Znak"/>
    <w:uiPriority w:val="99"/>
    <w:rsid w:val="00AF1BA0"/>
    <w:rPr>
      <w:rFonts w:ascii="Times New Roman" w:hAnsi="Times New Roman"/>
      <w:sz w:val="2"/>
    </w:rPr>
  </w:style>
  <w:style w:type="character" w:customStyle="1" w:styleId="MapadokumentuZnak1">
    <w:name w:val="Mapa dokumentu Znak1"/>
    <w:uiPriority w:val="99"/>
    <w:rsid w:val="00AF1BA0"/>
    <w:rPr>
      <w:rFonts w:ascii="Tahoma" w:hAnsi="Tahoma"/>
      <w:sz w:val="16"/>
    </w:rPr>
  </w:style>
  <w:style w:type="character" w:customStyle="1" w:styleId="StylNormalny1210ptNiePogrubienieZnak">
    <w:name w:val="Styl Normalny 12 + 10 pt Nie Pogrubienie Znak"/>
    <w:uiPriority w:val="99"/>
    <w:rsid w:val="00AF1BA0"/>
    <w:rPr>
      <w:b/>
      <w:sz w:val="24"/>
    </w:rPr>
  </w:style>
  <w:style w:type="character" w:styleId="UyteHipercze">
    <w:name w:val="FollowedHyperlink"/>
    <w:basedOn w:val="Domylnaczcionkaakapitu"/>
    <w:uiPriority w:val="99"/>
    <w:rsid w:val="00AF1BA0"/>
    <w:rPr>
      <w:rFonts w:cs="Times New Roman"/>
      <w:color w:val="800080"/>
      <w:u w:val="single"/>
    </w:rPr>
  </w:style>
  <w:style w:type="character" w:customStyle="1" w:styleId="Tekstpodstawowy3Znak">
    <w:name w:val="Tekst podstawowy 3 Znak"/>
    <w:uiPriority w:val="99"/>
    <w:rsid w:val="00AF1BA0"/>
    <w:rPr>
      <w:rFonts w:ascii="Times New Roman" w:hAnsi="Times New Roman"/>
      <w:sz w:val="16"/>
    </w:rPr>
  </w:style>
  <w:style w:type="character" w:customStyle="1" w:styleId="FootnoteSymbol">
    <w:name w:val="Footnote Symbol"/>
    <w:uiPriority w:val="99"/>
    <w:rsid w:val="00AF1BA0"/>
    <w:rPr>
      <w:position w:val="0"/>
      <w:vertAlign w:val="superscript"/>
    </w:rPr>
  </w:style>
  <w:style w:type="character" w:customStyle="1" w:styleId="Tekstpodstawowywcity2Znak">
    <w:name w:val="Tekst podstawowy wcięty 2 Znak"/>
    <w:uiPriority w:val="99"/>
    <w:rsid w:val="00AF1BA0"/>
    <w:rPr>
      <w:rFonts w:ascii="Times New Roman" w:hAnsi="Times New Roman"/>
      <w:sz w:val="24"/>
    </w:rPr>
  </w:style>
  <w:style w:type="character" w:customStyle="1" w:styleId="Wyrnieniedelikatne1">
    <w:name w:val="Wyróżnienie delikatne1"/>
    <w:uiPriority w:val="99"/>
    <w:rsid w:val="00AF1BA0"/>
    <w:rPr>
      <w:i/>
      <w:color w:val="808080"/>
    </w:rPr>
  </w:style>
  <w:style w:type="character" w:customStyle="1" w:styleId="ZnakZnak3">
    <w:name w:val="Znak Znak3"/>
    <w:uiPriority w:val="99"/>
    <w:rsid w:val="00AF1BA0"/>
    <w:rPr>
      <w:b/>
      <w:sz w:val="26"/>
      <w:lang w:val="pl-PL"/>
    </w:rPr>
  </w:style>
  <w:style w:type="character" w:customStyle="1" w:styleId="Nagwek2ZnakZnak">
    <w:name w:val="Nagłówek 2 Znak Znak"/>
    <w:uiPriority w:val="99"/>
    <w:rsid w:val="00AF1BA0"/>
    <w:rPr>
      <w:b/>
      <w:kern w:val="3"/>
      <w:sz w:val="24"/>
      <w:lang w:val="pl-PL"/>
    </w:rPr>
  </w:style>
  <w:style w:type="character" w:customStyle="1" w:styleId="Nagwek1ZnakZnak">
    <w:name w:val="Nagłówek 1 Znak Znak"/>
    <w:uiPriority w:val="99"/>
    <w:rsid w:val="00AF1BA0"/>
    <w:rPr>
      <w:b/>
      <w:caps/>
      <w:kern w:val="3"/>
      <w:lang w:val="pl-PL"/>
    </w:rPr>
  </w:style>
  <w:style w:type="character" w:customStyle="1" w:styleId="Odwoaniedokomentarza1">
    <w:name w:val="Odwołanie do komentarza1"/>
    <w:uiPriority w:val="99"/>
    <w:rsid w:val="00AF1BA0"/>
    <w:rPr>
      <w:sz w:val="16"/>
    </w:rPr>
  </w:style>
  <w:style w:type="character" w:customStyle="1" w:styleId="TematkomentarzaZnak">
    <w:name w:val="Temat komentarza Znak"/>
    <w:uiPriority w:val="99"/>
    <w:rsid w:val="00AF1BA0"/>
    <w:rPr>
      <w:rFonts w:ascii="Arial" w:hAnsi="Arial"/>
      <w:b/>
      <w:sz w:val="20"/>
    </w:rPr>
  </w:style>
  <w:style w:type="character" w:customStyle="1" w:styleId="StylNagwek1Po0ptZnak">
    <w:name w:val="Styl Nagłówek 1 + Po:  0 pt Znak"/>
    <w:uiPriority w:val="99"/>
    <w:rsid w:val="00AF1BA0"/>
    <w:rPr>
      <w:rFonts w:ascii="Arial" w:hAnsi="Arial"/>
      <w:b/>
      <w:caps/>
      <w:kern w:val="3"/>
      <w:sz w:val="20"/>
    </w:rPr>
  </w:style>
  <w:style w:type="character" w:customStyle="1" w:styleId="Normalny12Znak">
    <w:name w:val="Normalny 12 Znak"/>
    <w:uiPriority w:val="99"/>
    <w:rsid w:val="00AF1BA0"/>
    <w:rPr>
      <w:rFonts w:ascii="Arial" w:hAnsi="Arial"/>
      <w:b/>
      <w:sz w:val="24"/>
    </w:rPr>
  </w:style>
  <w:style w:type="character" w:customStyle="1" w:styleId="Title1ZnakZnakZnakZnak">
    <w:name w:val="Title 1 Znak Znak Znak Znak"/>
    <w:uiPriority w:val="99"/>
    <w:rsid w:val="00AF1BA0"/>
    <w:rPr>
      <w:b/>
      <w:caps/>
      <w:kern w:val="3"/>
      <w:sz w:val="24"/>
    </w:rPr>
  </w:style>
  <w:style w:type="character" w:customStyle="1" w:styleId="ZnakZnak22">
    <w:name w:val="Znak Znak22"/>
    <w:uiPriority w:val="99"/>
    <w:rsid w:val="00AF1BA0"/>
    <w:rPr>
      <w:b/>
      <w:sz w:val="26"/>
    </w:rPr>
  </w:style>
  <w:style w:type="character" w:customStyle="1" w:styleId="ZnakZnak14">
    <w:name w:val="Znak Znak14"/>
    <w:uiPriority w:val="99"/>
    <w:rsid w:val="00AF1BA0"/>
    <w:rPr>
      <w:sz w:val="24"/>
    </w:rPr>
  </w:style>
  <w:style w:type="character" w:customStyle="1" w:styleId="TekstpodstawowyzwciciemZnak">
    <w:name w:val="Tekst podstawowy z wcięciem Znak"/>
    <w:uiPriority w:val="99"/>
    <w:rsid w:val="00AF1BA0"/>
    <w:rPr>
      <w:rFonts w:ascii="Arial" w:hAnsi="Arial"/>
      <w:sz w:val="24"/>
    </w:rPr>
  </w:style>
  <w:style w:type="character" w:customStyle="1" w:styleId="CommentTextChar2">
    <w:name w:val="Comment Text Char2"/>
    <w:uiPriority w:val="99"/>
    <w:rsid w:val="00AF1BA0"/>
  </w:style>
  <w:style w:type="character" w:customStyle="1" w:styleId="Tekstzastpczy1">
    <w:name w:val="Tekst zastępczy1"/>
    <w:uiPriority w:val="99"/>
    <w:rsid w:val="00AF1BA0"/>
    <w:rPr>
      <w:color w:val="808080"/>
    </w:rPr>
  </w:style>
  <w:style w:type="character" w:customStyle="1" w:styleId="Nagweklubstopka11pt">
    <w:name w:val="Nagłówek lub stopka + 11 pt"/>
    <w:uiPriority w:val="99"/>
    <w:rsid w:val="00AF1BA0"/>
    <w:rPr>
      <w:rFonts w:ascii="Times New Roman" w:hAnsi="Times New Roman"/>
      <w:i/>
      <w:color w:val="000000"/>
      <w:spacing w:val="10"/>
      <w:w w:val="100"/>
      <w:position w:val="0"/>
      <w:sz w:val="22"/>
      <w:u w:val="none"/>
      <w:vertAlign w:val="baseline"/>
      <w:lang w:val="pl-PL"/>
    </w:rPr>
  </w:style>
  <w:style w:type="character" w:styleId="Numerwiersza">
    <w:name w:val="line number"/>
    <w:basedOn w:val="Domylnaczcionkaakapitu"/>
    <w:uiPriority w:val="99"/>
    <w:rsid w:val="00AF1BA0"/>
    <w:rPr>
      <w:rFonts w:cs="Times New Roman"/>
    </w:rPr>
  </w:style>
  <w:style w:type="character" w:customStyle="1" w:styleId="BulletSymbols">
    <w:name w:val="Bullet Symbols"/>
    <w:uiPriority w:val="99"/>
    <w:rsid w:val="00AF1BA0"/>
    <w:rPr>
      <w:rFonts w:ascii="OpenSymbol" w:eastAsia="Times New Roman" w:hAnsi="OpenSymbol"/>
    </w:rPr>
  </w:style>
  <w:style w:type="character" w:customStyle="1" w:styleId="TekstpodstawowyZnak1">
    <w:name w:val="Tekst podstawowy Znak1"/>
    <w:basedOn w:val="Domylnaczcionkaakapitu"/>
    <w:uiPriority w:val="99"/>
    <w:rsid w:val="00AF1BA0"/>
    <w:rPr>
      <w:rFonts w:ascii="Calibri" w:hAnsi="Calibri" w:cs="Calibri"/>
      <w:lang w:eastAsia="ar-SA" w:bidi="ar-SA"/>
    </w:rPr>
  </w:style>
  <w:style w:type="character" w:customStyle="1" w:styleId="TekstdymkaZnak1">
    <w:name w:val="Tekst dymka Znak1"/>
    <w:basedOn w:val="Domylnaczcionkaakapitu"/>
    <w:uiPriority w:val="99"/>
    <w:rsid w:val="00AF1BA0"/>
    <w:rPr>
      <w:rFonts w:cs="Calibri"/>
      <w:sz w:val="2"/>
      <w:lang w:eastAsia="ar-SA" w:bidi="ar-SA"/>
    </w:rPr>
  </w:style>
  <w:style w:type="character" w:customStyle="1" w:styleId="TekstprzypisukocowegoZnak1">
    <w:name w:val="Tekst przypisu końcowego Znak1"/>
    <w:basedOn w:val="Domylnaczcionkaakapitu"/>
    <w:uiPriority w:val="99"/>
    <w:rsid w:val="00AF1BA0"/>
    <w:rPr>
      <w:rFonts w:ascii="Calibri" w:hAnsi="Calibri" w:cs="Calibri"/>
      <w:sz w:val="20"/>
      <w:szCs w:val="20"/>
      <w:lang w:eastAsia="ar-SA" w:bidi="ar-SA"/>
    </w:rPr>
  </w:style>
  <w:style w:type="character" w:customStyle="1" w:styleId="TekstprzypisudolnegoZnak2">
    <w:name w:val="Tekst przypisu dolnego Znak2"/>
    <w:basedOn w:val="Domylnaczcionkaakapitu"/>
    <w:uiPriority w:val="99"/>
    <w:rsid w:val="00AF1BA0"/>
    <w:rPr>
      <w:rFonts w:ascii="Calibri" w:hAnsi="Calibri" w:cs="Calibri"/>
      <w:sz w:val="20"/>
      <w:szCs w:val="20"/>
      <w:lang w:eastAsia="ar-SA" w:bidi="ar-SA"/>
    </w:rPr>
  </w:style>
  <w:style w:type="character" w:customStyle="1" w:styleId="TekstpodstawowywcityZnak1">
    <w:name w:val="Tekst podstawowy wcięty Znak1"/>
    <w:basedOn w:val="Domylnaczcionkaakapitu"/>
    <w:uiPriority w:val="99"/>
    <w:rsid w:val="00AF1BA0"/>
    <w:rPr>
      <w:rFonts w:ascii="Calibri" w:hAnsi="Calibri" w:cs="Calibri"/>
      <w:lang w:eastAsia="ar-SA" w:bidi="ar-SA"/>
    </w:rPr>
  </w:style>
  <w:style w:type="character" w:customStyle="1" w:styleId="TekstkomentarzaZnak2">
    <w:name w:val="Tekst komentarza Znak2"/>
    <w:basedOn w:val="Domylnaczcionkaakapitu"/>
    <w:uiPriority w:val="99"/>
    <w:rsid w:val="00AF1BA0"/>
    <w:rPr>
      <w:rFonts w:ascii="Calibri" w:hAnsi="Calibri" w:cs="Calibri"/>
      <w:sz w:val="20"/>
      <w:szCs w:val="20"/>
      <w:lang w:eastAsia="ar-SA" w:bidi="ar-SA"/>
    </w:rPr>
  </w:style>
  <w:style w:type="character" w:customStyle="1" w:styleId="TematkomentarzaZnak1">
    <w:name w:val="Temat komentarza Znak1"/>
    <w:basedOn w:val="TekstkomentarzaZnak2"/>
    <w:uiPriority w:val="99"/>
    <w:rsid w:val="00AF1BA0"/>
    <w:rPr>
      <w:rFonts w:ascii="Calibri" w:hAnsi="Calibri" w:cs="Calibri"/>
      <w:b/>
      <w:bCs/>
      <w:sz w:val="20"/>
      <w:szCs w:val="20"/>
      <w:lang w:eastAsia="ar-SA" w:bidi="ar-SA"/>
    </w:rPr>
  </w:style>
  <w:style w:type="character" w:customStyle="1" w:styleId="ListLabel1">
    <w:name w:val="ListLabel 1"/>
    <w:uiPriority w:val="99"/>
    <w:rsid w:val="00AF1BA0"/>
  </w:style>
  <w:style w:type="character" w:customStyle="1" w:styleId="ListLabel2">
    <w:name w:val="ListLabel 2"/>
    <w:uiPriority w:val="99"/>
    <w:rsid w:val="00AF1BA0"/>
    <w:rPr>
      <w:b/>
    </w:rPr>
  </w:style>
  <w:style w:type="character" w:customStyle="1" w:styleId="ListLabel3">
    <w:name w:val="ListLabel 3"/>
    <w:uiPriority w:val="99"/>
    <w:rsid w:val="00AF1BA0"/>
    <w:rPr>
      <w:sz w:val="18"/>
    </w:rPr>
  </w:style>
  <w:style w:type="character" w:customStyle="1" w:styleId="ListLabel4">
    <w:name w:val="ListLabel 4"/>
    <w:uiPriority w:val="99"/>
    <w:rsid w:val="00AF1BA0"/>
    <w:rPr>
      <w:sz w:val="24"/>
    </w:rPr>
  </w:style>
  <w:style w:type="character" w:customStyle="1" w:styleId="ListLabel5">
    <w:name w:val="ListLabel 5"/>
    <w:uiPriority w:val="99"/>
    <w:rsid w:val="00AF1BA0"/>
    <w:rPr>
      <w:sz w:val="20"/>
    </w:rPr>
  </w:style>
  <w:style w:type="character" w:customStyle="1" w:styleId="ListLabel6">
    <w:name w:val="ListLabel 6"/>
    <w:uiPriority w:val="99"/>
    <w:rsid w:val="00AF1BA0"/>
    <w:rPr>
      <w:color w:val="00000A"/>
      <w:sz w:val="24"/>
    </w:rPr>
  </w:style>
  <w:style w:type="character" w:customStyle="1" w:styleId="ListLabel7">
    <w:name w:val="ListLabel 7"/>
    <w:uiPriority w:val="99"/>
    <w:rsid w:val="00AF1BA0"/>
    <w:rPr>
      <w:color w:val="00000A"/>
      <w:sz w:val="20"/>
    </w:rPr>
  </w:style>
  <w:style w:type="character" w:customStyle="1" w:styleId="ListLabel8">
    <w:name w:val="ListLabel 8"/>
    <w:uiPriority w:val="99"/>
    <w:rsid w:val="00AF1BA0"/>
    <w:rPr>
      <w:color w:val="00000A"/>
    </w:rPr>
  </w:style>
  <w:style w:type="character" w:customStyle="1" w:styleId="ListLabel9">
    <w:name w:val="ListLabel 9"/>
    <w:uiPriority w:val="99"/>
    <w:rsid w:val="00AF1BA0"/>
    <w:rPr>
      <w:rFonts w:eastAsia="Times New Roman"/>
    </w:rPr>
  </w:style>
  <w:style w:type="character" w:customStyle="1" w:styleId="NumberingSymbols">
    <w:name w:val="Numbering Symbols"/>
    <w:uiPriority w:val="99"/>
    <w:rsid w:val="00AF1BA0"/>
  </w:style>
  <w:style w:type="numbering" w:customStyle="1" w:styleId="WWNum7">
    <w:name w:val="WWNum7"/>
    <w:rsid w:val="004D0895"/>
    <w:pPr>
      <w:numPr>
        <w:numId w:val="7"/>
      </w:numPr>
    </w:pPr>
  </w:style>
  <w:style w:type="numbering" w:customStyle="1" w:styleId="WWNum59">
    <w:name w:val="WWNum59"/>
    <w:rsid w:val="004D0895"/>
    <w:pPr>
      <w:numPr>
        <w:numId w:val="59"/>
      </w:numPr>
    </w:pPr>
  </w:style>
  <w:style w:type="numbering" w:customStyle="1" w:styleId="WWNum15">
    <w:name w:val="WWNum15"/>
    <w:rsid w:val="004D0895"/>
    <w:pPr>
      <w:numPr>
        <w:numId w:val="15"/>
      </w:numPr>
    </w:pPr>
  </w:style>
  <w:style w:type="numbering" w:customStyle="1" w:styleId="WWNum4">
    <w:name w:val="WWNum4"/>
    <w:rsid w:val="004D0895"/>
    <w:pPr>
      <w:numPr>
        <w:numId w:val="4"/>
      </w:numPr>
    </w:pPr>
  </w:style>
  <w:style w:type="numbering" w:customStyle="1" w:styleId="WWNum40">
    <w:name w:val="WWNum40"/>
    <w:rsid w:val="004D0895"/>
    <w:pPr>
      <w:numPr>
        <w:numId w:val="40"/>
      </w:numPr>
    </w:pPr>
  </w:style>
  <w:style w:type="numbering" w:customStyle="1" w:styleId="WWNum2">
    <w:name w:val="WWNum2"/>
    <w:rsid w:val="004D0895"/>
    <w:pPr>
      <w:numPr>
        <w:numId w:val="2"/>
      </w:numPr>
    </w:pPr>
  </w:style>
  <w:style w:type="numbering" w:customStyle="1" w:styleId="WWNum51">
    <w:name w:val="WWNum51"/>
    <w:rsid w:val="004D0895"/>
    <w:pPr>
      <w:numPr>
        <w:numId w:val="51"/>
      </w:numPr>
    </w:pPr>
  </w:style>
  <w:style w:type="numbering" w:customStyle="1" w:styleId="WWNum36">
    <w:name w:val="WWNum36"/>
    <w:rsid w:val="004D0895"/>
    <w:pPr>
      <w:numPr>
        <w:numId w:val="36"/>
      </w:numPr>
    </w:pPr>
  </w:style>
  <w:style w:type="numbering" w:customStyle="1" w:styleId="WWNum64">
    <w:name w:val="WWNum64"/>
    <w:rsid w:val="004D0895"/>
    <w:pPr>
      <w:numPr>
        <w:numId w:val="64"/>
      </w:numPr>
    </w:pPr>
  </w:style>
  <w:style w:type="numbering" w:customStyle="1" w:styleId="WWNum49">
    <w:name w:val="WWNum49"/>
    <w:rsid w:val="004D0895"/>
    <w:pPr>
      <w:numPr>
        <w:numId w:val="49"/>
      </w:numPr>
    </w:pPr>
  </w:style>
  <w:style w:type="numbering" w:customStyle="1" w:styleId="WWNum22">
    <w:name w:val="WWNum22"/>
    <w:rsid w:val="004D0895"/>
    <w:pPr>
      <w:numPr>
        <w:numId w:val="22"/>
      </w:numPr>
    </w:pPr>
  </w:style>
  <w:style w:type="numbering" w:customStyle="1" w:styleId="WWNum67">
    <w:name w:val="WWNum67"/>
    <w:rsid w:val="004D0895"/>
    <w:pPr>
      <w:numPr>
        <w:numId w:val="67"/>
      </w:numPr>
    </w:pPr>
  </w:style>
  <w:style w:type="numbering" w:customStyle="1" w:styleId="WWNum53">
    <w:name w:val="WWNum53"/>
    <w:rsid w:val="004D0895"/>
    <w:pPr>
      <w:numPr>
        <w:numId w:val="53"/>
      </w:numPr>
    </w:pPr>
  </w:style>
  <w:style w:type="numbering" w:customStyle="1" w:styleId="WWNum35">
    <w:name w:val="WWNum35"/>
    <w:rsid w:val="004D0895"/>
    <w:pPr>
      <w:numPr>
        <w:numId w:val="35"/>
      </w:numPr>
    </w:pPr>
  </w:style>
  <w:style w:type="numbering" w:customStyle="1" w:styleId="WWNum13">
    <w:name w:val="WWNum13"/>
    <w:rsid w:val="004D0895"/>
    <w:pPr>
      <w:numPr>
        <w:numId w:val="13"/>
      </w:numPr>
    </w:pPr>
  </w:style>
  <w:style w:type="numbering" w:customStyle="1" w:styleId="WWNum48">
    <w:name w:val="WWNum48"/>
    <w:rsid w:val="004D0895"/>
    <w:pPr>
      <w:numPr>
        <w:numId w:val="48"/>
      </w:numPr>
    </w:pPr>
  </w:style>
  <w:style w:type="numbering" w:customStyle="1" w:styleId="WWNum10">
    <w:name w:val="WWNum10"/>
    <w:rsid w:val="004D0895"/>
    <w:pPr>
      <w:numPr>
        <w:numId w:val="10"/>
      </w:numPr>
    </w:pPr>
  </w:style>
  <w:style w:type="numbering" w:customStyle="1" w:styleId="WWNum37">
    <w:name w:val="WWNum37"/>
    <w:rsid w:val="004D0895"/>
    <w:pPr>
      <w:numPr>
        <w:numId w:val="37"/>
      </w:numPr>
    </w:pPr>
  </w:style>
  <w:style w:type="numbering" w:customStyle="1" w:styleId="WWNum60">
    <w:name w:val="WWNum60"/>
    <w:rsid w:val="004D0895"/>
    <w:pPr>
      <w:numPr>
        <w:numId w:val="60"/>
      </w:numPr>
    </w:pPr>
  </w:style>
  <w:style w:type="numbering" w:customStyle="1" w:styleId="WWNum70">
    <w:name w:val="WWNum70"/>
    <w:rsid w:val="004D0895"/>
    <w:pPr>
      <w:numPr>
        <w:numId w:val="70"/>
      </w:numPr>
    </w:pPr>
  </w:style>
  <w:style w:type="numbering" w:customStyle="1" w:styleId="WWNum24">
    <w:name w:val="WWNum24"/>
    <w:rsid w:val="004D0895"/>
    <w:pPr>
      <w:numPr>
        <w:numId w:val="24"/>
      </w:numPr>
    </w:pPr>
  </w:style>
  <w:style w:type="numbering" w:customStyle="1" w:styleId="WWNum34">
    <w:name w:val="WWNum34"/>
    <w:rsid w:val="004D0895"/>
    <w:pPr>
      <w:numPr>
        <w:numId w:val="34"/>
      </w:numPr>
    </w:pPr>
  </w:style>
  <w:style w:type="numbering" w:customStyle="1" w:styleId="WWNum23">
    <w:name w:val="WWNum23"/>
    <w:rsid w:val="004D0895"/>
    <w:pPr>
      <w:numPr>
        <w:numId w:val="23"/>
      </w:numPr>
    </w:pPr>
  </w:style>
  <w:style w:type="numbering" w:customStyle="1" w:styleId="WWNum31">
    <w:name w:val="WWNum31"/>
    <w:rsid w:val="004D0895"/>
    <w:pPr>
      <w:numPr>
        <w:numId w:val="31"/>
      </w:numPr>
    </w:pPr>
  </w:style>
  <w:style w:type="numbering" w:customStyle="1" w:styleId="WWNum65">
    <w:name w:val="WWNum65"/>
    <w:rsid w:val="004D0895"/>
    <w:pPr>
      <w:numPr>
        <w:numId w:val="65"/>
      </w:numPr>
    </w:pPr>
  </w:style>
  <w:style w:type="numbering" w:customStyle="1" w:styleId="WWNum57">
    <w:name w:val="WWNum57"/>
    <w:rsid w:val="004D0895"/>
    <w:pPr>
      <w:numPr>
        <w:numId w:val="57"/>
      </w:numPr>
    </w:pPr>
  </w:style>
  <w:style w:type="numbering" w:customStyle="1" w:styleId="WWNum56">
    <w:name w:val="WWNum56"/>
    <w:rsid w:val="004D0895"/>
    <w:pPr>
      <w:numPr>
        <w:numId w:val="56"/>
      </w:numPr>
    </w:pPr>
  </w:style>
  <w:style w:type="numbering" w:customStyle="1" w:styleId="WWNum3">
    <w:name w:val="WWNum3"/>
    <w:rsid w:val="004D0895"/>
    <w:pPr>
      <w:numPr>
        <w:numId w:val="3"/>
      </w:numPr>
    </w:pPr>
  </w:style>
  <w:style w:type="numbering" w:customStyle="1" w:styleId="WWNum42">
    <w:name w:val="WWNum42"/>
    <w:rsid w:val="004D0895"/>
    <w:pPr>
      <w:numPr>
        <w:numId w:val="42"/>
      </w:numPr>
    </w:pPr>
  </w:style>
  <w:style w:type="numbering" w:customStyle="1" w:styleId="WWNum28">
    <w:name w:val="WWNum28"/>
    <w:rsid w:val="004D0895"/>
    <w:pPr>
      <w:numPr>
        <w:numId w:val="28"/>
      </w:numPr>
    </w:pPr>
  </w:style>
  <w:style w:type="numbering" w:customStyle="1" w:styleId="WWNum41">
    <w:name w:val="WWNum41"/>
    <w:rsid w:val="004D0895"/>
    <w:pPr>
      <w:numPr>
        <w:numId w:val="41"/>
      </w:numPr>
    </w:pPr>
  </w:style>
  <w:style w:type="numbering" w:customStyle="1" w:styleId="WWNum68">
    <w:name w:val="WWNum68"/>
    <w:rsid w:val="004D0895"/>
    <w:pPr>
      <w:numPr>
        <w:numId w:val="68"/>
      </w:numPr>
    </w:pPr>
  </w:style>
  <w:style w:type="numbering" w:customStyle="1" w:styleId="WWNum61">
    <w:name w:val="WWNum61"/>
    <w:rsid w:val="004D0895"/>
    <w:pPr>
      <w:numPr>
        <w:numId w:val="61"/>
      </w:numPr>
    </w:pPr>
  </w:style>
  <w:style w:type="numbering" w:customStyle="1" w:styleId="WWNum12">
    <w:name w:val="WWNum12"/>
    <w:rsid w:val="004D0895"/>
    <w:pPr>
      <w:numPr>
        <w:numId w:val="12"/>
      </w:numPr>
    </w:pPr>
  </w:style>
  <w:style w:type="numbering" w:customStyle="1" w:styleId="WWNum58">
    <w:name w:val="WWNum58"/>
    <w:rsid w:val="004D0895"/>
    <w:pPr>
      <w:numPr>
        <w:numId w:val="58"/>
      </w:numPr>
    </w:pPr>
  </w:style>
  <w:style w:type="numbering" w:customStyle="1" w:styleId="WWNum25">
    <w:name w:val="WWNum25"/>
    <w:rsid w:val="004D0895"/>
    <w:pPr>
      <w:numPr>
        <w:numId w:val="25"/>
      </w:numPr>
    </w:pPr>
  </w:style>
  <w:style w:type="numbering" w:customStyle="1" w:styleId="WWNum5">
    <w:name w:val="WWNum5"/>
    <w:rsid w:val="004D0895"/>
    <w:pPr>
      <w:numPr>
        <w:numId w:val="5"/>
      </w:numPr>
    </w:pPr>
  </w:style>
  <w:style w:type="numbering" w:customStyle="1" w:styleId="WWNum55">
    <w:name w:val="WWNum55"/>
    <w:rsid w:val="004D0895"/>
    <w:pPr>
      <w:numPr>
        <w:numId w:val="55"/>
      </w:numPr>
    </w:pPr>
  </w:style>
  <w:style w:type="numbering" w:customStyle="1" w:styleId="WWNum27">
    <w:name w:val="WWNum27"/>
    <w:rsid w:val="004D0895"/>
    <w:pPr>
      <w:numPr>
        <w:numId w:val="27"/>
      </w:numPr>
    </w:pPr>
  </w:style>
  <w:style w:type="numbering" w:customStyle="1" w:styleId="WWNum39">
    <w:name w:val="WWNum39"/>
    <w:rsid w:val="004D0895"/>
    <w:pPr>
      <w:numPr>
        <w:numId w:val="39"/>
      </w:numPr>
    </w:pPr>
  </w:style>
  <w:style w:type="numbering" w:customStyle="1" w:styleId="WWNum26">
    <w:name w:val="WWNum26"/>
    <w:rsid w:val="004D0895"/>
    <w:pPr>
      <w:numPr>
        <w:numId w:val="26"/>
      </w:numPr>
    </w:pPr>
  </w:style>
  <w:style w:type="numbering" w:customStyle="1" w:styleId="WWNum21">
    <w:name w:val="WWNum21"/>
    <w:rsid w:val="004D0895"/>
    <w:pPr>
      <w:numPr>
        <w:numId w:val="21"/>
      </w:numPr>
    </w:pPr>
  </w:style>
  <w:style w:type="numbering" w:customStyle="1" w:styleId="WWNum52">
    <w:name w:val="WWNum52"/>
    <w:rsid w:val="004D0895"/>
    <w:pPr>
      <w:numPr>
        <w:numId w:val="52"/>
      </w:numPr>
    </w:pPr>
  </w:style>
  <w:style w:type="numbering" w:customStyle="1" w:styleId="WWNum38">
    <w:name w:val="WWNum38"/>
    <w:rsid w:val="004D0895"/>
    <w:pPr>
      <w:numPr>
        <w:numId w:val="38"/>
      </w:numPr>
    </w:pPr>
  </w:style>
  <w:style w:type="numbering" w:customStyle="1" w:styleId="WWNum11">
    <w:name w:val="WWNum11"/>
    <w:rsid w:val="004D0895"/>
    <w:pPr>
      <w:numPr>
        <w:numId w:val="11"/>
      </w:numPr>
    </w:pPr>
  </w:style>
  <w:style w:type="numbering" w:customStyle="1" w:styleId="WWNum8">
    <w:name w:val="WWNum8"/>
    <w:rsid w:val="004D0895"/>
    <w:pPr>
      <w:numPr>
        <w:numId w:val="8"/>
      </w:numPr>
    </w:pPr>
  </w:style>
  <w:style w:type="numbering" w:customStyle="1" w:styleId="WWNum66">
    <w:name w:val="WWNum66"/>
    <w:rsid w:val="004D0895"/>
    <w:pPr>
      <w:numPr>
        <w:numId w:val="66"/>
      </w:numPr>
    </w:pPr>
  </w:style>
  <w:style w:type="numbering" w:customStyle="1" w:styleId="WWNum46">
    <w:name w:val="WWNum46"/>
    <w:rsid w:val="004D0895"/>
    <w:pPr>
      <w:numPr>
        <w:numId w:val="46"/>
      </w:numPr>
    </w:pPr>
  </w:style>
  <w:style w:type="numbering" w:customStyle="1" w:styleId="WWNum17">
    <w:name w:val="WWNum17"/>
    <w:rsid w:val="004D0895"/>
    <w:pPr>
      <w:numPr>
        <w:numId w:val="17"/>
      </w:numPr>
    </w:pPr>
  </w:style>
  <w:style w:type="numbering" w:customStyle="1" w:styleId="WWNum69">
    <w:name w:val="WWNum69"/>
    <w:rsid w:val="004D0895"/>
    <w:pPr>
      <w:numPr>
        <w:numId w:val="69"/>
      </w:numPr>
    </w:pPr>
  </w:style>
  <w:style w:type="numbering" w:customStyle="1" w:styleId="WWNum30">
    <w:name w:val="WWNum30"/>
    <w:rsid w:val="004D0895"/>
    <w:pPr>
      <w:numPr>
        <w:numId w:val="30"/>
      </w:numPr>
    </w:pPr>
  </w:style>
  <w:style w:type="numbering" w:customStyle="1" w:styleId="WWNum63">
    <w:name w:val="WWNum63"/>
    <w:rsid w:val="004D0895"/>
    <w:pPr>
      <w:numPr>
        <w:numId w:val="63"/>
      </w:numPr>
    </w:pPr>
  </w:style>
  <w:style w:type="numbering" w:customStyle="1" w:styleId="WWNum47">
    <w:name w:val="WWNum47"/>
    <w:rsid w:val="004D0895"/>
    <w:pPr>
      <w:numPr>
        <w:numId w:val="47"/>
      </w:numPr>
    </w:pPr>
  </w:style>
  <w:style w:type="numbering" w:customStyle="1" w:styleId="WWNum45">
    <w:name w:val="WWNum45"/>
    <w:rsid w:val="004D0895"/>
    <w:pPr>
      <w:numPr>
        <w:numId w:val="45"/>
      </w:numPr>
    </w:pPr>
  </w:style>
  <w:style w:type="numbering" w:customStyle="1" w:styleId="WWNum16">
    <w:name w:val="WWNum16"/>
    <w:rsid w:val="004D0895"/>
    <w:pPr>
      <w:numPr>
        <w:numId w:val="16"/>
      </w:numPr>
    </w:pPr>
  </w:style>
  <w:style w:type="numbering" w:customStyle="1" w:styleId="WWNum44">
    <w:name w:val="WWNum44"/>
    <w:rsid w:val="004D0895"/>
    <w:pPr>
      <w:numPr>
        <w:numId w:val="44"/>
      </w:numPr>
    </w:pPr>
  </w:style>
  <w:style w:type="numbering" w:customStyle="1" w:styleId="WWNum43">
    <w:name w:val="WWNum43"/>
    <w:rsid w:val="004D0895"/>
    <w:pPr>
      <w:numPr>
        <w:numId w:val="43"/>
      </w:numPr>
    </w:pPr>
  </w:style>
  <w:style w:type="numbering" w:customStyle="1" w:styleId="WWNum14">
    <w:name w:val="WWNum14"/>
    <w:rsid w:val="004D0895"/>
    <w:pPr>
      <w:numPr>
        <w:numId w:val="14"/>
      </w:numPr>
    </w:pPr>
  </w:style>
  <w:style w:type="numbering" w:customStyle="1" w:styleId="WWNum29">
    <w:name w:val="WWNum29"/>
    <w:rsid w:val="004D0895"/>
    <w:pPr>
      <w:numPr>
        <w:numId w:val="29"/>
      </w:numPr>
    </w:pPr>
  </w:style>
  <w:style w:type="numbering" w:customStyle="1" w:styleId="WWNum19">
    <w:name w:val="WWNum19"/>
    <w:rsid w:val="004D0895"/>
    <w:pPr>
      <w:numPr>
        <w:numId w:val="19"/>
      </w:numPr>
    </w:pPr>
  </w:style>
  <w:style w:type="numbering" w:customStyle="1" w:styleId="WWNum6">
    <w:name w:val="WWNum6"/>
    <w:rsid w:val="004D0895"/>
    <w:pPr>
      <w:numPr>
        <w:numId w:val="6"/>
      </w:numPr>
    </w:pPr>
  </w:style>
  <w:style w:type="numbering" w:customStyle="1" w:styleId="WWNum1">
    <w:name w:val="WWNum1"/>
    <w:rsid w:val="004D0895"/>
    <w:pPr>
      <w:numPr>
        <w:numId w:val="1"/>
      </w:numPr>
    </w:pPr>
  </w:style>
  <w:style w:type="numbering" w:customStyle="1" w:styleId="WWNum62">
    <w:name w:val="WWNum62"/>
    <w:rsid w:val="004D0895"/>
    <w:pPr>
      <w:numPr>
        <w:numId w:val="62"/>
      </w:numPr>
    </w:pPr>
  </w:style>
  <w:style w:type="numbering" w:customStyle="1" w:styleId="WWNum9">
    <w:name w:val="WWNum9"/>
    <w:rsid w:val="004D0895"/>
    <w:pPr>
      <w:numPr>
        <w:numId w:val="9"/>
      </w:numPr>
    </w:pPr>
  </w:style>
  <w:style w:type="numbering" w:customStyle="1" w:styleId="WWNum33">
    <w:name w:val="WWNum33"/>
    <w:rsid w:val="004D0895"/>
    <w:pPr>
      <w:numPr>
        <w:numId w:val="33"/>
      </w:numPr>
    </w:pPr>
  </w:style>
  <w:style w:type="numbering" w:customStyle="1" w:styleId="WWNum20">
    <w:name w:val="WWNum20"/>
    <w:rsid w:val="004D0895"/>
    <w:pPr>
      <w:numPr>
        <w:numId w:val="20"/>
      </w:numPr>
    </w:pPr>
  </w:style>
  <w:style w:type="numbering" w:customStyle="1" w:styleId="WWNum54">
    <w:name w:val="WWNum54"/>
    <w:rsid w:val="004D0895"/>
    <w:pPr>
      <w:numPr>
        <w:numId w:val="54"/>
      </w:numPr>
    </w:pPr>
  </w:style>
  <w:style w:type="numbering" w:customStyle="1" w:styleId="WWNum18">
    <w:name w:val="WWNum18"/>
    <w:rsid w:val="004D0895"/>
    <w:pPr>
      <w:numPr>
        <w:numId w:val="18"/>
      </w:numPr>
    </w:pPr>
  </w:style>
  <w:style w:type="numbering" w:customStyle="1" w:styleId="WWNum50">
    <w:name w:val="WWNum50"/>
    <w:rsid w:val="004D0895"/>
    <w:pPr>
      <w:numPr>
        <w:numId w:val="50"/>
      </w:numPr>
    </w:pPr>
  </w:style>
  <w:style w:type="numbering" w:customStyle="1" w:styleId="WWNum32">
    <w:name w:val="WWNum32"/>
    <w:rsid w:val="004D0895"/>
    <w:pPr>
      <w:numPr>
        <w:numId w:val="32"/>
      </w:numPr>
    </w:pPr>
  </w:style>
  <w:style w:type="table" w:styleId="Tabela-Siatka">
    <w:name w:val="Table Grid"/>
    <w:basedOn w:val="Standardowy"/>
    <w:uiPriority w:val="59"/>
    <w:locked/>
    <w:rsid w:val="003A3E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AC4472"/>
    <w:rPr>
      <w:sz w:val="16"/>
      <w:szCs w:val="16"/>
    </w:rPr>
  </w:style>
  <w:style w:type="paragraph" w:styleId="Poprawka">
    <w:name w:val="Revision"/>
    <w:hidden/>
    <w:uiPriority w:val="99"/>
    <w:semiHidden/>
    <w:rsid w:val="00EB29A2"/>
    <w:rPr>
      <w:kern w:val="3"/>
    </w:rPr>
  </w:style>
  <w:style w:type="table" w:customStyle="1" w:styleId="Tabela-Siatka1">
    <w:name w:val="Tabela - Siatka1"/>
    <w:basedOn w:val="Standardowy"/>
    <w:next w:val="Tabela-Siatka"/>
    <w:rsid w:val="00676DB4"/>
    <w:rPr>
      <w:rFonts w:ascii="Calibri" w:eastAsia="Calibri" w:hAnsi="Calibri"/>
      <w:lang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1">
    <w:name w:val="toc 1"/>
    <w:basedOn w:val="Normalny"/>
    <w:next w:val="Normalny"/>
    <w:uiPriority w:val="39"/>
    <w:locked/>
    <w:rsid w:val="00062E76"/>
    <w:pPr>
      <w:widowControl/>
      <w:tabs>
        <w:tab w:val="right" w:leader="dot" w:pos="7371"/>
      </w:tabs>
      <w:suppressAutoHyphens w:val="0"/>
      <w:overflowPunct w:val="0"/>
      <w:autoSpaceDE w:val="0"/>
      <w:adjustRightInd w:val="0"/>
      <w:spacing w:before="120" w:after="120"/>
    </w:pPr>
    <w:rPr>
      <w:b/>
      <w:caps/>
      <w:kern w:val="0"/>
      <w:sz w:val="20"/>
      <w:szCs w:val="20"/>
    </w:rPr>
  </w:style>
  <w:style w:type="paragraph" w:customStyle="1" w:styleId="bezAkapitu">
    <w:name w:val="bez Akapitu"/>
    <w:basedOn w:val="Normalny"/>
    <w:autoRedefine/>
    <w:uiPriority w:val="99"/>
    <w:rsid w:val="00992ECC"/>
    <w:pPr>
      <w:widowControl/>
      <w:tabs>
        <w:tab w:val="left" w:pos="709"/>
      </w:tabs>
      <w:suppressAutoHyphens w:val="0"/>
      <w:autoSpaceDN/>
      <w:spacing w:after="120" w:line="276" w:lineRule="auto"/>
      <w:ind w:left="426"/>
      <w:jc w:val="both"/>
      <w:textAlignment w:val="auto"/>
    </w:pPr>
    <w:rPr>
      <w:rFonts w:ascii="Verdana" w:hAnsi="Verdana"/>
      <w:kern w:val="0"/>
      <w:sz w:val="20"/>
      <w:szCs w:val="20"/>
      <w:lang w:val="en-GB"/>
    </w:rPr>
  </w:style>
  <w:style w:type="paragraph" w:styleId="Zwykytekst">
    <w:name w:val="Plain Text"/>
    <w:basedOn w:val="Normalny"/>
    <w:link w:val="ZwykytekstZnak"/>
    <w:rsid w:val="007F33FF"/>
    <w:pPr>
      <w:widowControl/>
      <w:suppressAutoHyphens w:val="0"/>
      <w:autoSpaceDN/>
      <w:textAlignment w:val="auto"/>
    </w:pPr>
    <w:rPr>
      <w:rFonts w:ascii="Courier New" w:hAnsi="Courier New"/>
      <w:kern w:val="0"/>
      <w:sz w:val="24"/>
    </w:rPr>
  </w:style>
  <w:style w:type="character" w:customStyle="1" w:styleId="ZwykytekstZnak1">
    <w:name w:val="Zwykły tekst Znak1"/>
    <w:basedOn w:val="Domylnaczcionkaakapitu"/>
    <w:uiPriority w:val="99"/>
    <w:semiHidden/>
    <w:rsid w:val="007F33FF"/>
    <w:rPr>
      <w:rFonts w:ascii="Consolas" w:hAnsi="Consolas"/>
      <w:kern w:val="3"/>
      <w:sz w:val="21"/>
      <w:szCs w:val="21"/>
    </w:rPr>
  </w:style>
  <w:style w:type="paragraph" w:customStyle="1" w:styleId="tekst">
    <w:name w:val="tekst"/>
    <w:basedOn w:val="Normalny"/>
    <w:rsid w:val="000D4B6D"/>
    <w:pPr>
      <w:widowControl/>
      <w:suppressAutoHyphens w:val="0"/>
      <w:autoSpaceDN/>
      <w:spacing w:line="300" w:lineRule="atLeast"/>
      <w:jc w:val="both"/>
      <w:textAlignment w:val="auto"/>
    </w:pPr>
    <w:rPr>
      <w:kern w:val="0"/>
      <w:sz w:val="24"/>
      <w:szCs w:val="20"/>
    </w:rPr>
  </w:style>
  <w:style w:type="paragraph" w:styleId="Tekstpodstawowy">
    <w:name w:val="Body Text"/>
    <w:basedOn w:val="Normalny"/>
    <w:link w:val="TekstpodstawowyZnak"/>
    <w:rsid w:val="000D4B6D"/>
    <w:pPr>
      <w:widowControl/>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val="0"/>
      <w:autoSpaceDN/>
      <w:jc w:val="both"/>
      <w:textAlignment w:val="auto"/>
    </w:pPr>
    <w:rPr>
      <w:kern w:val="0"/>
      <w:sz w:val="24"/>
    </w:rPr>
  </w:style>
  <w:style w:type="character" w:customStyle="1" w:styleId="TekstpodstawowyZnak2">
    <w:name w:val="Tekst podstawowy Znak2"/>
    <w:basedOn w:val="Domylnaczcionkaakapitu"/>
    <w:uiPriority w:val="99"/>
    <w:semiHidden/>
    <w:rsid w:val="000D4B6D"/>
    <w:rPr>
      <w:kern w:val="3"/>
    </w:rPr>
  </w:style>
  <w:style w:type="paragraph" w:styleId="Tekstpodstawowywcity3">
    <w:name w:val="Body Text Indent 3"/>
    <w:basedOn w:val="Normalny"/>
    <w:link w:val="Tekstpodstawowywcity3Znak"/>
    <w:rsid w:val="000D4B6D"/>
    <w:pPr>
      <w:widowControl/>
      <w:tabs>
        <w:tab w:val="left" w:pos="-1440"/>
        <w:tab w:val="left" w:pos="-720"/>
        <w:tab w:val="left" w:pos="1"/>
        <w:tab w:val="left" w:pos="360"/>
        <w:tab w:val="left" w:pos="1152"/>
        <w:tab w:val="left" w:pos="1296"/>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val="0"/>
      <w:autoSpaceDN/>
      <w:ind w:left="-30"/>
      <w:jc w:val="both"/>
      <w:textAlignment w:val="auto"/>
    </w:pPr>
    <w:rPr>
      <w:kern w:val="0"/>
      <w:sz w:val="16"/>
    </w:rPr>
  </w:style>
  <w:style w:type="character" w:customStyle="1" w:styleId="Tekstpodstawowywcity3Znak1">
    <w:name w:val="Tekst podstawowy wcięty 3 Znak1"/>
    <w:basedOn w:val="Domylnaczcionkaakapitu"/>
    <w:uiPriority w:val="99"/>
    <w:semiHidden/>
    <w:rsid w:val="000D4B6D"/>
    <w:rPr>
      <w:kern w:val="3"/>
      <w:sz w:val="16"/>
      <w:szCs w:val="16"/>
    </w:rPr>
  </w:style>
  <w:style w:type="character" w:styleId="Hipercze">
    <w:name w:val="Hyperlink"/>
    <w:basedOn w:val="Domylnaczcionkaakapitu"/>
    <w:uiPriority w:val="99"/>
    <w:rsid w:val="000D4B6D"/>
    <w:rPr>
      <w:color w:val="0000FF" w:themeColor="hyperlink"/>
      <w:u w:val="single"/>
    </w:rPr>
  </w:style>
  <w:style w:type="paragraph" w:styleId="Tekstblokowy">
    <w:name w:val="Block Text"/>
    <w:basedOn w:val="Normalny"/>
    <w:rsid w:val="000D4B6D"/>
    <w:pPr>
      <w:widowControl/>
      <w:suppressAutoHyphens w:val="0"/>
      <w:autoSpaceDN/>
      <w:ind w:left="567" w:right="84"/>
      <w:jc w:val="both"/>
      <w:textAlignment w:val="auto"/>
    </w:pPr>
    <w:rPr>
      <w:kern w:val="0"/>
      <w:sz w:val="24"/>
      <w:szCs w:val="20"/>
    </w:rPr>
  </w:style>
  <w:style w:type="character" w:styleId="Uwydatnienie">
    <w:name w:val="Emphasis"/>
    <w:basedOn w:val="Domylnaczcionkaakapitu"/>
    <w:uiPriority w:val="20"/>
    <w:qFormat/>
    <w:locked/>
    <w:rsid w:val="000D4B6D"/>
    <w:rPr>
      <w:b/>
      <w:bCs/>
      <w:i w:val="0"/>
      <w:iCs w:val="0"/>
    </w:rPr>
  </w:style>
  <w:style w:type="character" w:customStyle="1" w:styleId="st1">
    <w:name w:val="st1"/>
    <w:basedOn w:val="Domylnaczcionkaakapitu"/>
    <w:rsid w:val="000D4B6D"/>
  </w:style>
  <w:style w:type="paragraph" w:customStyle="1" w:styleId="myslnik">
    <w:name w:val="myslnik"/>
    <w:rsid w:val="000D4B6D"/>
    <w:pPr>
      <w:tabs>
        <w:tab w:val="left" w:pos="0"/>
      </w:tabs>
      <w:ind w:left="283" w:hanging="283"/>
    </w:pPr>
    <w:rPr>
      <w:sz w:val="20"/>
      <w:szCs w:val="20"/>
    </w:rPr>
  </w:style>
  <w:style w:type="paragraph" w:customStyle="1" w:styleId="Tabela">
    <w:name w:val="Tabela"/>
    <w:rsid w:val="000D4B6D"/>
    <w:pPr>
      <w:keepLines/>
    </w:pPr>
    <w:rPr>
      <w:sz w:val="20"/>
      <w:szCs w:val="20"/>
    </w:rPr>
  </w:style>
  <w:style w:type="character" w:styleId="Odwoanieprzypisukocowego">
    <w:name w:val="endnote reference"/>
    <w:basedOn w:val="Domylnaczcionkaakapitu"/>
    <w:uiPriority w:val="99"/>
    <w:semiHidden/>
    <w:unhideWhenUsed/>
    <w:rsid w:val="000D4B6D"/>
    <w:rPr>
      <w:vertAlign w:val="superscript"/>
    </w:rPr>
  </w:style>
  <w:style w:type="character" w:styleId="Tekstzastpczy">
    <w:name w:val="Placeholder Text"/>
    <w:basedOn w:val="Domylnaczcionkaakapitu"/>
    <w:uiPriority w:val="99"/>
    <w:semiHidden/>
    <w:rsid w:val="000D4B6D"/>
    <w:rPr>
      <w:color w:val="808080"/>
    </w:rPr>
  </w:style>
  <w:style w:type="paragraph" w:styleId="Nagwekspisutreci">
    <w:name w:val="TOC Heading"/>
    <w:basedOn w:val="Nagwek1"/>
    <w:next w:val="Normalny"/>
    <w:uiPriority w:val="39"/>
    <w:unhideWhenUsed/>
    <w:qFormat/>
    <w:rsid w:val="006B64F9"/>
    <w:pPr>
      <w:keepLines/>
      <w:tabs>
        <w:tab w:val="clear" w:pos="757"/>
        <w:tab w:val="clear" w:pos="927"/>
        <w:tab w:val="clear" w:pos="1117"/>
        <w:tab w:val="clear" w:pos="1154"/>
        <w:tab w:val="clear" w:pos="2136"/>
      </w:tabs>
      <w:suppressAutoHyphens w:val="0"/>
      <w:autoSpaceDN/>
      <w:spacing w:before="240" w:after="0" w:line="259" w:lineRule="auto"/>
      <w:ind w:left="0" w:firstLine="0"/>
      <w:textAlignment w:val="auto"/>
      <w:outlineLvl w:val="9"/>
    </w:pPr>
    <w:rPr>
      <w:rFonts w:asciiTheme="majorHAnsi" w:eastAsiaTheme="majorEastAsia" w:hAnsiTheme="majorHAnsi" w:cstheme="majorBidi"/>
      <w:b w:val="0"/>
      <w:iCs w:val="0"/>
      <w:caps w:val="0"/>
      <w:color w:val="365F91" w:themeColor="accent1" w:themeShade="BF"/>
      <w:kern w:val="0"/>
      <w:sz w:val="32"/>
      <w:szCs w:val="32"/>
      <w:lang w:eastAsia="pl-PL"/>
    </w:rPr>
  </w:style>
  <w:style w:type="paragraph" w:styleId="Spistreci21">
    <w:name w:val="toc 2"/>
    <w:basedOn w:val="Normalny"/>
    <w:next w:val="Normalny"/>
    <w:autoRedefine/>
    <w:uiPriority w:val="39"/>
    <w:unhideWhenUsed/>
    <w:locked/>
    <w:rsid w:val="001D3FC2"/>
    <w:pPr>
      <w:tabs>
        <w:tab w:val="left" w:pos="880"/>
        <w:tab w:val="right" w:leader="dot" w:pos="9356"/>
      </w:tabs>
      <w:ind w:left="220"/>
    </w:pPr>
    <w:rPr>
      <w:noProof/>
    </w:rPr>
  </w:style>
  <w:style w:type="paragraph" w:customStyle="1" w:styleId="InfoHidden">
    <w:name w:val="Info_Hidden"/>
    <w:basedOn w:val="Normalny"/>
    <w:next w:val="Tekstpodstawowy"/>
    <w:qFormat/>
    <w:rsid w:val="006E3836"/>
    <w:pPr>
      <w:widowControl/>
      <w:suppressAutoHyphens w:val="0"/>
      <w:overflowPunct w:val="0"/>
      <w:autoSpaceDE w:val="0"/>
      <w:adjustRightInd w:val="0"/>
      <w:jc w:val="both"/>
    </w:pPr>
    <w:rPr>
      <w:rFonts w:asciiTheme="minorHAnsi" w:hAnsiTheme="minorHAnsi" w:cstheme="minorHAnsi"/>
      <w:i/>
      <w:vanish/>
      <w:color w:val="0000FF"/>
      <w:kern w:val="0"/>
      <w:sz w:val="20"/>
      <w:szCs w:val="20"/>
    </w:rPr>
  </w:style>
  <w:style w:type="table" w:styleId="Zwykatabela2">
    <w:name w:val="Plain Table 2"/>
    <w:basedOn w:val="Standardowy"/>
    <w:uiPriority w:val="42"/>
    <w:rsid w:val="006E3836"/>
    <w:rPr>
      <w:rFonts w:ascii="Georgia" w:eastAsiaTheme="minorHAnsi" w:hAnsi="Georgia" w:cstheme="minorBidi"/>
      <w:sz w:val="20"/>
      <w:szCs w:val="20"/>
      <w:lang w:val="en-GB"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kapitzlistZnak">
    <w:name w:val="Akapit z listą Znak"/>
    <w:aliases w:val="Akapit z numeracją Znak,normalny tekst Znak"/>
    <w:basedOn w:val="Domylnaczcionkaakapitu"/>
    <w:link w:val="Akapitzlist"/>
    <w:uiPriority w:val="34"/>
    <w:locked/>
    <w:rsid w:val="007167A3"/>
    <w:rPr>
      <w:rFonts w:ascii="Calibri" w:hAnsi="Calibri"/>
      <w:kern w:val="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92142">
      <w:bodyDiv w:val="1"/>
      <w:marLeft w:val="0"/>
      <w:marRight w:val="0"/>
      <w:marTop w:val="0"/>
      <w:marBottom w:val="0"/>
      <w:divBdr>
        <w:top w:val="none" w:sz="0" w:space="0" w:color="auto"/>
        <w:left w:val="none" w:sz="0" w:space="0" w:color="auto"/>
        <w:bottom w:val="none" w:sz="0" w:space="0" w:color="auto"/>
        <w:right w:val="none" w:sz="0" w:space="0" w:color="auto"/>
      </w:divBdr>
    </w:div>
    <w:div w:id="303238840">
      <w:bodyDiv w:val="1"/>
      <w:marLeft w:val="0"/>
      <w:marRight w:val="0"/>
      <w:marTop w:val="0"/>
      <w:marBottom w:val="0"/>
      <w:divBdr>
        <w:top w:val="none" w:sz="0" w:space="0" w:color="auto"/>
        <w:left w:val="none" w:sz="0" w:space="0" w:color="auto"/>
        <w:bottom w:val="none" w:sz="0" w:space="0" w:color="auto"/>
        <w:right w:val="none" w:sz="0" w:space="0" w:color="auto"/>
      </w:divBdr>
    </w:div>
    <w:div w:id="469061302">
      <w:bodyDiv w:val="1"/>
      <w:marLeft w:val="0"/>
      <w:marRight w:val="0"/>
      <w:marTop w:val="0"/>
      <w:marBottom w:val="0"/>
      <w:divBdr>
        <w:top w:val="none" w:sz="0" w:space="0" w:color="auto"/>
        <w:left w:val="none" w:sz="0" w:space="0" w:color="auto"/>
        <w:bottom w:val="none" w:sz="0" w:space="0" w:color="auto"/>
        <w:right w:val="none" w:sz="0" w:space="0" w:color="auto"/>
      </w:divBdr>
    </w:div>
    <w:div w:id="784737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F8615080973D74184599487852D427E" ma:contentTypeVersion="0" ma:contentTypeDescription="Utwórz nowy dokument." ma:contentTypeScope="" ma:versionID="7c070f2154834f6e1c903acb7395fa1c">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FF55F2-C927-4A73-B643-940D4E05C9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78F5C6-6AA3-4990-AEE4-00A3458E5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BEF50D1-A706-4C88-9CC9-1E32A9B8CF33}">
  <ds:schemaRefs>
    <ds:schemaRef ds:uri="http://schemas.openxmlformats.org/officeDocument/2006/bibliography"/>
  </ds:schemaRefs>
</ds:datastoreItem>
</file>

<file path=customXml/itemProps4.xml><?xml version="1.0" encoding="utf-8"?>
<ds:datastoreItem xmlns:ds="http://schemas.openxmlformats.org/officeDocument/2006/customXml" ds:itemID="{5F920520-90CD-461A-AFC5-BD5C06D19C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40</Pages>
  <Words>12692</Words>
  <Characters>76156</Characters>
  <Application>Microsoft Office Word</Application>
  <DocSecurity>0</DocSecurity>
  <Lines>634</Lines>
  <Paragraphs>177</Paragraphs>
  <ScaleCrop>false</ScaleCrop>
  <HeadingPairs>
    <vt:vector size="2" baseType="variant">
      <vt:variant>
        <vt:lpstr>Tytuł</vt:lpstr>
      </vt:variant>
      <vt:variant>
        <vt:i4>1</vt:i4>
      </vt:variant>
    </vt:vector>
  </HeadingPairs>
  <TitlesOfParts>
    <vt:vector size="1" baseType="lpstr">
      <vt:lpstr>D-05.03.04</vt:lpstr>
    </vt:vector>
  </TitlesOfParts>
  <Company>Microsoft</Company>
  <LinksUpToDate>false</LinksUpToDate>
  <CharactersWithSpaces>88671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subject/>
  <dc:creator>GDDKiA</dc:creator>
  <cp:keywords/>
  <dc:description/>
  <cp:lastModifiedBy>Maciej Sługocki</cp:lastModifiedBy>
  <cp:revision>30</cp:revision>
  <cp:lastPrinted>2024-12-10T12:54:00Z</cp:lastPrinted>
  <dcterms:created xsi:type="dcterms:W3CDTF">2022-08-02T11:23:00Z</dcterms:created>
  <dcterms:modified xsi:type="dcterms:W3CDTF">2026-08-02T20:01:00Z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Microsoft</vt:lpwstr>
  </property>
  <property fmtid="{D5CDD505-2E9C-101B-9397-08002B2CF9AE}" pid="4" name="DocSecurity">
    <vt:r8>2.14330462494831E-302</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0x0101007F8615080973D74184599487852D427E</vt:lpwstr>
  </property>
</Properties>
</file>